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9F91" w14:textId="77777777" w:rsidR="00A77531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347A31" w14:textId="4F66ED8E" w:rsidR="006E1F10" w:rsidRDefault="004811E5" w:rsidP="0013709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APTAUJAS IDENTIFIKĀCIJAS Nr</w:t>
      </w:r>
      <w:r w:rsidR="006E1F10" w:rsidRPr="004811E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E1F10" w:rsidRPr="004811E5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6E1F10" w:rsidRPr="004811E5">
        <w:rPr>
          <w:rFonts w:ascii="Times New Roman" w:hAnsi="Times New Roman" w:cs="Times New Roman"/>
          <w:b/>
          <w:sz w:val="24"/>
          <w:szCs w:val="24"/>
        </w:rPr>
        <w:t xml:space="preserve"> 2021/</w:t>
      </w:r>
      <w:r w:rsidRPr="004811E5">
        <w:rPr>
          <w:rFonts w:ascii="Times New Roman" w:hAnsi="Times New Roman" w:cs="Times New Roman"/>
          <w:b/>
          <w:sz w:val="24"/>
          <w:szCs w:val="24"/>
        </w:rPr>
        <w:t>44</w:t>
      </w:r>
    </w:p>
    <w:p w14:paraId="51F9F0F7" w14:textId="5590A6A8" w:rsidR="00CE3595" w:rsidRDefault="00521BE6" w:rsidP="0013709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21BE6">
        <w:rPr>
          <w:rFonts w:ascii="Times New Roman" w:eastAsia="Times New Roman" w:hAnsi="Times New Roman"/>
          <w:b/>
          <w:bCs/>
          <w:sz w:val="24"/>
          <w:szCs w:val="24"/>
        </w:rPr>
        <w:t>“Transporta pakalpojumi Talsu novada pašvaldības vajadzībām”</w:t>
      </w:r>
    </w:p>
    <w:p w14:paraId="29567158" w14:textId="77777777" w:rsidR="004811E5" w:rsidRDefault="004811E5" w:rsidP="0013709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D2594A" w14:textId="77777777" w:rsidR="00CE3595" w:rsidRPr="009F34BA" w:rsidRDefault="00CE3595" w:rsidP="00CE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AE7ECCA" w14:textId="77777777" w:rsidR="00E8763A" w:rsidRPr="000F4067" w:rsidRDefault="00E8763A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E96AE" w14:textId="77777777" w:rsidR="00020ED9" w:rsidRDefault="00A77531" w:rsidP="00020ED9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0334AE85" w14:textId="08824409" w:rsidR="00020ED9" w:rsidRPr="00015FC8" w:rsidRDefault="00015FC8" w:rsidP="00020ED9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priekšmets:</w:t>
      </w:r>
      <w:r w:rsidR="00A77531" w:rsidRPr="0002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3BC" w:rsidRPr="00015FC8">
        <w:rPr>
          <w:rFonts w:ascii="Times New Roman" w:eastAsia="Times New Roman" w:hAnsi="Times New Roman"/>
          <w:bCs/>
          <w:sz w:val="24"/>
          <w:szCs w:val="24"/>
        </w:rPr>
        <w:t>Transporta pakalpojumi Talsu novada pašvaldības vajadzībām</w:t>
      </w:r>
      <w:r w:rsidR="008D7D4D" w:rsidRPr="00015FC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B6AD380" w14:textId="14D65598" w:rsidR="00015FC8" w:rsidRPr="00015FC8" w:rsidRDefault="00015FC8" w:rsidP="00015FC8">
      <w:pPr>
        <w:pStyle w:val="Sarakstarindkopa"/>
        <w:numPr>
          <w:ilvl w:val="2"/>
          <w:numId w:val="6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1.daļa -</w:t>
      </w:r>
      <w:r w:rsidR="000342E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342EB" w:rsidRPr="000342EB">
        <w:rPr>
          <w:rFonts w:ascii="Times New Roman" w:eastAsia="Times New Roman" w:hAnsi="Times New Roman"/>
          <w:sz w:val="24"/>
          <w:szCs w:val="24"/>
        </w:rPr>
        <w:t>Pasažieru transporta pakalpojumi;</w:t>
      </w:r>
    </w:p>
    <w:p w14:paraId="09E565A7" w14:textId="2BF9BF95" w:rsidR="00015FC8" w:rsidRPr="00015FC8" w:rsidRDefault="00015FC8" w:rsidP="00015FC8">
      <w:pPr>
        <w:pStyle w:val="Sarakstarindkopa"/>
        <w:numPr>
          <w:ilvl w:val="2"/>
          <w:numId w:val="6"/>
        </w:num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2.daļa -</w:t>
      </w:r>
      <w:r w:rsidR="000342EB" w:rsidRPr="00015FC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0342EB" w:rsidRPr="00015FC8">
        <w:rPr>
          <w:rFonts w:ascii="Times New Roman" w:eastAsia="Times New Roman" w:hAnsi="Times New Roman"/>
          <w:sz w:val="24"/>
          <w:szCs w:val="24"/>
        </w:rPr>
        <w:t>Kravas transporta pakalpojumi.</w:t>
      </w:r>
    </w:p>
    <w:p w14:paraId="718AB9BA" w14:textId="78B75564" w:rsidR="000342EB" w:rsidRPr="00015FC8" w:rsidRDefault="000342EB" w:rsidP="00015FC8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FC8">
        <w:rPr>
          <w:rFonts w:ascii="Times New Roman" w:hAnsi="Times New Roman" w:cs="Times New Roman"/>
          <w:bCs/>
          <w:sz w:val="24"/>
          <w:szCs w:val="24"/>
        </w:rPr>
        <w:t>Pretendents var pie</w:t>
      </w:r>
      <w:r w:rsidR="00B202D5" w:rsidRPr="00015FC8">
        <w:rPr>
          <w:rFonts w:ascii="Times New Roman" w:hAnsi="Times New Roman" w:cs="Times New Roman"/>
          <w:bCs/>
          <w:sz w:val="24"/>
          <w:szCs w:val="24"/>
        </w:rPr>
        <w:t xml:space="preserve">teikties uz katru </w:t>
      </w:r>
      <w:r w:rsidR="00674E90" w:rsidRPr="00015FC8">
        <w:rPr>
          <w:rFonts w:ascii="Times New Roman" w:hAnsi="Times New Roman" w:cs="Times New Roman"/>
          <w:bCs/>
          <w:sz w:val="24"/>
          <w:szCs w:val="24"/>
        </w:rPr>
        <w:t xml:space="preserve">iepirkuma </w:t>
      </w:r>
      <w:r w:rsidR="00B202D5" w:rsidRPr="00015FC8">
        <w:rPr>
          <w:rFonts w:ascii="Times New Roman" w:hAnsi="Times New Roman" w:cs="Times New Roman"/>
          <w:bCs/>
          <w:sz w:val="24"/>
          <w:szCs w:val="24"/>
        </w:rPr>
        <w:t>daļu atsevišķi vai</w:t>
      </w:r>
      <w:r w:rsidR="00674E90" w:rsidRPr="00015FC8">
        <w:rPr>
          <w:rFonts w:ascii="Times New Roman" w:hAnsi="Times New Roman" w:cs="Times New Roman"/>
          <w:bCs/>
          <w:sz w:val="24"/>
          <w:szCs w:val="24"/>
        </w:rPr>
        <w:t xml:space="preserve"> uz</w:t>
      </w:r>
      <w:r w:rsidR="00B202D5" w:rsidRPr="00015FC8">
        <w:rPr>
          <w:rFonts w:ascii="Times New Roman" w:hAnsi="Times New Roman" w:cs="Times New Roman"/>
          <w:bCs/>
          <w:sz w:val="24"/>
          <w:szCs w:val="24"/>
        </w:rPr>
        <w:t xml:space="preserve"> abām </w:t>
      </w:r>
      <w:r w:rsidR="00674E90" w:rsidRPr="00015FC8">
        <w:rPr>
          <w:rFonts w:ascii="Times New Roman" w:hAnsi="Times New Roman" w:cs="Times New Roman"/>
          <w:bCs/>
          <w:sz w:val="24"/>
          <w:szCs w:val="24"/>
        </w:rPr>
        <w:t xml:space="preserve">iepirkuma </w:t>
      </w:r>
      <w:r w:rsidR="00B202D5" w:rsidRPr="00015FC8">
        <w:rPr>
          <w:rFonts w:ascii="Times New Roman" w:hAnsi="Times New Roman" w:cs="Times New Roman"/>
          <w:bCs/>
          <w:sz w:val="24"/>
          <w:szCs w:val="24"/>
        </w:rPr>
        <w:t>daļām</w:t>
      </w:r>
      <w:r w:rsidR="00015FC8">
        <w:rPr>
          <w:rFonts w:ascii="Times New Roman" w:hAnsi="Times New Roman" w:cs="Times New Roman"/>
          <w:bCs/>
          <w:sz w:val="24"/>
          <w:szCs w:val="24"/>
        </w:rPr>
        <w:t xml:space="preserve"> kopā</w:t>
      </w:r>
      <w:r w:rsidR="00674E90" w:rsidRPr="00015F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0EADFC" w14:textId="369E4B02" w:rsidR="00020ED9" w:rsidRPr="00020ED9" w:rsidRDefault="00CE3595" w:rsidP="00020ED9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ED9">
        <w:rPr>
          <w:rFonts w:ascii="Times New Roman" w:hAnsi="Times New Roman" w:cs="Times New Roman"/>
          <w:b/>
          <w:bCs/>
          <w:sz w:val="24"/>
          <w:szCs w:val="24"/>
        </w:rPr>
        <w:t>Paredzamais līguma izpildes laiks</w:t>
      </w:r>
      <w:r w:rsidRPr="00020ED9">
        <w:rPr>
          <w:rFonts w:ascii="Times New Roman" w:hAnsi="Times New Roman" w:cs="Times New Roman"/>
          <w:sz w:val="24"/>
          <w:szCs w:val="24"/>
        </w:rPr>
        <w:t xml:space="preserve">: no līguma parakstīšanas brīža uz </w:t>
      </w:r>
      <w:r w:rsidR="002D13BC" w:rsidRPr="00020ED9">
        <w:rPr>
          <w:rFonts w:ascii="Times New Roman" w:hAnsi="Times New Roman" w:cs="Times New Roman"/>
          <w:sz w:val="24"/>
          <w:szCs w:val="24"/>
        </w:rPr>
        <w:t>12</w:t>
      </w:r>
      <w:r w:rsidRPr="00020ED9">
        <w:rPr>
          <w:rFonts w:ascii="Times New Roman" w:hAnsi="Times New Roman" w:cs="Times New Roman"/>
          <w:sz w:val="24"/>
          <w:szCs w:val="24"/>
        </w:rPr>
        <w:t xml:space="preserve"> mēnešiem vai l</w:t>
      </w:r>
      <w:r w:rsidR="00020ED9">
        <w:rPr>
          <w:rFonts w:ascii="Times New Roman" w:hAnsi="Times New Roman" w:cs="Times New Roman"/>
          <w:sz w:val="24"/>
          <w:szCs w:val="24"/>
        </w:rPr>
        <w:t>īdz tiek sasniegta līguma summa.</w:t>
      </w:r>
    </w:p>
    <w:p w14:paraId="240A996D" w14:textId="4F309E44" w:rsidR="00020ED9" w:rsidRDefault="00CE3595" w:rsidP="00020ED9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ED9">
        <w:rPr>
          <w:rFonts w:ascii="Times New Roman" w:hAnsi="Times New Roman" w:cs="Times New Roman"/>
          <w:b/>
          <w:bCs/>
          <w:sz w:val="24"/>
          <w:szCs w:val="24"/>
        </w:rPr>
        <w:t>Preču piegāde, pakalpojuma sniegšana:</w:t>
      </w:r>
      <w:r w:rsidRPr="00020ED9">
        <w:rPr>
          <w:rFonts w:ascii="Times New Roman" w:hAnsi="Times New Roman" w:cs="Times New Roman"/>
          <w:sz w:val="24"/>
          <w:szCs w:val="24"/>
        </w:rPr>
        <w:t xml:space="preserve"> Pretendent</w:t>
      </w:r>
      <w:r w:rsidR="002D13BC" w:rsidRPr="00020ED9">
        <w:rPr>
          <w:rFonts w:ascii="Times New Roman" w:hAnsi="Times New Roman" w:cs="Times New Roman"/>
          <w:sz w:val="24"/>
          <w:szCs w:val="24"/>
        </w:rPr>
        <w:t>s</w:t>
      </w:r>
      <w:r w:rsidRPr="00020ED9">
        <w:rPr>
          <w:rFonts w:ascii="Times New Roman" w:hAnsi="Times New Roman" w:cs="Times New Roman"/>
          <w:sz w:val="24"/>
          <w:szCs w:val="24"/>
        </w:rPr>
        <w:t xml:space="preserve"> </w:t>
      </w:r>
      <w:r w:rsidR="002D13BC" w:rsidRPr="00020ED9">
        <w:rPr>
          <w:rFonts w:ascii="Times New Roman" w:hAnsi="Times New Roman" w:cs="Times New Roman"/>
          <w:sz w:val="24"/>
          <w:szCs w:val="24"/>
        </w:rPr>
        <w:t>nodrošina autotransporta pakalpojumus pēc iepriekš saskaņota datuma, maršruta, laika</w:t>
      </w:r>
      <w:r w:rsidR="00015FC8">
        <w:rPr>
          <w:rFonts w:ascii="Times New Roman" w:hAnsi="Times New Roman" w:cs="Times New Roman"/>
          <w:sz w:val="24"/>
          <w:szCs w:val="24"/>
        </w:rPr>
        <w:t>, kā arī no</w:t>
      </w:r>
      <w:r w:rsidR="002D13BC" w:rsidRPr="00020ED9">
        <w:rPr>
          <w:rFonts w:ascii="Times New Roman" w:hAnsi="Times New Roman" w:cs="Times New Roman"/>
          <w:sz w:val="24"/>
          <w:szCs w:val="24"/>
        </w:rPr>
        <w:t xml:space="preserve">drošina autotransportu ar dažādu sēdvietu skaitu, </w:t>
      </w:r>
      <w:r w:rsidR="00015FC8">
        <w:rPr>
          <w:rFonts w:ascii="Times New Roman" w:hAnsi="Times New Roman" w:cs="Times New Roman"/>
          <w:sz w:val="24"/>
          <w:szCs w:val="24"/>
        </w:rPr>
        <w:t>kravas ietilpību un kravnesību (</w:t>
      </w:r>
      <w:r w:rsidR="002D13BC" w:rsidRPr="00020ED9">
        <w:rPr>
          <w:rFonts w:ascii="Times New Roman" w:hAnsi="Times New Roman" w:cs="Times New Roman"/>
          <w:sz w:val="24"/>
          <w:szCs w:val="24"/>
        </w:rPr>
        <w:t>atkarībā no uzdevuma izpildes rakstura, par</w:t>
      </w:r>
      <w:r w:rsidR="00015FC8">
        <w:rPr>
          <w:rFonts w:ascii="Times New Roman" w:hAnsi="Times New Roman" w:cs="Times New Roman"/>
          <w:sz w:val="24"/>
          <w:szCs w:val="24"/>
        </w:rPr>
        <w:t xml:space="preserve"> ko pasūtītājs iepriekš paziņo)</w:t>
      </w:r>
      <w:r w:rsidR="002D13BC" w:rsidRPr="00020ED9">
        <w:rPr>
          <w:rFonts w:ascii="Times New Roman" w:hAnsi="Times New Roman" w:cs="Times New Roman"/>
          <w:sz w:val="24"/>
          <w:szCs w:val="24"/>
        </w:rPr>
        <w:t xml:space="preserve"> jebkurā diennakts periodā, ieskaitot brīvdienas un svētku dienas. </w:t>
      </w:r>
    </w:p>
    <w:p w14:paraId="517006E0" w14:textId="7A865BA2" w:rsidR="00015FC8" w:rsidRPr="00015FC8" w:rsidRDefault="00CE3595" w:rsidP="00015FC8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ED9">
        <w:rPr>
          <w:rFonts w:ascii="Times New Roman" w:hAnsi="Times New Roman" w:cs="Times New Roman"/>
          <w:b/>
          <w:sz w:val="24"/>
          <w:szCs w:val="24"/>
        </w:rPr>
        <w:t>Paredzamā līguma summa</w:t>
      </w:r>
      <w:r w:rsidR="00674E90">
        <w:rPr>
          <w:rFonts w:ascii="Times New Roman" w:hAnsi="Times New Roman" w:cs="Times New Roman"/>
          <w:b/>
          <w:sz w:val="24"/>
          <w:szCs w:val="24"/>
        </w:rPr>
        <w:t>:</w:t>
      </w:r>
      <w:r w:rsidR="00015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FC8" w:rsidRPr="00015FC8">
        <w:rPr>
          <w:rFonts w:ascii="Times New Roman" w:hAnsi="Times New Roman" w:cs="Times New Roman"/>
          <w:sz w:val="24"/>
          <w:szCs w:val="24"/>
        </w:rPr>
        <w:t>abās iepirkuma priekšmeta daļās</w:t>
      </w:r>
      <w:r w:rsidR="00015FC8">
        <w:rPr>
          <w:rFonts w:ascii="Times New Roman" w:eastAsia="Times New Roman" w:hAnsi="Times New Roman"/>
          <w:sz w:val="24"/>
          <w:szCs w:val="24"/>
        </w:rPr>
        <w:t xml:space="preserve"> </w:t>
      </w:r>
      <w:r w:rsidR="00015FC8" w:rsidRPr="00674E90">
        <w:rPr>
          <w:rFonts w:ascii="Times New Roman" w:eastAsia="Times New Roman" w:hAnsi="Times New Roman"/>
          <w:sz w:val="24"/>
          <w:szCs w:val="24"/>
        </w:rPr>
        <w:t xml:space="preserve">līdz </w:t>
      </w:r>
      <w:r w:rsidR="00015FC8">
        <w:rPr>
          <w:rFonts w:ascii="Times New Roman" w:eastAsia="Times New Roman" w:hAnsi="Times New Roman"/>
          <w:sz w:val="24"/>
          <w:szCs w:val="24"/>
        </w:rPr>
        <w:t>4</w:t>
      </w:r>
      <w:r w:rsidR="00015FC8" w:rsidRPr="00674E90">
        <w:rPr>
          <w:rFonts w:ascii="Times New Roman" w:eastAsia="Times New Roman" w:hAnsi="Times New Roman"/>
          <w:sz w:val="24"/>
          <w:szCs w:val="24"/>
        </w:rPr>
        <w:t xml:space="preserve">999,99 </w:t>
      </w:r>
      <w:r w:rsidR="00015FC8" w:rsidRPr="00172FDD">
        <w:rPr>
          <w:rFonts w:ascii="Times New Roman" w:eastAsia="Times New Roman" w:hAnsi="Times New Roman"/>
          <w:i/>
          <w:iCs/>
          <w:sz w:val="24"/>
          <w:szCs w:val="24"/>
        </w:rPr>
        <w:t>euro</w:t>
      </w:r>
      <w:r w:rsidR="00015FC8" w:rsidRPr="00674E90">
        <w:rPr>
          <w:rFonts w:ascii="Times New Roman" w:eastAsia="Times New Roman" w:hAnsi="Times New Roman"/>
          <w:sz w:val="24"/>
          <w:szCs w:val="24"/>
        </w:rPr>
        <w:t xml:space="preserve"> (</w:t>
      </w:r>
      <w:r w:rsidR="00015FC8">
        <w:rPr>
          <w:rFonts w:ascii="Times New Roman" w:eastAsia="Times New Roman" w:hAnsi="Times New Roman"/>
          <w:sz w:val="24"/>
          <w:szCs w:val="24"/>
        </w:rPr>
        <w:t>četri</w:t>
      </w:r>
      <w:r w:rsidR="00015FC8" w:rsidRPr="00674E90">
        <w:rPr>
          <w:rFonts w:ascii="Times New Roman" w:eastAsia="Times New Roman" w:hAnsi="Times New Roman"/>
          <w:sz w:val="24"/>
          <w:szCs w:val="24"/>
        </w:rPr>
        <w:t xml:space="preserve"> tūkstoši deviņi simti deviņdesmit deviņi </w:t>
      </w:r>
      <w:r w:rsidR="00015FC8" w:rsidRPr="004811E5">
        <w:rPr>
          <w:rFonts w:ascii="Times New Roman" w:eastAsia="Times New Roman" w:hAnsi="Times New Roman"/>
          <w:i/>
          <w:sz w:val="24"/>
          <w:szCs w:val="24"/>
        </w:rPr>
        <w:t>e</w:t>
      </w:r>
      <w:r w:rsidR="004811E5" w:rsidRPr="004811E5">
        <w:rPr>
          <w:rFonts w:ascii="Times New Roman" w:eastAsia="Times New Roman" w:hAnsi="Times New Roman"/>
          <w:i/>
          <w:sz w:val="24"/>
          <w:szCs w:val="24"/>
        </w:rPr>
        <w:t>u</w:t>
      </w:r>
      <w:r w:rsidR="00015FC8" w:rsidRPr="004811E5">
        <w:rPr>
          <w:rFonts w:ascii="Times New Roman" w:eastAsia="Times New Roman" w:hAnsi="Times New Roman"/>
          <w:i/>
          <w:sz w:val="24"/>
          <w:szCs w:val="24"/>
        </w:rPr>
        <w:t>ro</w:t>
      </w:r>
      <w:r w:rsidR="00015FC8" w:rsidRPr="00674E90">
        <w:rPr>
          <w:rFonts w:ascii="Times New Roman" w:eastAsia="Times New Roman" w:hAnsi="Times New Roman"/>
          <w:sz w:val="24"/>
          <w:szCs w:val="24"/>
        </w:rPr>
        <w:t xml:space="preserve"> un 99 centi) bez pievienotās vērtības nodokļa (turpmāk – PVN)</w:t>
      </w:r>
      <w:r w:rsidR="00015FC8">
        <w:rPr>
          <w:rFonts w:ascii="Times New Roman" w:eastAsia="Times New Roman" w:hAnsi="Times New Roman"/>
          <w:sz w:val="24"/>
          <w:szCs w:val="24"/>
        </w:rPr>
        <w:t>;</w:t>
      </w:r>
    </w:p>
    <w:p w14:paraId="2B7325FC" w14:textId="27CF294C" w:rsidR="00CE3595" w:rsidRPr="00015FC8" w:rsidRDefault="0005608B" w:rsidP="00015FC8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FC8">
        <w:rPr>
          <w:rFonts w:ascii="Times New Roman" w:eastAsia="Times New Roman" w:hAnsi="Times New Roman" w:cs="Times New Roman"/>
          <w:sz w:val="24"/>
          <w:szCs w:val="24"/>
        </w:rPr>
        <w:t>Pasūtītājam ir tiesības Līguma darbības laikā neizlietot visu Līguma summu.</w:t>
      </w:r>
    </w:p>
    <w:p w14:paraId="3F167231" w14:textId="77777777" w:rsidR="00020ED9" w:rsidRPr="00020ED9" w:rsidRDefault="00020ED9" w:rsidP="00020ED9">
      <w:pPr>
        <w:pStyle w:val="Sarakstarindkop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8E44E" w14:textId="77777777" w:rsidR="00020ED9" w:rsidRDefault="00CE3595" w:rsidP="00020ED9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020ED9">
        <w:rPr>
          <w:rFonts w:ascii="Times New Roman" w:hAnsi="Times New Roman" w:cs="Times New Roman"/>
          <w:b/>
          <w:sz w:val="24"/>
          <w:szCs w:val="24"/>
        </w:rPr>
        <w:t>iedāvājuma iesniegšanas vieta:</w:t>
      </w:r>
    </w:p>
    <w:p w14:paraId="6B1721BC" w14:textId="40F14F83" w:rsidR="00020ED9" w:rsidRPr="000759C5" w:rsidRDefault="00CE3595" w:rsidP="00020ED9">
      <w:pPr>
        <w:pStyle w:val="Sarakstarindkopa"/>
        <w:numPr>
          <w:ilvl w:val="1"/>
          <w:numId w:val="6"/>
        </w:numPr>
        <w:ind w:left="709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759C5">
        <w:rPr>
          <w:rFonts w:ascii="Times New Roman" w:hAnsi="Times New Roman" w:cs="Times New Roman"/>
          <w:sz w:val="24"/>
          <w:szCs w:val="24"/>
        </w:rPr>
        <w:t xml:space="preserve">Piedāvājumu var iesniegt, nosūtot pa e-pastu </w:t>
      </w:r>
      <w:hyperlink r:id="rId8" w:history="1">
        <w:r w:rsidRPr="000759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0759C5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Pr="000759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2021.gada </w:t>
      </w:r>
      <w:r w:rsidR="00015F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12</w:t>
      </w:r>
      <w:r w:rsidRPr="000759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2D13BC" w:rsidRPr="000759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jūlijam</w:t>
      </w:r>
      <w:r w:rsidRPr="000759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20ED9" w:rsidRPr="000759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015FC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020ED9" w:rsidRPr="000759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:00.</w:t>
      </w:r>
    </w:p>
    <w:p w14:paraId="65C709E5" w14:textId="77777777" w:rsidR="00020ED9" w:rsidRPr="00020ED9" w:rsidRDefault="00CE3595" w:rsidP="00020ED9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9C5">
        <w:rPr>
          <w:rFonts w:ascii="Times New Roman" w:hAnsi="Times New Roman" w:cs="Times New Roman"/>
          <w:sz w:val="24"/>
          <w:szCs w:val="24"/>
        </w:rPr>
        <w:t xml:space="preserve">Kontaktpersona – </w:t>
      </w:r>
      <w:r w:rsidR="00976821" w:rsidRPr="000759C5">
        <w:rPr>
          <w:rFonts w:ascii="Times New Roman" w:hAnsi="Times New Roman" w:cs="Times New Roman"/>
          <w:sz w:val="24"/>
          <w:szCs w:val="24"/>
        </w:rPr>
        <w:t>Kultūras un attīstības</w:t>
      </w:r>
      <w:r w:rsidRPr="000759C5">
        <w:rPr>
          <w:rFonts w:ascii="Times New Roman" w:hAnsi="Times New Roman" w:cs="Times New Roman"/>
          <w:sz w:val="24"/>
          <w:szCs w:val="24"/>
        </w:rPr>
        <w:t xml:space="preserve"> nodaļas </w:t>
      </w:r>
      <w:r w:rsidR="00976821" w:rsidRPr="000759C5">
        <w:rPr>
          <w:rFonts w:ascii="Times New Roman" w:hAnsi="Times New Roman" w:cs="Times New Roman"/>
          <w:sz w:val="24"/>
          <w:szCs w:val="24"/>
        </w:rPr>
        <w:t>speciālists</w:t>
      </w:r>
      <w:r w:rsidRPr="000759C5">
        <w:rPr>
          <w:rFonts w:ascii="Times New Roman" w:hAnsi="Times New Roman" w:cs="Times New Roman"/>
          <w:sz w:val="24"/>
          <w:szCs w:val="24"/>
        </w:rPr>
        <w:t xml:space="preserve"> </w:t>
      </w:r>
      <w:r w:rsidR="00976821" w:rsidRPr="000759C5">
        <w:rPr>
          <w:rFonts w:ascii="Times New Roman" w:hAnsi="Times New Roman" w:cs="Times New Roman"/>
          <w:sz w:val="24"/>
          <w:szCs w:val="24"/>
        </w:rPr>
        <w:t xml:space="preserve">Aivars </w:t>
      </w:r>
      <w:proofErr w:type="spellStart"/>
      <w:r w:rsidR="00976821" w:rsidRPr="000759C5">
        <w:rPr>
          <w:rFonts w:ascii="Times New Roman" w:hAnsi="Times New Roman" w:cs="Times New Roman"/>
          <w:sz w:val="24"/>
          <w:szCs w:val="24"/>
        </w:rPr>
        <w:t>Pekmans</w:t>
      </w:r>
      <w:proofErr w:type="spellEnd"/>
      <w:r w:rsidRPr="000759C5">
        <w:rPr>
          <w:rFonts w:ascii="Times New Roman" w:hAnsi="Times New Roman" w:cs="Times New Roman"/>
          <w:sz w:val="24"/>
          <w:szCs w:val="24"/>
        </w:rPr>
        <w:t>, tel.2</w:t>
      </w:r>
      <w:r w:rsidR="00976821" w:rsidRPr="000759C5">
        <w:rPr>
          <w:rFonts w:ascii="Times New Roman" w:hAnsi="Times New Roman" w:cs="Times New Roman"/>
          <w:sz w:val="24"/>
          <w:szCs w:val="24"/>
        </w:rPr>
        <w:t>6449513</w:t>
      </w:r>
      <w:r w:rsidRPr="000759C5">
        <w:rPr>
          <w:rFonts w:ascii="Times New Roman" w:hAnsi="Times New Roman" w:cs="Times New Roman"/>
          <w:sz w:val="24"/>
          <w:szCs w:val="24"/>
        </w:rPr>
        <w:t>,</w:t>
      </w:r>
      <w:r w:rsidRPr="00020ED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94ADF" w:rsidRPr="00020ED9">
          <w:rPr>
            <w:rStyle w:val="Hipersaite"/>
            <w:rFonts w:ascii="Times New Roman" w:hAnsi="Times New Roman" w:cs="Times New Roman"/>
            <w:sz w:val="24"/>
          </w:rPr>
          <w:t>aivars.pekmans@talsi.lv</w:t>
        </w:r>
      </w:hyperlink>
      <w:r w:rsidR="00020ED9">
        <w:rPr>
          <w:rFonts w:ascii="Times New Roman" w:hAnsi="Times New Roman" w:cs="Times New Roman"/>
          <w:sz w:val="24"/>
        </w:rPr>
        <w:t>.</w:t>
      </w:r>
    </w:p>
    <w:p w14:paraId="594688D2" w14:textId="5235AEF8" w:rsidR="00CE3595" w:rsidRPr="00020ED9" w:rsidRDefault="00CE3595" w:rsidP="00020ED9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ED9">
        <w:rPr>
          <w:rFonts w:ascii="Times New Roman" w:hAnsi="Times New Roman" w:cs="Times New Roman"/>
          <w:bCs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70863356" w14:textId="77777777" w:rsidR="00020ED9" w:rsidRPr="00020ED9" w:rsidRDefault="00020ED9" w:rsidP="00020ED9">
      <w:pPr>
        <w:pStyle w:val="Sarakstarindkop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46E51" w14:textId="77777777" w:rsidR="00020ED9" w:rsidRPr="00020ED9" w:rsidRDefault="00CE3595" w:rsidP="00CE3595">
      <w:pPr>
        <w:pStyle w:val="Sarakstarindkopa"/>
        <w:numPr>
          <w:ilvl w:val="0"/>
          <w:numId w:val="6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020ED9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327A4CF7" w14:textId="744E9CE6" w:rsidR="00020ED9" w:rsidRDefault="002D13BC" w:rsidP="00CE3595">
      <w:pPr>
        <w:pStyle w:val="Sarakstarindkopa"/>
        <w:numPr>
          <w:ilvl w:val="1"/>
          <w:numId w:val="6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Ievērojot tehniskā specifikācijā</w:t>
      </w:r>
      <w:r w:rsidR="004811E5">
        <w:rPr>
          <w:rFonts w:ascii="Times New Roman" w:hAnsi="Times New Roman" w:cs="Times New Roman"/>
          <w:sz w:val="24"/>
          <w:szCs w:val="24"/>
        </w:rPr>
        <w:t xml:space="preserve"> (2. pielikums) izvirzītās prasības </w:t>
      </w:r>
      <w:r w:rsidR="00CE3595" w:rsidRPr="00020ED9">
        <w:rPr>
          <w:rFonts w:ascii="Times New Roman" w:hAnsi="Times New Roman" w:cs="Times New Roman"/>
          <w:sz w:val="24"/>
          <w:szCs w:val="24"/>
        </w:rPr>
        <w:t>Pretendents aizpilda un iesniedz:</w:t>
      </w:r>
    </w:p>
    <w:p w14:paraId="1D76205C" w14:textId="5153B798" w:rsidR="00020ED9" w:rsidRDefault="00CE3595" w:rsidP="002D13BC">
      <w:pPr>
        <w:pStyle w:val="Sarakstarindkopa"/>
        <w:numPr>
          <w:ilvl w:val="2"/>
          <w:numId w:val="6"/>
        </w:numPr>
        <w:tabs>
          <w:tab w:val="left" w:pos="142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 xml:space="preserve">Pretendenta pieteikumu </w:t>
      </w:r>
      <w:r w:rsidR="00015FC8">
        <w:rPr>
          <w:rFonts w:ascii="Times New Roman" w:hAnsi="Times New Roman" w:cs="Times New Roman"/>
          <w:sz w:val="24"/>
          <w:szCs w:val="24"/>
        </w:rPr>
        <w:t xml:space="preserve">atbilstoši 1. pielikumam, </w:t>
      </w:r>
      <w:r w:rsidR="00674E90">
        <w:rPr>
          <w:rFonts w:ascii="Times New Roman" w:hAnsi="Times New Roman" w:cs="Times New Roman"/>
          <w:sz w:val="24"/>
          <w:szCs w:val="24"/>
        </w:rPr>
        <w:t>aizpildot attiecīgo ail</w:t>
      </w:r>
      <w:r w:rsidR="00015FC8">
        <w:rPr>
          <w:rFonts w:ascii="Times New Roman" w:hAnsi="Times New Roman" w:cs="Times New Roman"/>
          <w:sz w:val="24"/>
          <w:szCs w:val="24"/>
        </w:rPr>
        <w:t>i par attiecīgo iepirkuma daļu, kurā vēlas iesniegt piedāv</w:t>
      </w:r>
      <w:r w:rsidR="004811E5">
        <w:rPr>
          <w:rFonts w:ascii="Times New Roman" w:hAnsi="Times New Roman" w:cs="Times New Roman"/>
          <w:sz w:val="24"/>
          <w:szCs w:val="24"/>
        </w:rPr>
        <w:t>ājumu. P</w:t>
      </w:r>
      <w:r w:rsidR="00015FC8">
        <w:rPr>
          <w:rFonts w:ascii="Times New Roman" w:hAnsi="Times New Roman" w:cs="Times New Roman"/>
          <w:sz w:val="24"/>
          <w:szCs w:val="24"/>
        </w:rPr>
        <w:t xml:space="preserve">apildus jānorāda </w:t>
      </w:r>
      <w:r w:rsidRPr="00020ED9">
        <w:rPr>
          <w:rFonts w:ascii="Times New Roman" w:hAnsi="Times New Roman" w:cs="Times New Roman"/>
          <w:sz w:val="24"/>
          <w:szCs w:val="24"/>
        </w:rPr>
        <w:t>kopēj</w:t>
      </w:r>
      <w:r w:rsidR="00015FC8">
        <w:rPr>
          <w:rFonts w:ascii="Times New Roman" w:hAnsi="Times New Roman" w:cs="Times New Roman"/>
          <w:sz w:val="24"/>
          <w:szCs w:val="24"/>
        </w:rPr>
        <w:t>ā</w:t>
      </w:r>
      <w:r w:rsidRPr="00020ED9">
        <w:rPr>
          <w:rFonts w:ascii="Times New Roman" w:hAnsi="Times New Roman" w:cs="Times New Roman"/>
          <w:sz w:val="24"/>
          <w:szCs w:val="24"/>
        </w:rPr>
        <w:t xml:space="preserve"> pakalpojuma </w:t>
      </w:r>
      <w:r w:rsidR="00015FC8">
        <w:rPr>
          <w:rFonts w:ascii="Times New Roman" w:hAnsi="Times New Roman" w:cs="Times New Roman"/>
          <w:sz w:val="24"/>
          <w:szCs w:val="24"/>
        </w:rPr>
        <w:t xml:space="preserve">līguma </w:t>
      </w:r>
      <w:r w:rsidRPr="00020ED9">
        <w:rPr>
          <w:rFonts w:ascii="Times New Roman" w:hAnsi="Times New Roman" w:cs="Times New Roman"/>
          <w:sz w:val="24"/>
          <w:szCs w:val="24"/>
        </w:rPr>
        <w:t>summ</w:t>
      </w:r>
      <w:r w:rsidR="004811E5">
        <w:rPr>
          <w:rFonts w:ascii="Times New Roman" w:hAnsi="Times New Roman" w:cs="Times New Roman"/>
          <w:sz w:val="24"/>
          <w:szCs w:val="24"/>
        </w:rPr>
        <w:t>a</w:t>
      </w:r>
      <w:r w:rsidR="002D13BC" w:rsidRPr="00020ED9">
        <w:rPr>
          <w:rFonts w:ascii="Times New Roman" w:hAnsi="Times New Roman" w:cs="Times New Roman"/>
          <w:sz w:val="24"/>
          <w:szCs w:val="24"/>
        </w:rPr>
        <w:t xml:space="preserve"> ar </w:t>
      </w:r>
      <w:r w:rsidR="00015FC8">
        <w:rPr>
          <w:rFonts w:ascii="Times New Roman" w:hAnsi="Times New Roman" w:cs="Times New Roman"/>
          <w:sz w:val="24"/>
          <w:szCs w:val="24"/>
        </w:rPr>
        <w:t>diviem cipariem aiz komata</w:t>
      </w:r>
      <w:r w:rsidR="004811E5">
        <w:rPr>
          <w:rFonts w:ascii="Times New Roman" w:hAnsi="Times New Roman" w:cs="Times New Roman"/>
          <w:sz w:val="24"/>
          <w:szCs w:val="24"/>
        </w:rPr>
        <w:t>.</w:t>
      </w:r>
    </w:p>
    <w:p w14:paraId="508D5624" w14:textId="6953F21C" w:rsidR="002D13BC" w:rsidRPr="00020ED9" w:rsidRDefault="00CE3595" w:rsidP="002D13BC">
      <w:pPr>
        <w:pStyle w:val="Sarakstarindkopa"/>
        <w:numPr>
          <w:ilvl w:val="2"/>
          <w:numId w:val="6"/>
        </w:numPr>
        <w:tabs>
          <w:tab w:val="left" w:pos="142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Finanšu piedāvājumu (3. pielikums)</w:t>
      </w:r>
      <w:r w:rsidR="00674E90">
        <w:rPr>
          <w:rFonts w:ascii="Times New Roman" w:hAnsi="Times New Roman" w:cs="Times New Roman"/>
          <w:sz w:val="24"/>
          <w:szCs w:val="24"/>
        </w:rPr>
        <w:t xml:space="preserve"> izceno un aizpilda to daļu uz kuru piesakās</w:t>
      </w:r>
      <w:r w:rsidRPr="00020ED9">
        <w:rPr>
          <w:rFonts w:ascii="Times New Roman" w:hAnsi="Times New Roman" w:cs="Times New Roman"/>
          <w:sz w:val="24"/>
          <w:szCs w:val="24"/>
        </w:rPr>
        <w:t>:</w:t>
      </w:r>
    </w:p>
    <w:p w14:paraId="4BDF5DDB" w14:textId="56478C0B" w:rsidR="00020ED9" w:rsidRDefault="00674E90" w:rsidP="00674E90">
      <w:pPr>
        <w:pStyle w:val="Sarakstarindkopa"/>
        <w:numPr>
          <w:ilvl w:val="3"/>
          <w:numId w:val="6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3BC" w:rsidRPr="00020ED9">
        <w:rPr>
          <w:rFonts w:ascii="Times New Roman" w:hAnsi="Times New Roman" w:cs="Times New Roman"/>
          <w:b/>
          <w:bCs/>
          <w:sz w:val="24"/>
          <w:szCs w:val="24"/>
        </w:rPr>
        <w:t xml:space="preserve">1. daļa </w:t>
      </w:r>
      <w:r w:rsidR="004811E5">
        <w:rPr>
          <w:rFonts w:ascii="Times New Roman" w:hAnsi="Times New Roman" w:cs="Times New Roman"/>
          <w:sz w:val="24"/>
          <w:szCs w:val="24"/>
        </w:rPr>
        <w:t>-</w:t>
      </w:r>
      <w:r w:rsidR="002D13BC" w:rsidRPr="00020ED9">
        <w:rPr>
          <w:rFonts w:ascii="Times New Roman" w:hAnsi="Times New Roman" w:cs="Times New Roman"/>
          <w:sz w:val="24"/>
          <w:szCs w:val="24"/>
        </w:rPr>
        <w:t xml:space="preserve"> </w:t>
      </w:r>
      <w:r w:rsidRPr="00674E90">
        <w:rPr>
          <w:rFonts w:ascii="Times New Roman" w:hAnsi="Times New Roman" w:cs="Times New Roman"/>
          <w:b/>
          <w:bCs/>
          <w:sz w:val="24"/>
          <w:szCs w:val="24"/>
        </w:rPr>
        <w:t>Pasažieru t</w:t>
      </w:r>
      <w:r w:rsidR="002D13BC" w:rsidRPr="00674E90">
        <w:rPr>
          <w:rFonts w:ascii="Times New Roman" w:hAnsi="Times New Roman" w:cs="Times New Roman"/>
          <w:b/>
          <w:bCs/>
          <w:sz w:val="24"/>
          <w:szCs w:val="24"/>
        </w:rPr>
        <w:t>rans</w:t>
      </w:r>
      <w:r w:rsidR="004B5BC5" w:rsidRPr="00674E90">
        <w:rPr>
          <w:rFonts w:ascii="Times New Roman" w:hAnsi="Times New Roman" w:cs="Times New Roman"/>
          <w:b/>
          <w:bCs/>
          <w:sz w:val="24"/>
          <w:szCs w:val="24"/>
        </w:rPr>
        <w:t>porta pakalpojumi</w:t>
      </w:r>
      <w:r w:rsidR="004B5BC5" w:rsidRPr="00020ED9">
        <w:rPr>
          <w:rFonts w:ascii="Times New Roman" w:hAnsi="Times New Roman" w:cs="Times New Roman"/>
          <w:sz w:val="24"/>
          <w:szCs w:val="24"/>
        </w:rPr>
        <w:t>:</w:t>
      </w:r>
    </w:p>
    <w:p w14:paraId="7DB03F02" w14:textId="4D3799C7" w:rsidR="00020ED9" w:rsidRDefault="00CE3595" w:rsidP="00674E90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 xml:space="preserve">norāda cenu bez PVN par vienu </w:t>
      </w:r>
      <w:r w:rsidR="004B5BC5" w:rsidRPr="00020ED9">
        <w:rPr>
          <w:rFonts w:ascii="Times New Roman" w:hAnsi="Times New Roman" w:cs="Times New Roman"/>
          <w:sz w:val="24"/>
          <w:szCs w:val="24"/>
        </w:rPr>
        <w:t>kilometru</w:t>
      </w:r>
      <w:r w:rsidRPr="00020ED9">
        <w:rPr>
          <w:rFonts w:ascii="Times New Roman" w:hAnsi="Times New Roman" w:cs="Times New Roman"/>
          <w:sz w:val="24"/>
          <w:szCs w:val="24"/>
        </w:rPr>
        <w:t xml:space="preserve"> katrai pozīcijai (kolona (</w:t>
      </w:r>
      <w:r w:rsidR="0005608B" w:rsidRPr="00020ED9">
        <w:rPr>
          <w:rFonts w:ascii="Times New Roman" w:hAnsi="Times New Roman" w:cs="Times New Roman"/>
          <w:sz w:val="24"/>
          <w:szCs w:val="24"/>
        </w:rPr>
        <w:t>3</w:t>
      </w:r>
      <w:r w:rsidR="00020ED9">
        <w:rPr>
          <w:rFonts w:ascii="Times New Roman" w:hAnsi="Times New Roman" w:cs="Times New Roman"/>
          <w:sz w:val="24"/>
          <w:szCs w:val="24"/>
        </w:rPr>
        <w:t>));</w:t>
      </w:r>
    </w:p>
    <w:p w14:paraId="30561505" w14:textId="77777777" w:rsidR="00020ED9" w:rsidRDefault="004B5BC5" w:rsidP="00674E90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summu bez PV</w:t>
      </w:r>
      <w:r w:rsidR="00020ED9">
        <w:rPr>
          <w:rFonts w:ascii="Times New Roman" w:hAnsi="Times New Roman" w:cs="Times New Roman"/>
          <w:sz w:val="24"/>
          <w:szCs w:val="24"/>
        </w:rPr>
        <w:t>N katrai pozīcijai (kolona (5));</w:t>
      </w:r>
    </w:p>
    <w:p w14:paraId="2949CF8C" w14:textId="77777777" w:rsidR="00020ED9" w:rsidRDefault="0005608B" w:rsidP="00674E90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 xml:space="preserve">norāda cenu </w:t>
      </w:r>
      <w:r w:rsidR="004B5BC5" w:rsidRPr="00020ED9">
        <w:rPr>
          <w:rFonts w:ascii="Times New Roman" w:hAnsi="Times New Roman" w:cs="Times New Roman"/>
          <w:sz w:val="24"/>
          <w:szCs w:val="24"/>
        </w:rPr>
        <w:t>bez</w:t>
      </w:r>
      <w:r w:rsidRPr="00020ED9">
        <w:rPr>
          <w:rFonts w:ascii="Times New Roman" w:hAnsi="Times New Roman" w:cs="Times New Roman"/>
          <w:sz w:val="24"/>
          <w:szCs w:val="24"/>
        </w:rPr>
        <w:t xml:space="preserve"> PVN par vienu </w:t>
      </w:r>
      <w:r w:rsidR="004B5BC5" w:rsidRPr="00020ED9">
        <w:rPr>
          <w:rFonts w:ascii="Times New Roman" w:hAnsi="Times New Roman" w:cs="Times New Roman"/>
          <w:sz w:val="24"/>
          <w:szCs w:val="24"/>
        </w:rPr>
        <w:t>stundu</w:t>
      </w:r>
      <w:r w:rsidRPr="00020ED9">
        <w:rPr>
          <w:rFonts w:ascii="Times New Roman" w:hAnsi="Times New Roman" w:cs="Times New Roman"/>
          <w:sz w:val="24"/>
          <w:szCs w:val="24"/>
        </w:rPr>
        <w:t xml:space="preserve"> katrai pozīcijai (kolona (</w:t>
      </w:r>
      <w:r w:rsidR="004B5BC5" w:rsidRPr="00020ED9">
        <w:rPr>
          <w:rFonts w:ascii="Times New Roman" w:hAnsi="Times New Roman" w:cs="Times New Roman"/>
          <w:sz w:val="24"/>
          <w:szCs w:val="24"/>
        </w:rPr>
        <w:t>6</w:t>
      </w:r>
      <w:r w:rsidR="00020ED9">
        <w:rPr>
          <w:rFonts w:ascii="Times New Roman" w:hAnsi="Times New Roman" w:cs="Times New Roman"/>
          <w:sz w:val="24"/>
          <w:szCs w:val="24"/>
        </w:rPr>
        <w:t>));</w:t>
      </w:r>
    </w:p>
    <w:p w14:paraId="1E8E984A" w14:textId="200ED693" w:rsidR="00020ED9" w:rsidRDefault="004B5BC5" w:rsidP="00674E90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summu bez PV</w:t>
      </w:r>
      <w:r w:rsidR="00020ED9">
        <w:rPr>
          <w:rFonts w:ascii="Times New Roman" w:hAnsi="Times New Roman" w:cs="Times New Roman"/>
          <w:sz w:val="24"/>
          <w:szCs w:val="24"/>
        </w:rPr>
        <w:t>N katrai pozīcijai (kolona (8));</w:t>
      </w:r>
    </w:p>
    <w:p w14:paraId="6845541C" w14:textId="4297E65E" w:rsidR="00020ED9" w:rsidRDefault="004B5BC5" w:rsidP="00674E90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kopsummu katrai pozīcijai par kilometriem un stundu izmaksām (kolona (9))</w:t>
      </w:r>
      <w:r w:rsidR="00020ED9">
        <w:rPr>
          <w:rFonts w:ascii="Times New Roman" w:hAnsi="Times New Roman" w:cs="Times New Roman"/>
          <w:sz w:val="24"/>
          <w:szCs w:val="24"/>
        </w:rPr>
        <w:t>;</w:t>
      </w:r>
    </w:p>
    <w:p w14:paraId="4AB2D428" w14:textId="7D2A70D9" w:rsidR="00020ED9" w:rsidRDefault="00976821" w:rsidP="00674E90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 xml:space="preserve">norāda 1.daļas piedāvājuma summu </w:t>
      </w:r>
      <w:r w:rsidR="00674E90" w:rsidRPr="00674E90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674E90">
        <w:rPr>
          <w:rFonts w:ascii="Times New Roman" w:hAnsi="Times New Roman" w:cs="Times New Roman"/>
          <w:sz w:val="24"/>
          <w:szCs w:val="24"/>
        </w:rPr>
        <w:t xml:space="preserve"> ar un bez PVN</w:t>
      </w:r>
      <w:r w:rsidRPr="00020ED9">
        <w:rPr>
          <w:rFonts w:ascii="Times New Roman" w:hAnsi="Times New Roman" w:cs="Times New Roman"/>
          <w:sz w:val="24"/>
          <w:szCs w:val="24"/>
        </w:rPr>
        <w:t>.</w:t>
      </w:r>
    </w:p>
    <w:p w14:paraId="4E76F630" w14:textId="1546C056" w:rsidR="00020ED9" w:rsidRPr="00674E90" w:rsidRDefault="004B5BC5" w:rsidP="00020ED9">
      <w:pPr>
        <w:pStyle w:val="Sarakstarindkopa"/>
        <w:numPr>
          <w:ilvl w:val="2"/>
          <w:numId w:val="6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eastAsia="Times New Roman" w:hAnsi="Times New Roman"/>
          <w:b/>
          <w:bCs/>
          <w:sz w:val="24"/>
          <w:szCs w:val="24"/>
        </w:rPr>
        <w:t xml:space="preserve"> 2.daļa </w:t>
      </w:r>
      <w:r w:rsidR="004811E5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Pr="00674E9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74E90" w:rsidRPr="00674E90">
        <w:rPr>
          <w:rFonts w:ascii="Times New Roman" w:eastAsia="Times New Roman" w:hAnsi="Times New Roman"/>
          <w:b/>
          <w:bCs/>
          <w:sz w:val="24"/>
          <w:szCs w:val="24"/>
        </w:rPr>
        <w:t>Kravas transporta pakalpojumi</w:t>
      </w:r>
      <w:r w:rsidR="00976821" w:rsidRPr="00020ED9">
        <w:rPr>
          <w:rFonts w:ascii="Times New Roman" w:eastAsia="Times New Roman" w:hAnsi="Times New Roman"/>
          <w:sz w:val="24"/>
          <w:szCs w:val="24"/>
        </w:rPr>
        <w:t>:</w:t>
      </w:r>
    </w:p>
    <w:p w14:paraId="37C11E68" w14:textId="7B8EF75B" w:rsidR="00674E90" w:rsidRDefault="00674E90" w:rsidP="00674E90">
      <w:pPr>
        <w:pStyle w:val="Sarakstarindkopa"/>
        <w:numPr>
          <w:ilvl w:val="3"/>
          <w:numId w:val="6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2.daļas A sadaļā:</w:t>
      </w:r>
    </w:p>
    <w:p w14:paraId="3BF46F48" w14:textId="77777777" w:rsidR="00C12BBF" w:rsidRDefault="00C12BBF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cenu bez PVN par vienu kilometru katrai pozīcijai (kolona (3</w:t>
      </w:r>
      <w:r>
        <w:rPr>
          <w:rFonts w:ascii="Times New Roman" w:hAnsi="Times New Roman" w:cs="Times New Roman"/>
          <w:sz w:val="24"/>
          <w:szCs w:val="24"/>
        </w:rPr>
        <w:t>));</w:t>
      </w:r>
    </w:p>
    <w:p w14:paraId="2B5DF580" w14:textId="77777777" w:rsidR="00C12BBF" w:rsidRDefault="00C12BBF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lastRenderedPageBreak/>
        <w:t>norāda summu bez PV</w:t>
      </w:r>
      <w:r>
        <w:rPr>
          <w:rFonts w:ascii="Times New Roman" w:hAnsi="Times New Roman" w:cs="Times New Roman"/>
          <w:sz w:val="24"/>
          <w:szCs w:val="24"/>
        </w:rPr>
        <w:t>N katrai pozīcijai (kolona (5));</w:t>
      </w:r>
    </w:p>
    <w:p w14:paraId="4E9FE8E5" w14:textId="77777777" w:rsidR="00C12BBF" w:rsidRDefault="00C12BBF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cenu bez PVN par vienu stundu katrai pozīcijai (kolona (6</w:t>
      </w:r>
      <w:r>
        <w:rPr>
          <w:rFonts w:ascii="Times New Roman" w:hAnsi="Times New Roman" w:cs="Times New Roman"/>
          <w:sz w:val="24"/>
          <w:szCs w:val="24"/>
        </w:rPr>
        <w:t>));</w:t>
      </w:r>
    </w:p>
    <w:p w14:paraId="67B67846" w14:textId="77777777" w:rsidR="00C12BBF" w:rsidRDefault="00C12BBF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summu bez PV</w:t>
      </w:r>
      <w:r>
        <w:rPr>
          <w:rFonts w:ascii="Times New Roman" w:hAnsi="Times New Roman" w:cs="Times New Roman"/>
          <w:sz w:val="24"/>
          <w:szCs w:val="24"/>
        </w:rPr>
        <w:t>N katrai pozīcijai (kolona (8));</w:t>
      </w:r>
    </w:p>
    <w:p w14:paraId="5E310286" w14:textId="5D2BD339" w:rsidR="00C12BBF" w:rsidRDefault="00C12BBF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kopsummu katrai pozīcijai par kilometriem un stundu izmaksām (kolona (9))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C661D6" w14:textId="1C528CE2" w:rsidR="00C12BBF" w:rsidRDefault="00C12BBF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 xml:space="preserve">norāda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0ED9">
        <w:rPr>
          <w:rFonts w:ascii="Times New Roman" w:hAnsi="Times New Roman" w:cs="Times New Roman"/>
          <w:sz w:val="24"/>
          <w:szCs w:val="24"/>
        </w:rPr>
        <w:t>.daļas</w:t>
      </w:r>
      <w:r>
        <w:rPr>
          <w:rFonts w:ascii="Times New Roman" w:hAnsi="Times New Roman" w:cs="Times New Roman"/>
          <w:sz w:val="24"/>
          <w:szCs w:val="24"/>
        </w:rPr>
        <w:t xml:space="preserve"> A sadaļas</w:t>
      </w:r>
      <w:r w:rsidRPr="00020ED9">
        <w:rPr>
          <w:rFonts w:ascii="Times New Roman" w:hAnsi="Times New Roman" w:cs="Times New Roman"/>
          <w:sz w:val="24"/>
          <w:szCs w:val="24"/>
        </w:rPr>
        <w:t xml:space="preserve"> piedāvājuma summu </w:t>
      </w:r>
      <w:r w:rsidRPr="00674E90">
        <w:rPr>
          <w:rFonts w:ascii="Times New Roman" w:hAnsi="Times New Roman" w:cs="Times New Roman"/>
          <w:i/>
          <w:iCs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ar un bez PVN</w:t>
      </w:r>
      <w:r w:rsidRPr="00020ED9">
        <w:rPr>
          <w:rFonts w:ascii="Times New Roman" w:hAnsi="Times New Roman" w:cs="Times New Roman"/>
          <w:sz w:val="24"/>
          <w:szCs w:val="24"/>
        </w:rPr>
        <w:t>.</w:t>
      </w:r>
    </w:p>
    <w:p w14:paraId="7D11A8F2" w14:textId="68B87CD1" w:rsidR="00C12BBF" w:rsidRDefault="00C12BBF" w:rsidP="00C12BBF">
      <w:pPr>
        <w:pStyle w:val="Sarakstarindkopa"/>
        <w:numPr>
          <w:ilvl w:val="3"/>
          <w:numId w:val="6"/>
        </w:num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2.daļas B sadaļā:</w:t>
      </w:r>
    </w:p>
    <w:p w14:paraId="4288BF81" w14:textId="13617AD7" w:rsidR="00020ED9" w:rsidRDefault="00976821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cenu bez PVN par vienu kubikmetr</w:t>
      </w:r>
      <w:r w:rsidR="00020ED9">
        <w:rPr>
          <w:rFonts w:ascii="Times New Roman" w:hAnsi="Times New Roman" w:cs="Times New Roman"/>
          <w:sz w:val="24"/>
          <w:szCs w:val="24"/>
        </w:rPr>
        <w:t>u katrai pozīcijai (kolona (3));</w:t>
      </w:r>
    </w:p>
    <w:p w14:paraId="20EBD9F3" w14:textId="1669C680" w:rsidR="00020ED9" w:rsidRDefault="00976821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summu bez PV</w:t>
      </w:r>
      <w:r w:rsidR="00020ED9">
        <w:rPr>
          <w:rFonts w:ascii="Times New Roman" w:hAnsi="Times New Roman" w:cs="Times New Roman"/>
          <w:sz w:val="24"/>
          <w:szCs w:val="24"/>
        </w:rPr>
        <w:t>N katrai pozīcijai (kolona (5));</w:t>
      </w:r>
    </w:p>
    <w:p w14:paraId="11FF1F8C" w14:textId="6E342B15" w:rsidR="00020ED9" w:rsidRDefault="00976821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>norāda 2.daļ</w:t>
      </w:r>
      <w:r w:rsidR="00020ED9">
        <w:rPr>
          <w:rFonts w:ascii="Times New Roman" w:hAnsi="Times New Roman" w:cs="Times New Roman"/>
          <w:sz w:val="24"/>
          <w:szCs w:val="24"/>
        </w:rPr>
        <w:t xml:space="preserve">as </w:t>
      </w:r>
      <w:r w:rsidR="00C12BBF">
        <w:rPr>
          <w:rFonts w:ascii="Times New Roman" w:hAnsi="Times New Roman" w:cs="Times New Roman"/>
          <w:sz w:val="24"/>
          <w:szCs w:val="24"/>
        </w:rPr>
        <w:t xml:space="preserve">B sadaļas </w:t>
      </w:r>
      <w:r w:rsidR="00020ED9">
        <w:rPr>
          <w:rFonts w:ascii="Times New Roman" w:hAnsi="Times New Roman" w:cs="Times New Roman"/>
          <w:sz w:val="24"/>
          <w:szCs w:val="24"/>
        </w:rPr>
        <w:t>piedāvājuma summu;</w:t>
      </w:r>
    </w:p>
    <w:p w14:paraId="0D9F11DA" w14:textId="5F3F7158" w:rsidR="00976821" w:rsidRPr="00020ED9" w:rsidRDefault="00976821" w:rsidP="00C12BBF">
      <w:pPr>
        <w:pStyle w:val="Sarakstarindkopa"/>
        <w:numPr>
          <w:ilvl w:val="4"/>
          <w:numId w:val="6"/>
        </w:num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020ED9">
        <w:rPr>
          <w:rFonts w:ascii="Times New Roman" w:hAnsi="Times New Roman" w:cs="Times New Roman"/>
          <w:sz w:val="24"/>
          <w:szCs w:val="24"/>
        </w:rPr>
        <w:t xml:space="preserve">norāda </w:t>
      </w:r>
      <w:r w:rsidR="00C12BBF">
        <w:rPr>
          <w:rFonts w:ascii="Times New Roman" w:hAnsi="Times New Roman" w:cs="Times New Roman"/>
          <w:sz w:val="24"/>
          <w:szCs w:val="24"/>
        </w:rPr>
        <w:t>2</w:t>
      </w:r>
      <w:r w:rsidRPr="00020ED9">
        <w:rPr>
          <w:rFonts w:ascii="Times New Roman" w:hAnsi="Times New Roman" w:cs="Times New Roman"/>
          <w:sz w:val="24"/>
          <w:szCs w:val="24"/>
        </w:rPr>
        <w:t>. daļas</w:t>
      </w:r>
      <w:r w:rsidR="00C12BBF">
        <w:rPr>
          <w:rFonts w:ascii="Times New Roman" w:hAnsi="Times New Roman" w:cs="Times New Roman"/>
          <w:sz w:val="24"/>
          <w:szCs w:val="24"/>
        </w:rPr>
        <w:t xml:space="preserve"> </w:t>
      </w:r>
      <w:r w:rsidRPr="00020ED9">
        <w:rPr>
          <w:rFonts w:ascii="Times New Roman" w:hAnsi="Times New Roman" w:cs="Times New Roman"/>
          <w:sz w:val="24"/>
          <w:szCs w:val="24"/>
        </w:rPr>
        <w:t>piedāvājuma kopsummu.</w:t>
      </w:r>
    </w:p>
    <w:p w14:paraId="030D14E6" w14:textId="77777777" w:rsidR="004B5BC5" w:rsidRDefault="004B5BC5" w:rsidP="00A71408">
      <w:pPr>
        <w:pStyle w:val="Sarakstarindkopa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8D0EFE" w14:textId="613786D5" w:rsidR="0005608B" w:rsidRPr="00020ED9" w:rsidRDefault="00020ED9" w:rsidP="00020ED9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05608B" w:rsidRPr="00020ED9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05608B" w:rsidRPr="00020ED9">
        <w:rPr>
          <w:rFonts w:ascii="Times New Roman" w:hAnsi="Times New Roman" w:cs="Times New Roman"/>
          <w:i/>
          <w:sz w:val="24"/>
          <w:szCs w:val="24"/>
        </w:rPr>
        <w:t>euro</w:t>
      </w:r>
      <w:r w:rsidR="0005608B" w:rsidRPr="00020ED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 (Pretendenta pieteikumu cenu aptaujai  (1. pielikums)). </w:t>
      </w:r>
    </w:p>
    <w:p w14:paraId="1E851013" w14:textId="77777777" w:rsidR="0005608B" w:rsidRPr="006909FC" w:rsidRDefault="0005608B" w:rsidP="0005608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90275A" w14:textId="3F2D2101" w:rsidR="0005608B" w:rsidRPr="00673815" w:rsidRDefault="0005608B" w:rsidP="00673815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6738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73815">
        <w:rPr>
          <w:rFonts w:ascii="Times New Roman" w:hAnsi="Times New Roman" w:cs="Times New Roman"/>
          <w:sz w:val="24"/>
          <w:szCs w:val="24"/>
        </w:rPr>
        <w:t>Par 1. punktā veiktajiem pakalpojumiem Pasūtītājs samaksā Izpildītājam pēc tā piestādītajiem rēķiniem, tā norādītā bankas kontā 15 darba dienu laikā pēc rēķina saņemšanas.</w:t>
      </w:r>
    </w:p>
    <w:p w14:paraId="09429F82" w14:textId="77777777" w:rsidR="0005608B" w:rsidRDefault="0005608B" w:rsidP="0005608B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A4E1C8" w14:textId="77777777" w:rsidR="00673815" w:rsidRDefault="0005608B" w:rsidP="00673815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6738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73815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14:paraId="4ECFA202" w14:textId="77777777" w:rsidR="00673815" w:rsidRPr="00673815" w:rsidRDefault="00673815" w:rsidP="00673815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27A37698" w14:textId="77777777" w:rsidR="00673815" w:rsidRDefault="0005608B" w:rsidP="00673815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815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673815" w:rsidRPr="0067381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73815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67381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673815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0F969441" w14:textId="77777777" w:rsidR="00673815" w:rsidRPr="00673815" w:rsidRDefault="00673815" w:rsidP="00673815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0EF1E2B8" w14:textId="7CB7862D" w:rsidR="0005608B" w:rsidRPr="00673815" w:rsidRDefault="0005608B" w:rsidP="00673815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815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715D5352" w14:textId="77777777" w:rsidR="00673815" w:rsidRDefault="0005608B" w:rsidP="00045EE5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6B33A095" w14:textId="77777777" w:rsidR="00673815" w:rsidRDefault="0005608B" w:rsidP="00045EE5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3815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65D74BEB" w14:textId="77777777" w:rsidR="00673815" w:rsidRDefault="0005608B" w:rsidP="00045EE5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3815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19D841BD" w14:textId="77777777" w:rsidR="00673815" w:rsidRDefault="0005608B" w:rsidP="00045EE5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3815">
        <w:rPr>
          <w:rFonts w:ascii="Times New Roman" w:hAnsi="Times New Roman" w:cs="Times New Roman"/>
          <w:sz w:val="24"/>
          <w:szCs w:val="24"/>
        </w:rPr>
        <w:t>Gadījumā ja būs iesniegti divi vai vairāki Pretendentu piedāvājumi ar vienādām piedāvājuma summām, tiks izvēlēts ekonomiski izdevīgākais piedāvājums.</w:t>
      </w:r>
    </w:p>
    <w:p w14:paraId="37B7AF84" w14:textId="49AC086B" w:rsidR="00673815" w:rsidRDefault="0005608B" w:rsidP="00045EE5">
      <w:pPr>
        <w:pStyle w:val="Sarakstarindkopa"/>
        <w:numPr>
          <w:ilvl w:val="1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3815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67CBD426" w14:textId="77777777" w:rsidR="004811E5" w:rsidRDefault="004811E5" w:rsidP="004811E5">
      <w:pPr>
        <w:pStyle w:val="Sarakstarindkop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A9896C" w14:textId="64BFEF26" w:rsidR="0005608B" w:rsidRPr="00673815" w:rsidRDefault="0005608B" w:rsidP="00673815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3815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73815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73815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 iesniegtie piedāvājumi neatbilda uzaicinājumā un tehniskajā specifikācijā noteiktajām prasībām, kā a</w:t>
      </w:r>
      <w:bookmarkStart w:id="0" w:name="_GoBack"/>
      <w:r w:rsidRPr="00673815">
        <w:rPr>
          <w:rFonts w:ascii="Times New Roman" w:hAnsi="Times New Roman" w:cs="Times New Roman"/>
          <w:sz w:val="24"/>
          <w:szCs w:val="24"/>
        </w:rPr>
        <w:t>r</w:t>
      </w:r>
      <w:bookmarkEnd w:id="0"/>
      <w:r w:rsidRPr="00673815">
        <w:rPr>
          <w:rFonts w:ascii="Times New Roman" w:hAnsi="Times New Roman" w:cs="Times New Roman"/>
          <w:sz w:val="24"/>
          <w:szCs w:val="24"/>
        </w:rPr>
        <w:t>ī citos gadījumos saskaņā ar Likumu.</w:t>
      </w:r>
    </w:p>
    <w:sectPr w:rsidR="0005608B" w:rsidRPr="00673815" w:rsidSect="00020ED9">
      <w:footerReference w:type="default" r:id="rId11"/>
      <w:pgSz w:w="11906" w:h="16838"/>
      <w:pgMar w:top="568" w:right="99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28B6" w14:textId="77777777" w:rsidR="00AF220E" w:rsidRDefault="00AF220E" w:rsidP="0037564F">
      <w:pPr>
        <w:spacing w:after="0" w:line="240" w:lineRule="auto"/>
      </w:pPr>
      <w:r>
        <w:separator/>
      </w:r>
    </w:p>
  </w:endnote>
  <w:endnote w:type="continuationSeparator" w:id="0">
    <w:p w14:paraId="4FD14D7C" w14:textId="77777777" w:rsidR="00AF220E" w:rsidRDefault="00AF220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571647"/>
      <w:docPartObj>
        <w:docPartGallery w:val="Page Numbers (Bottom of Page)"/>
        <w:docPartUnique/>
      </w:docPartObj>
    </w:sdtPr>
    <w:sdtEndPr/>
    <w:sdtContent>
      <w:p w14:paraId="019C826C" w14:textId="52461A45" w:rsidR="00E8763A" w:rsidRDefault="00E8763A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EE5">
          <w:rPr>
            <w:noProof/>
          </w:rPr>
          <w:t>1</w:t>
        </w:r>
        <w:r>
          <w:fldChar w:fldCharType="end"/>
        </w:r>
      </w:p>
    </w:sdtContent>
  </w:sdt>
  <w:p w14:paraId="0BCBCF29" w14:textId="77777777" w:rsidR="00E8763A" w:rsidRDefault="00E876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5DA25" w14:textId="77777777" w:rsidR="00AF220E" w:rsidRDefault="00AF220E" w:rsidP="0037564F">
      <w:pPr>
        <w:spacing w:after="0" w:line="240" w:lineRule="auto"/>
      </w:pPr>
      <w:r>
        <w:separator/>
      </w:r>
    </w:p>
  </w:footnote>
  <w:footnote w:type="continuationSeparator" w:id="0">
    <w:p w14:paraId="741AA459" w14:textId="77777777" w:rsidR="00AF220E" w:rsidRDefault="00AF220E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3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0825B7"/>
    <w:multiLevelType w:val="multilevel"/>
    <w:tmpl w:val="289442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4626"/>
    <w:multiLevelType w:val="hybridMultilevel"/>
    <w:tmpl w:val="2740172A"/>
    <w:lvl w:ilvl="0" w:tplc="80E203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7929C3"/>
    <w:multiLevelType w:val="hybridMultilevel"/>
    <w:tmpl w:val="BD444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61A6"/>
    <w:multiLevelType w:val="multilevel"/>
    <w:tmpl w:val="1AF0D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pStyle w:val="Virsraksts2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974BC5"/>
    <w:multiLevelType w:val="hybridMultilevel"/>
    <w:tmpl w:val="F89AD340"/>
    <w:lvl w:ilvl="0" w:tplc="04021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0BD2"/>
    <w:multiLevelType w:val="multilevel"/>
    <w:tmpl w:val="CA302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="Times New Roman" w:hAnsi="Times New Roman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C077A0F"/>
    <w:multiLevelType w:val="hybridMultilevel"/>
    <w:tmpl w:val="DAE8B86C"/>
    <w:lvl w:ilvl="0" w:tplc="B4802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443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0B2B96"/>
    <w:multiLevelType w:val="hybridMultilevel"/>
    <w:tmpl w:val="3DF89FCA"/>
    <w:lvl w:ilvl="0" w:tplc="28F6CAEC">
      <w:start w:val="1"/>
      <w:numFmt w:val="decimal"/>
      <w:lvlText w:val="%1."/>
      <w:lvlJc w:val="left"/>
      <w:pPr>
        <w:ind w:left="567" w:hanging="207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C6F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360"/>
        </w:pPr>
        <w:rPr>
          <w:rFonts w:ascii="Times New Roman" w:hAnsi="Times New Roman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ascii="Times New Roman" w:hAnsi="Times New Roman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1F80"/>
    <w:rsid w:val="000113EB"/>
    <w:rsid w:val="000136F3"/>
    <w:rsid w:val="000148B0"/>
    <w:rsid w:val="00015FC8"/>
    <w:rsid w:val="00020ED9"/>
    <w:rsid w:val="000223F1"/>
    <w:rsid w:val="000342EB"/>
    <w:rsid w:val="00041482"/>
    <w:rsid w:val="00045EE5"/>
    <w:rsid w:val="0005608B"/>
    <w:rsid w:val="00056632"/>
    <w:rsid w:val="0006174F"/>
    <w:rsid w:val="000759C5"/>
    <w:rsid w:val="00082079"/>
    <w:rsid w:val="000869C6"/>
    <w:rsid w:val="00091B1E"/>
    <w:rsid w:val="000F4067"/>
    <w:rsid w:val="00101A57"/>
    <w:rsid w:val="00137092"/>
    <w:rsid w:val="00172FDD"/>
    <w:rsid w:val="00195FB6"/>
    <w:rsid w:val="001A0723"/>
    <w:rsid w:val="001B4B1C"/>
    <w:rsid w:val="001C4F61"/>
    <w:rsid w:val="001E723A"/>
    <w:rsid w:val="002060ED"/>
    <w:rsid w:val="002118CF"/>
    <w:rsid w:val="00213301"/>
    <w:rsid w:val="00214B95"/>
    <w:rsid w:val="00227FC6"/>
    <w:rsid w:val="00247FE7"/>
    <w:rsid w:val="00255205"/>
    <w:rsid w:val="002616C0"/>
    <w:rsid w:val="0028237D"/>
    <w:rsid w:val="00291539"/>
    <w:rsid w:val="002B1D79"/>
    <w:rsid w:val="002C750B"/>
    <w:rsid w:val="002D000B"/>
    <w:rsid w:val="002D13BC"/>
    <w:rsid w:val="002F562D"/>
    <w:rsid w:val="0030573F"/>
    <w:rsid w:val="00315690"/>
    <w:rsid w:val="00327A5F"/>
    <w:rsid w:val="00343EBD"/>
    <w:rsid w:val="00370186"/>
    <w:rsid w:val="003705C7"/>
    <w:rsid w:val="003719AD"/>
    <w:rsid w:val="0037564F"/>
    <w:rsid w:val="00381488"/>
    <w:rsid w:val="003A33D0"/>
    <w:rsid w:val="004168D0"/>
    <w:rsid w:val="004218D4"/>
    <w:rsid w:val="00437739"/>
    <w:rsid w:val="00437E86"/>
    <w:rsid w:val="0047350D"/>
    <w:rsid w:val="00477E7F"/>
    <w:rsid w:val="004811E5"/>
    <w:rsid w:val="004925DD"/>
    <w:rsid w:val="004B5BC5"/>
    <w:rsid w:val="004C5765"/>
    <w:rsid w:val="004D08A3"/>
    <w:rsid w:val="00502567"/>
    <w:rsid w:val="00521BE6"/>
    <w:rsid w:val="00525F1F"/>
    <w:rsid w:val="00527DDC"/>
    <w:rsid w:val="00530EC3"/>
    <w:rsid w:val="00531009"/>
    <w:rsid w:val="00547330"/>
    <w:rsid w:val="00563ACA"/>
    <w:rsid w:val="005708A8"/>
    <w:rsid w:val="005810CF"/>
    <w:rsid w:val="00582DFD"/>
    <w:rsid w:val="005858B0"/>
    <w:rsid w:val="005906D4"/>
    <w:rsid w:val="005A202D"/>
    <w:rsid w:val="005D22A0"/>
    <w:rsid w:val="005D5401"/>
    <w:rsid w:val="005E2BE2"/>
    <w:rsid w:val="005F7EBD"/>
    <w:rsid w:val="0061479C"/>
    <w:rsid w:val="00617CEC"/>
    <w:rsid w:val="0063353E"/>
    <w:rsid w:val="00641581"/>
    <w:rsid w:val="00643454"/>
    <w:rsid w:val="006523F0"/>
    <w:rsid w:val="00672AFB"/>
    <w:rsid w:val="00673815"/>
    <w:rsid w:val="00674E90"/>
    <w:rsid w:val="0067546C"/>
    <w:rsid w:val="006757D5"/>
    <w:rsid w:val="0069354F"/>
    <w:rsid w:val="006E1F10"/>
    <w:rsid w:val="007408BA"/>
    <w:rsid w:val="00750DF1"/>
    <w:rsid w:val="00761E3F"/>
    <w:rsid w:val="00772DF2"/>
    <w:rsid w:val="00795C01"/>
    <w:rsid w:val="007A741E"/>
    <w:rsid w:val="007E00A1"/>
    <w:rsid w:val="008046D4"/>
    <w:rsid w:val="00807006"/>
    <w:rsid w:val="0082444C"/>
    <w:rsid w:val="008369EE"/>
    <w:rsid w:val="00852D60"/>
    <w:rsid w:val="00857B85"/>
    <w:rsid w:val="00882B45"/>
    <w:rsid w:val="00895F02"/>
    <w:rsid w:val="008B7C67"/>
    <w:rsid w:val="008C7567"/>
    <w:rsid w:val="008D7D4D"/>
    <w:rsid w:val="008E11CE"/>
    <w:rsid w:val="009037AA"/>
    <w:rsid w:val="0095407B"/>
    <w:rsid w:val="00973AC8"/>
    <w:rsid w:val="00976821"/>
    <w:rsid w:val="00985C68"/>
    <w:rsid w:val="009A24C6"/>
    <w:rsid w:val="009C3B9D"/>
    <w:rsid w:val="009F34BA"/>
    <w:rsid w:val="00A022AB"/>
    <w:rsid w:val="00A27C50"/>
    <w:rsid w:val="00A31C6B"/>
    <w:rsid w:val="00A36ABF"/>
    <w:rsid w:val="00A45FCD"/>
    <w:rsid w:val="00A71408"/>
    <w:rsid w:val="00A77531"/>
    <w:rsid w:val="00A805CC"/>
    <w:rsid w:val="00A84E97"/>
    <w:rsid w:val="00A94ADF"/>
    <w:rsid w:val="00AB5717"/>
    <w:rsid w:val="00AB6053"/>
    <w:rsid w:val="00AD517D"/>
    <w:rsid w:val="00AE7D69"/>
    <w:rsid w:val="00AF01EA"/>
    <w:rsid w:val="00AF220E"/>
    <w:rsid w:val="00AF65AA"/>
    <w:rsid w:val="00B1134D"/>
    <w:rsid w:val="00B202D5"/>
    <w:rsid w:val="00B51196"/>
    <w:rsid w:val="00B60C36"/>
    <w:rsid w:val="00B87E81"/>
    <w:rsid w:val="00BA34FA"/>
    <w:rsid w:val="00C12BBF"/>
    <w:rsid w:val="00C13A0D"/>
    <w:rsid w:val="00C157F1"/>
    <w:rsid w:val="00C5224A"/>
    <w:rsid w:val="00C712B3"/>
    <w:rsid w:val="00C72B4F"/>
    <w:rsid w:val="00C73284"/>
    <w:rsid w:val="00C76C1B"/>
    <w:rsid w:val="00C949F0"/>
    <w:rsid w:val="00C967B3"/>
    <w:rsid w:val="00CA2C40"/>
    <w:rsid w:val="00CE3595"/>
    <w:rsid w:val="00D14243"/>
    <w:rsid w:val="00D30CEB"/>
    <w:rsid w:val="00D64768"/>
    <w:rsid w:val="00D66B9C"/>
    <w:rsid w:val="00D92739"/>
    <w:rsid w:val="00DC1D63"/>
    <w:rsid w:val="00DE4A6E"/>
    <w:rsid w:val="00DF544B"/>
    <w:rsid w:val="00E14776"/>
    <w:rsid w:val="00E311F2"/>
    <w:rsid w:val="00E34D55"/>
    <w:rsid w:val="00E7026E"/>
    <w:rsid w:val="00E8763A"/>
    <w:rsid w:val="00E91009"/>
    <w:rsid w:val="00E97B40"/>
    <w:rsid w:val="00EB1AD5"/>
    <w:rsid w:val="00EC0925"/>
    <w:rsid w:val="00EC7E3E"/>
    <w:rsid w:val="00EE0765"/>
    <w:rsid w:val="00F12253"/>
    <w:rsid w:val="00F14E90"/>
    <w:rsid w:val="00F161C5"/>
    <w:rsid w:val="00F16B19"/>
    <w:rsid w:val="00F3474E"/>
    <w:rsid w:val="00F70FA6"/>
    <w:rsid w:val="00F753D3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2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autoRedefine/>
    <w:qFormat/>
    <w:rsid w:val="00852D60"/>
    <w:pPr>
      <w:keepNext/>
      <w:widowControl w:val="0"/>
      <w:numPr>
        <w:ilvl w:val="2"/>
        <w:numId w:val="5"/>
      </w:numPr>
      <w:suppressAutoHyphens/>
      <w:overflowPunct w:val="0"/>
      <w:spacing w:after="0" w:line="240" w:lineRule="auto"/>
      <w:ind w:left="741" w:hanging="741"/>
      <w:contextualSpacing/>
      <w:jc w:val="both"/>
      <w:outlineLvl w:val="1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87E81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852D60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2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vars.pekman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4CDC-5469-4BDB-96C3-D5F8E171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5</cp:revision>
  <cp:lastPrinted>2020-06-19T05:12:00Z</cp:lastPrinted>
  <dcterms:created xsi:type="dcterms:W3CDTF">2021-07-02T11:53:00Z</dcterms:created>
  <dcterms:modified xsi:type="dcterms:W3CDTF">2021-07-05T14:04:00Z</dcterms:modified>
</cp:coreProperties>
</file>