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9EDC1" w14:textId="6D887C14" w:rsidR="00260798" w:rsidRPr="00260798" w:rsidRDefault="00260798" w:rsidP="00260798">
      <w:pPr>
        <w:spacing w:after="0" w:line="240" w:lineRule="auto"/>
        <w:ind w:left="539" w:hanging="539"/>
        <w:jc w:val="right"/>
        <w:rPr>
          <w:rFonts w:ascii="Times New Roman" w:eastAsia="Calibri" w:hAnsi="Times New Roman" w:cs="Times New Roman"/>
          <w:b/>
          <w:sz w:val="20"/>
        </w:rPr>
      </w:pPr>
      <w:r>
        <w:rPr>
          <w:rFonts w:ascii="Times New Roman" w:eastAsia="Calibri" w:hAnsi="Times New Roman" w:cs="Times New Roman"/>
          <w:b/>
          <w:sz w:val="20"/>
        </w:rPr>
        <w:t>2</w:t>
      </w:r>
      <w:r w:rsidRPr="00260798">
        <w:rPr>
          <w:rFonts w:ascii="Times New Roman" w:eastAsia="Calibri" w:hAnsi="Times New Roman" w:cs="Times New Roman"/>
          <w:b/>
          <w:sz w:val="20"/>
        </w:rPr>
        <w:t>. pielikums</w:t>
      </w:r>
    </w:p>
    <w:p w14:paraId="7352ECE3" w14:textId="77777777" w:rsidR="00260798" w:rsidRPr="00260798" w:rsidRDefault="00260798" w:rsidP="00260798">
      <w:pPr>
        <w:spacing w:after="0" w:line="240" w:lineRule="auto"/>
        <w:ind w:left="539" w:hanging="539"/>
        <w:jc w:val="right"/>
        <w:rPr>
          <w:rFonts w:ascii="Times New Roman" w:eastAsia="Calibri" w:hAnsi="Times New Roman" w:cs="Times New Roman"/>
          <w:sz w:val="20"/>
        </w:rPr>
      </w:pPr>
      <w:r w:rsidRPr="00260798">
        <w:rPr>
          <w:rFonts w:ascii="Times New Roman" w:eastAsia="Calibri" w:hAnsi="Times New Roman" w:cs="Times New Roman"/>
          <w:sz w:val="20"/>
        </w:rPr>
        <w:t>“Talsu pilsētas ielu apgaismojuma tīklu apsaimniekošana</w:t>
      </w:r>
    </w:p>
    <w:p w14:paraId="4F56B042" w14:textId="77777777" w:rsidR="00260798" w:rsidRPr="00260798" w:rsidRDefault="00260798" w:rsidP="00260798">
      <w:pPr>
        <w:spacing w:after="0" w:line="240" w:lineRule="auto"/>
        <w:ind w:left="539" w:hanging="539"/>
        <w:jc w:val="right"/>
        <w:rPr>
          <w:rFonts w:ascii="Times New Roman" w:eastAsia="Calibri" w:hAnsi="Times New Roman" w:cs="Times New Roman"/>
          <w:sz w:val="20"/>
        </w:rPr>
      </w:pPr>
      <w:r w:rsidRPr="00260798">
        <w:rPr>
          <w:rFonts w:ascii="Times New Roman" w:eastAsia="Calibri" w:hAnsi="Times New Roman" w:cs="Times New Roman"/>
          <w:sz w:val="20"/>
        </w:rPr>
        <w:t xml:space="preserve"> un remonts”, identifikācijas Nr. </w:t>
      </w:r>
      <w:proofErr w:type="spellStart"/>
      <w:r w:rsidRPr="00260798">
        <w:rPr>
          <w:rFonts w:ascii="Times New Roman" w:eastAsia="Calibri" w:hAnsi="Times New Roman" w:cs="Times New Roman"/>
          <w:sz w:val="20"/>
        </w:rPr>
        <w:t>TNPz</w:t>
      </w:r>
      <w:proofErr w:type="spellEnd"/>
      <w:r w:rsidRPr="00260798">
        <w:rPr>
          <w:rFonts w:ascii="Times New Roman" w:eastAsia="Calibri" w:hAnsi="Times New Roman" w:cs="Times New Roman"/>
          <w:sz w:val="20"/>
        </w:rPr>
        <w:t xml:space="preserve"> 2022/13</w:t>
      </w:r>
    </w:p>
    <w:p w14:paraId="49593A87" w14:textId="77777777" w:rsidR="00144ECC" w:rsidRDefault="00144ECC" w:rsidP="00144ECC">
      <w:pPr>
        <w:suppressAutoHyphens/>
        <w:spacing w:after="0" w:line="240" w:lineRule="auto"/>
        <w:jc w:val="right"/>
        <w:rPr>
          <w:rFonts w:ascii="Times New Roman" w:eastAsia="Times New Roman" w:hAnsi="Times New Roman" w:cs="Times New Roman"/>
          <w:sz w:val="20"/>
          <w:szCs w:val="20"/>
          <w:lang w:eastAsia="ar-SA"/>
        </w:rPr>
      </w:pPr>
    </w:p>
    <w:p w14:paraId="7F272887" w14:textId="77777777" w:rsidR="00144ECC" w:rsidRPr="008E27F5" w:rsidRDefault="00144ECC" w:rsidP="00144ECC">
      <w:pPr>
        <w:tabs>
          <w:tab w:val="left" w:pos="319"/>
        </w:tabs>
        <w:spacing w:after="0" w:line="240" w:lineRule="auto"/>
        <w:jc w:val="center"/>
        <w:rPr>
          <w:rFonts w:ascii="Times New Roman" w:eastAsia="Times New Roman" w:hAnsi="Times New Roman" w:cs="Times New Roman"/>
          <w:b/>
          <w:bCs/>
          <w:sz w:val="24"/>
          <w:szCs w:val="24"/>
          <w:lang w:eastAsia="lv-LV"/>
        </w:rPr>
      </w:pPr>
      <w:r w:rsidRPr="008E27F5">
        <w:rPr>
          <w:rFonts w:ascii="Times New Roman Bold" w:eastAsia="Times New Roman" w:hAnsi="Times New Roman Bold" w:cs="Times New Roman"/>
          <w:b/>
          <w:bCs/>
          <w:caps/>
          <w:sz w:val="24"/>
          <w:szCs w:val="24"/>
          <w:lang w:eastAsia="lv-LV"/>
        </w:rPr>
        <w:t>TEHNISKĀ</w:t>
      </w:r>
      <w:r w:rsidRPr="008E27F5">
        <w:rPr>
          <w:rFonts w:ascii="Times New Roman" w:eastAsia="Times New Roman" w:hAnsi="Times New Roman" w:cs="Times New Roman"/>
          <w:b/>
          <w:bCs/>
          <w:sz w:val="24"/>
          <w:szCs w:val="24"/>
          <w:lang w:eastAsia="lv-LV"/>
        </w:rPr>
        <w:t xml:space="preserve"> SPECIFIKĀCIJA</w:t>
      </w:r>
    </w:p>
    <w:p w14:paraId="1C4ABAEE" w14:textId="77777777" w:rsidR="00144ECC" w:rsidRPr="008E27F5" w:rsidRDefault="00144ECC" w:rsidP="00144ECC">
      <w:pPr>
        <w:tabs>
          <w:tab w:val="left" w:pos="319"/>
        </w:tabs>
        <w:spacing w:after="0" w:line="240" w:lineRule="auto"/>
        <w:jc w:val="center"/>
        <w:rPr>
          <w:rFonts w:ascii="Times New Roman" w:eastAsia="Times New Roman" w:hAnsi="Times New Roman" w:cs="Times New Roman"/>
          <w:b/>
          <w:bCs/>
          <w:caps/>
          <w:sz w:val="24"/>
          <w:szCs w:val="20"/>
          <w:lang w:eastAsia="lv-LV"/>
        </w:rPr>
      </w:pPr>
    </w:p>
    <w:p w14:paraId="79F207E9" w14:textId="280CFA89" w:rsidR="00144ECC" w:rsidRPr="008E27F5" w:rsidRDefault="00144ECC" w:rsidP="00144ECC">
      <w:pPr>
        <w:spacing w:after="0" w:line="240" w:lineRule="auto"/>
        <w:jc w:val="center"/>
        <w:rPr>
          <w:rFonts w:ascii="Times New Roman" w:eastAsia="Times New Roman" w:hAnsi="Times New Roman" w:cs="Times New Roman"/>
          <w:b/>
          <w:caps/>
          <w:sz w:val="24"/>
          <w:szCs w:val="20"/>
          <w:lang w:eastAsia="lv-LV"/>
        </w:rPr>
      </w:pPr>
      <w:r w:rsidRPr="008E27F5">
        <w:rPr>
          <w:rFonts w:ascii="Times New Roman" w:eastAsia="Times New Roman" w:hAnsi="Times New Roman" w:cs="Times New Roman"/>
          <w:b/>
          <w:caps/>
          <w:sz w:val="24"/>
          <w:szCs w:val="20"/>
          <w:lang w:eastAsia="lv-LV"/>
        </w:rPr>
        <w:t>IEPIRKUMAm “TALSU PILSĒTAS IELU APGAISMOJUMA TĪKLU APSAIMNIEKOŠANA UN REMONTS”</w:t>
      </w:r>
      <w:r w:rsidR="005C3AF1">
        <w:rPr>
          <w:rFonts w:ascii="Times New Roman" w:eastAsia="Times New Roman" w:hAnsi="Times New Roman" w:cs="Times New Roman"/>
          <w:b/>
          <w:caps/>
          <w:sz w:val="24"/>
          <w:szCs w:val="20"/>
          <w:lang w:eastAsia="lv-LV"/>
        </w:rPr>
        <w:t xml:space="preserve"> (</w:t>
      </w:r>
      <w:r w:rsidR="005C3AF1">
        <w:rPr>
          <w:rFonts w:ascii="Times New Roman" w:eastAsia="Times New Roman" w:hAnsi="Times New Roman" w:cs="Times New Roman"/>
          <w:b/>
          <w:sz w:val="24"/>
          <w:szCs w:val="20"/>
          <w:lang w:eastAsia="lv-LV"/>
        </w:rPr>
        <w:t>atkārtots</w:t>
      </w:r>
      <w:r w:rsidR="005C3AF1">
        <w:rPr>
          <w:rFonts w:ascii="Times New Roman" w:eastAsia="Times New Roman" w:hAnsi="Times New Roman" w:cs="Times New Roman"/>
          <w:b/>
          <w:caps/>
          <w:sz w:val="24"/>
          <w:szCs w:val="20"/>
          <w:lang w:eastAsia="lv-LV"/>
        </w:rPr>
        <w:t>)</w:t>
      </w:r>
    </w:p>
    <w:p w14:paraId="55267279" w14:textId="77777777" w:rsidR="00144ECC" w:rsidRPr="008E27F5" w:rsidRDefault="00144ECC" w:rsidP="00144ECC">
      <w:pPr>
        <w:spacing w:after="0" w:line="240" w:lineRule="auto"/>
        <w:ind w:left="142" w:hanging="142"/>
        <w:jc w:val="center"/>
        <w:rPr>
          <w:rFonts w:ascii="Times New Roman" w:eastAsia="Times New Roman" w:hAnsi="Times New Roman" w:cs="Times New Roman"/>
          <w:b/>
          <w:caps/>
          <w:sz w:val="24"/>
          <w:szCs w:val="20"/>
          <w:lang w:eastAsia="lv-LV"/>
        </w:rPr>
      </w:pPr>
    </w:p>
    <w:p w14:paraId="3F027D79" w14:textId="14F42992" w:rsidR="00144ECC" w:rsidRPr="008E27F5" w:rsidRDefault="00144ECC" w:rsidP="00144ECC">
      <w:pPr>
        <w:numPr>
          <w:ilvl w:val="0"/>
          <w:numId w:val="1"/>
        </w:numPr>
        <w:spacing w:after="0" w:line="240" w:lineRule="auto"/>
        <w:ind w:left="284" w:hanging="284"/>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b/>
          <w:sz w:val="24"/>
          <w:szCs w:val="20"/>
          <w:lang w:eastAsia="lv-LV"/>
        </w:rPr>
        <w:t>Iepirkuma priekšmets</w:t>
      </w:r>
      <w:r w:rsidRPr="008E27F5">
        <w:rPr>
          <w:rFonts w:ascii="Times New Roman" w:eastAsia="Times New Roman" w:hAnsi="Times New Roman" w:cs="Times New Roman"/>
          <w:sz w:val="24"/>
          <w:szCs w:val="20"/>
          <w:lang w:eastAsia="lv-LV"/>
        </w:rPr>
        <w:t>: Talsu pilsētas ielu apgaismojuma tīklu apsaimniekošana un remonts</w:t>
      </w:r>
      <w:bookmarkStart w:id="0" w:name="_GoBack"/>
      <w:bookmarkEnd w:id="0"/>
      <w:r w:rsidRPr="008E27F5">
        <w:rPr>
          <w:rFonts w:ascii="Times New Roman" w:eastAsia="Times New Roman" w:hAnsi="Times New Roman" w:cs="Times New Roman"/>
          <w:sz w:val="24"/>
          <w:szCs w:val="20"/>
          <w:lang w:eastAsia="lv-LV"/>
        </w:rPr>
        <w:t>.</w:t>
      </w:r>
    </w:p>
    <w:p w14:paraId="5D946BEA" w14:textId="77777777" w:rsidR="00144ECC" w:rsidRPr="008E27F5" w:rsidRDefault="00144ECC" w:rsidP="00144ECC">
      <w:pPr>
        <w:numPr>
          <w:ilvl w:val="0"/>
          <w:numId w:val="1"/>
        </w:numPr>
        <w:spacing w:after="0" w:line="240" w:lineRule="auto"/>
        <w:ind w:left="284" w:hanging="284"/>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b/>
          <w:color w:val="000000"/>
          <w:sz w:val="24"/>
          <w:szCs w:val="20"/>
          <w:lang w:eastAsia="lv-LV"/>
        </w:rPr>
        <w:t>Darba izpildes vieta:</w:t>
      </w:r>
      <w:r w:rsidRPr="008E27F5">
        <w:rPr>
          <w:rFonts w:ascii="Times New Roman" w:eastAsia="Times New Roman" w:hAnsi="Times New Roman" w:cs="Times New Roman"/>
          <w:color w:val="000000"/>
          <w:sz w:val="24"/>
          <w:szCs w:val="20"/>
          <w:lang w:eastAsia="lv-LV"/>
        </w:rPr>
        <w:t xml:space="preserve">  Talsu pilsētas administratīvā teritorija.</w:t>
      </w:r>
    </w:p>
    <w:p w14:paraId="21FCCB7F" w14:textId="77777777" w:rsidR="00144ECC" w:rsidRPr="008E27F5" w:rsidRDefault="00144ECC" w:rsidP="00144ECC">
      <w:pPr>
        <w:numPr>
          <w:ilvl w:val="0"/>
          <w:numId w:val="1"/>
        </w:numPr>
        <w:spacing w:after="0" w:line="240" w:lineRule="auto"/>
        <w:ind w:left="284" w:hanging="284"/>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b/>
          <w:color w:val="000000"/>
          <w:sz w:val="24"/>
          <w:szCs w:val="20"/>
          <w:lang w:eastAsia="lv-LV"/>
        </w:rPr>
        <w:t>Pakalpojuma mērķis:</w:t>
      </w:r>
      <w:r w:rsidRPr="008E27F5">
        <w:rPr>
          <w:rFonts w:ascii="Times New Roman" w:eastAsia="Times New Roman" w:hAnsi="Times New Roman" w:cs="Times New Roman"/>
          <w:color w:val="000000"/>
          <w:sz w:val="24"/>
          <w:szCs w:val="20"/>
          <w:lang w:eastAsia="lv-LV"/>
        </w:rPr>
        <w:t xml:space="preserve"> nodrošināt Talsu pilsētas ielu apgaismojuma kvalitatīvu uzturēšanu un savlaicīgu, operatīvu remontdarbu veikšanu.</w:t>
      </w:r>
    </w:p>
    <w:p w14:paraId="7A1798A8" w14:textId="0755DE44" w:rsidR="00144ECC" w:rsidRPr="008E27F5" w:rsidRDefault="00144ECC" w:rsidP="00144ECC">
      <w:pPr>
        <w:numPr>
          <w:ilvl w:val="0"/>
          <w:numId w:val="1"/>
        </w:numPr>
        <w:spacing w:after="0" w:line="240" w:lineRule="auto"/>
        <w:ind w:left="284" w:hanging="284"/>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b/>
          <w:color w:val="000000"/>
          <w:sz w:val="24"/>
          <w:szCs w:val="20"/>
          <w:lang w:eastAsia="lv-LV"/>
        </w:rPr>
        <w:t>Līguma izpildes termiņš:</w:t>
      </w:r>
      <w:r w:rsidRPr="008E27F5">
        <w:rPr>
          <w:rFonts w:ascii="Times New Roman" w:eastAsia="Times New Roman" w:hAnsi="Times New Roman" w:cs="Times New Roman"/>
          <w:color w:val="000000"/>
          <w:sz w:val="24"/>
          <w:szCs w:val="20"/>
          <w:lang w:eastAsia="lv-LV"/>
        </w:rPr>
        <w:t xml:space="preserve"> </w:t>
      </w:r>
      <w:r w:rsidR="00B204CD">
        <w:rPr>
          <w:rFonts w:ascii="Times New Roman" w:eastAsia="Times New Roman" w:hAnsi="Times New Roman" w:cs="Times New Roman"/>
          <w:color w:val="000000"/>
          <w:sz w:val="24"/>
          <w:szCs w:val="20"/>
          <w:lang w:eastAsia="lv-LV"/>
        </w:rPr>
        <w:t>līdz jauna iepirkuma līguma n</w:t>
      </w:r>
      <w:r w:rsidR="00CF31E7">
        <w:rPr>
          <w:rFonts w:ascii="Times New Roman" w:eastAsia="Times New Roman" w:hAnsi="Times New Roman" w:cs="Times New Roman"/>
          <w:color w:val="000000"/>
          <w:sz w:val="24"/>
          <w:szCs w:val="20"/>
          <w:lang w:eastAsia="lv-LV"/>
        </w:rPr>
        <w:t>oslēgšanai nepārsniedzot summu 9</w:t>
      </w:r>
      <w:r w:rsidR="00B204CD">
        <w:rPr>
          <w:rFonts w:ascii="Times New Roman" w:eastAsia="Times New Roman" w:hAnsi="Times New Roman" w:cs="Times New Roman"/>
          <w:color w:val="000000"/>
          <w:sz w:val="24"/>
          <w:szCs w:val="20"/>
          <w:lang w:eastAsia="lv-LV"/>
        </w:rPr>
        <w:t>999,99 EUR bez PVN.</w:t>
      </w:r>
    </w:p>
    <w:p w14:paraId="764856D8" w14:textId="77777777" w:rsidR="00144ECC" w:rsidRPr="008E27F5" w:rsidRDefault="00144ECC" w:rsidP="00144ECC">
      <w:pPr>
        <w:numPr>
          <w:ilvl w:val="0"/>
          <w:numId w:val="1"/>
        </w:numPr>
        <w:spacing w:after="0" w:line="240" w:lineRule="auto"/>
        <w:ind w:left="284" w:hanging="284"/>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b/>
          <w:color w:val="000000"/>
          <w:sz w:val="24"/>
          <w:szCs w:val="20"/>
          <w:lang w:eastAsia="lv-LV"/>
        </w:rPr>
        <w:t xml:space="preserve">Vispārīgās prasības: </w:t>
      </w:r>
    </w:p>
    <w:p w14:paraId="50389960"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Plānoto darbu apjoms jāsaskaņo ar Talsu pilsētas pārvaldes vadītāju pirms darbu veikšanas;</w:t>
      </w:r>
    </w:p>
    <w:p w14:paraId="2660C9EC"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Materiāliem jāatbilst Eiropas Savienības standartu prasībām;</w:t>
      </w:r>
    </w:p>
    <w:p w14:paraId="6A2F389A"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4"/>
          <w:lang w:eastAsia="lv-LV"/>
        </w:rPr>
        <w:t>P</w:t>
      </w:r>
      <w:r w:rsidRPr="008E27F5">
        <w:rPr>
          <w:rFonts w:ascii="Times New Roman" w:eastAsia="Times New Roman" w:hAnsi="Times New Roman" w:cs="Times New Roman"/>
          <w:noProof/>
          <w:color w:val="000000"/>
          <w:sz w:val="24"/>
          <w:szCs w:val="24"/>
          <w:lang w:eastAsia="lv-LV"/>
        </w:rPr>
        <w:t>iegādātājs veic atbilstošus apkārtējās vides aizsardzības pasākumus, lai samazinātu un reģenerētu atkritumus, kas radusies jaunas vai renovētas apgaismojuma sistēmas uzstādīšanas laikā. Visas izlietotās lampas, apgaismes iekārtas un apgaismes vadības ierīces jāsašķiro un jānosūta reģenerēšanai saskaņ</w:t>
      </w:r>
      <w:r>
        <w:rPr>
          <w:rFonts w:ascii="Times New Roman" w:eastAsia="Times New Roman" w:hAnsi="Times New Roman" w:cs="Times New Roman"/>
          <w:noProof/>
          <w:color w:val="000000"/>
          <w:sz w:val="24"/>
          <w:szCs w:val="24"/>
          <w:lang w:eastAsia="lv-LV"/>
        </w:rPr>
        <w:t>ā</w:t>
      </w:r>
      <w:r w:rsidRPr="008E27F5">
        <w:rPr>
          <w:rFonts w:ascii="Times New Roman" w:eastAsia="Times New Roman" w:hAnsi="Times New Roman" w:cs="Times New Roman"/>
          <w:noProof/>
          <w:color w:val="000000"/>
          <w:sz w:val="24"/>
          <w:szCs w:val="24"/>
          <w:lang w:eastAsia="lv-LV"/>
        </w:rPr>
        <w:t xml:space="preserve"> ar Ministru kabineta 2014.gada 8.jūlija noteikumiem Nr.388 "Elektrisko un elektronisko iekārtu kategorijas un marķēšanas prasības un šo iekārtu atkritumu apsaimniekošanas prasības un kārtība".</w:t>
      </w:r>
      <w:r w:rsidRPr="008E27F5">
        <w:rPr>
          <w:rFonts w:ascii="Times New Roman" w:eastAsia="Times New Roman" w:hAnsi="Times New Roman" w:cs="Times New Roman"/>
          <w:sz w:val="24"/>
          <w:szCs w:val="24"/>
          <w:lang w:eastAsia="lv-LV"/>
        </w:rPr>
        <w:t>;</w:t>
      </w:r>
    </w:p>
    <w:p w14:paraId="309B4BEE"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Veikto darbu un materiālu kvalitāte jānodrošina 24 (divdesmit četru) mēnešu periodā pēc attiecīgo darbu pabeigšanas un pieņemšanas – nodošanas akta parakstīšanas;</w:t>
      </w:r>
    </w:p>
    <w:p w14:paraId="50BCB716"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Avārijas situācijas, kas apdraud cilvēku un satiksmes drošību novēršanu jānodrošina ne vēlāk kā 1 (vienas) stundu laikā no paziņojuma saņemšanas brīža;</w:t>
      </w:r>
    </w:p>
    <w:p w14:paraId="72C8A7B9"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Pakalpojuma maksājumus pasūtītājs apmaksā pēc rēķina un veidlapas formas (darbu nodošanas – pieņemšanas akts) parakstīšanas vai  pēc pieņemšanas ekspluatācijā akta apstiprināšanas. Rēķina apmaksa tiek veikta 10 (desmit) darba dienu laikā;</w:t>
      </w:r>
    </w:p>
    <w:p w14:paraId="16D75128" w14:textId="77777777" w:rsidR="00144ECC" w:rsidRPr="00D7025A"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Darbi izpildāmi pasūtītāja noteiktā kārtībā un laikā pēc darba uzdevuma saņemšanas</w:t>
      </w:r>
      <w:r>
        <w:rPr>
          <w:rFonts w:ascii="Times New Roman" w:eastAsia="Times New Roman" w:hAnsi="Times New Roman" w:cs="Times New Roman"/>
          <w:color w:val="000000"/>
          <w:sz w:val="24"/>
          <w:szCs w:val="20"/>
          <w:lang w:eastAsia="lv-LV"/>
        </w:rPr>
        <w:t xml:space="preserve">, </w:t>
      </w:r>
      <w:r w:rsidRPr="00D7025A">
        <w:rPr>
          <w:rFonts w:ascii="Times New Roman" w:eastAsia="Times New Roman" w:hAnsi="Times New Roman" w:cs="Times New Roman"/>
          <w:color w:val="000000"/>
          <w:sz w:val="24"/>
          <w:szCs w:val="20"/>
          <w:lang w:eastAsia="lv-LV"/>
        </w:rPr>
        <w:t>kā arī pēc darbu un materiālu tāmes akceptēšanas;</w:t>
      </w:r>
    </w:p>
    <w:p w14:paraId="5D512334"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Pēc remontdarbu realizācijas jānodrošina apgaismojuma ekspluatācija;</w:t>
      </w:r>
    </w:p>
    <w:p w14:paraId="0CC05A29"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sz w:val="24"/>
          <w:szCs w:val="20"/>
          <w:lang w:eastAsia="lv-LV"/>
        </w:rPr>
        <w:t>Pretendentam jānodrošina sertificēti speciālisti:</w:t>
      </w:r>
    </w:p>
    <w:p w14:paraId="4A4F8952" w14:textId="77777777" w:rsidR="00144ECC" w:rsidRPr="008E27F5" w:rsidRDefault="00144ECC" w:rsidP="00144ECC">
      <w:pPr>
        <w:numPr>
          <w:ilvl w:val="2"/>
          <w:numId w:val="1"/>
        </w:numPr>
        <w:tabs>
          <w:tab w:val="left" w:pos="180"/>
        </w:tabs>
        <w:spacing w:after="0" w:line="240" w:lineRule="auto"/>
        <w:ind w:left="1134" w:hanging="567"/>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sz w:val="24"/>
          <w:szCs w:val="20"/>
          <w:lang w:eastAsia="lv-LV"/>
        </w:rPr>
        <w:t xml:space="preserve">elektroietaišu izbūves darbu vadīšanā, uzraudzībā, elektrisko mērījumu pārbaudē ekspluatācijai ar spriegumu līdz 1 </w:t>
      </w:r>
      <w:proofErr w:type="spellStart"/>
      <w:r w:rsidRPr="008E27F5">
        <w:rPr>
          <w:rFonts w:ascii="Times New Roman" w:eastAsia="Times New Roman" w:hAnsi="Times New Roman" w:cs="Times New Roman"/>
          <w:sz w:val="24"/>
          <w:szCs w:val="20"/>
          <w:lang w:eastAsia="lv-LV"/>
        </w:rPr>
        <w:t>kV</w:t>
      </w:r>
      <w:proofErr w:type="spellEnd"/>
      <w:r w:rsidRPr="008E27F5">
        <w:rPr>
          <w:rFonts w:ascii="Times New Roman" w:eastAsia="Times New Roman" w:hAnsi="Times New Roman" w:cs="Times New Roman"/>
          <w:sz w:val="24"/>
          <w:szCs w:val="20"/>
          <w:lang w:eastAsia="lv-LV"/>
        </w:rPr>
        <w:t>;</w:t>
      </w:r>
    </w:p>
    <w:p w14:paraId="6853F1FE" w14:textId="77777777" w:rsidR="00144ECC" w:rsidRPr="00CA7942" w:rsidRDefault="00144ECC" w:rsidP="00144ECC">
      <w:pPr>
        <w:numPr>
          <w:ilvl w:val="2"/>
          <w:numId w:val="1"/>
        </w:numPr>
        <w:tabs>
          <w:tab w:val="left" w:pos="180"/>
        </w:tabs>
        <w:spacing w:after="0" w:line="240" w:lineRule="auto"/>
        <w:ind w:left="1134" w:hanging="567"/>
        <w:contextualSpacing/>
        <w:jc w:val="both"/>
        <w:rPr>
          <w:rFonts w:ascii="Times New Roman" w:eastAsia="Times New Roman" w:hAnsi="Times New Roman" w:cs="Times New Roman"/>
          <w:sz w:val="24"/>
          <w:szCs w:val="20"/>
          <w:lang w:eastAsia="lv-LV"/>
        </w:rPr>
      </w:pPr>
      <w:r w:rsidRPr="00CA7942">
        <w:rPr>
          <w:rFonts w:ascii="Times New Roman" w:eastAsia="Times New Roman" w:hAnsi="Times New Roman" w:cs="Times New Roman"/>
          <w:sz w:val="24"/>
          <w:szCs w:val="20"/>
          <w:lang w:eastAsia="lv-LV"/>
        </w:rPr>
        <w:t xml:space="preserve">vismaz 2 (divi) kvalificēti speciālisti, kuriem ir izsniegta atļauja veikt AS “Sadales tīkls” operatīvos </w:t>
      </w:r>
      <w:proofErr w:type="spellStart"/>
      <w:r w:rsidRPr="00CA7942">
        <w:rPr>
          <w:rFonts w:ascii="Times New Roman" w:eastAsia="Times New Roman" w:hAnsi="Times New Roman" w:cs="Times New Roman"/>
          <w:sz w:val="24"/>
          <w:szCs w:val="20"/>
          <w:lang w:eastAsia="lv-LV"/>
        </w:rPr>
        <w:t>atslēgumus</w:t>
      </w:r>
      <w:proofErr w:type="spellEnd"/>
      <w:r w:rsidRPr="00CA7942">
        <w:rPr>
          <w:rFonts w:ascii="Times New Roman" w:eastAsia="Times New Roman" w:hAnsi="Times New Roman" w:cs="Times New Roman"/>
          <w:sz w:val="24"/>
          <w:szCs w:val="20"/>
          <w:lang w:eastAsia="lv-LV"/>
        </w:rPr>
        <w:t>;</w:t>
      </w:r>
    </w:p>
    <w:p w14:paraId="777789FE" w14:textId="77777777" w:rsidR="00144ECC" w:rsidRPr="008E27F5" w:rsidRDefault="00144ECC" w:rsidP="00144ECC">
      <w:pPr>
        <w:numPr>
          <w:ilvl w:val="2"/>
          <w:numId w:val="1"/>
        </w:numPr>
        <w:tabs>
          <w:tab w:val="left" w:pos="180"/>
        </w:tabs>
        <w:spacing w:after="0" w:line="240" w:lineRule="auto"/>
        <w:ind w:left="1134" w:hanging="567"/>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sz w:val="24"/>
          <w:szCs w:val="20"/>
          <w:lang w:eastAsia="lv-LV"/>
        </w:rPr>
        <w:t>2 (divi) kvalificēti speciālisti darbam ar apgaismojuma vadības sistēmu “</w:t>
      </w:r>
      <w:proofErr w:type="spellStart"/>
      <w:r w:rsidRPr="008E27F5">
        <w:rPr>
          <w:rFonts w:ascii="Times New Roman" w:eastAsia="Times New Roman" w:hAnsi="Times New Roman" w:cs="Times New Roman"/>
          <w:sz w:val="24"/>
          <w:szCs w:val="20"/>
          <w:lang w:eastAsia="lv-LV"/>
        </w:rPr>
        <w:t>Citylight</w:t>
      </w:r>
      <w:proofErr w:type="spellEnd"/>
      <w:r w:rsidRPr="008E27F5">
        <w:rPr>
          <w:rFonts w:ascii="Times New Roman" w:eastAsia="Times New Roman" w:hAnsi="Times New Roman" w:cs="Times New Roman"/>
          <w:sz w:val="24"/>
          <w:szCs w:val="20"/>
          <w:lang w:eastAsia="lv-LV"/>
        </w:rPr>
        <w:t>”;</w:t>
      </w:r>
    </w:p>
    <w:p w14:paraId="3FF5C49E" w14:textId="77777777" w:rsidR="00144ECC" w:rsidRPr="008E27F5" w:rsidRDefault="00144ECC" w:rsidP="00144ECC">
      <w:pPr>
        <w:numPr>
          <w:ilvl w:val="2"/>
          <w:numId w:val="1"/>
        </w:numPr>
        <w:tabs>
          <w:tab w:val="left" w:pos="180"/>
        </w:tabs>
        <w:spacing w:after="0" w:line="240" w:lineRule="auto"/>
        <w:ind w:left="1134" w:hanging="567"/>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sz w:val="24"/>
          <w:szCs w:val="20"/>
          <w:lang w:eastAsia="lv-LV"/>
        </w:rPr>
        <w:t xml:space="preserve">kvalificēts </w:t>
      </w:r>
      <w:proofErr w:type="spellStart"/>
      <w:r w:rsidRPr="008E27F5">
        <w:rPr>
          <w:rFonts w:ascii="Times New Roman" w:eastAsia="Times New Roman" w:hAnsi="Times New Roman" w:cs="Times New Roman"/>
          <w:sz w:val="24"/>
          <w:szCs w:val="20"/>
          <w:lang w:eastAsia="lv-LV"/>
        </w:rPr>
        <w:t>autopacēlāja</w:t>
      </w:r>
      <w:proofErr w:type="spellEnd"/>
      <w:r w:rsidRPr="008E27F5">
        <w:rPr>
          <w:rFonts w:ascii="Times New Roman" w:eastAsia="Times New Roman" w:hAnsi="Times New Roman" w:cs="Times New Roman"/>
          <w:sz w:val="24"/>
          <w:szCs w:val="20"/>
          <w:lang w:eastAsia="lv-LV"/>
        </w:rPr>
        <w:t xml:space="preserve"> operators ar apliecībām “Darba izpilde augstumā”, “</w:t>
      </w:r>
      <w:proofErr w:type="spellStart"/>
      <w:r w:rsidRPr="008E27F5">
        <w:rPr>
          <w:rFonts w:ascii="Times New Roman" w:eastAsia="Times New Roman" w:hAnsi="Times New Roman" w:cs="Times New Roman"/>
          <w:sz w:val="24"/>
          <w:szCs w:val="20"/>
          <w:lang w:eastAsia="lv-LV"/>
        </w:rPr>
        <w:t>Stropētājs</w:t>
      </w:r>
      <w:proofErr w:type="spellEnd"/>
      <w:r w:rsidRPr="008E27F5">
        <w:rPr>
          <w:rFonts w:ascii="Times New Roman" w:eastAsia="Times New Roman" w:hAnsi="Times New Roman" w:cs="Times New Roman"/>
          <w:sz w:val="24"/>
          <w:szCs w:val="20"/>
          <w:lang w:eastAsia="lv-LV"/>
        </w:rPr>
        <w:t>” un “Pacēlāja operators cilvēku celšanai”.</w:t>
      </w:r>
    </w:p>
    <w:p w14:paraId="5284B83D" w14:textId="77777777" w:rsidR="00144ECC" w:rsidRPr="008E27F5" w:rsidRDefault="00144ECC" w:rsidP="00144ECC">
      <w:pPr>
        <w:numPr>
          <w:ilvl w:val="0"/>
          <w:numId w:val="1"/>
        </w:numPr>
        <w:tabs>
          <w:tab w:val="left" w:pos="180"/>
        </w:tabs>
        <w:spacing w:after="0" w:line="240" w:lineRule="auto"/>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b/>
          <w:color w:val="000000"/>
          <w:sz w:val="24"/>
          <w:szCs w:val="20"/>
          <w:lang w:eastAsia="lv-LV"/>
        </w:rPr>
        <w:t>Pakalpojuma izpildes prasības:</w:t>
      </w:r>
    </w:p>
    <w:p w14:paraId="489CEA01"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ielu apgaismojuma darbības regulāru apsekošana un pasūtītāja informēšana par konstatētiem bojājumiem;</w:t>
      </w:r>
    </w:p>
    <w:p w14:paraId="46CA0D24"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aktīvās elektroenerģijas skaitītāju rādījumu nolasīšana 47 (četrdesmit septiņās) vietās 1 (vienu) reizi mēnesī;</w:t>
      </w:r>
    </w:p>
    <w:p w14:paraId="506703AE"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laika releju un krēslas slēdžu regulēšana pēc nepieciešamības;</w:t>
      </w:r>
    </w:p>
    <w:p w14:paraId="1B050FBE"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 xml:space="preserve">esošo </w:t>
      </w:r>
      <w:r w:rsidRPr="00945B7E">
        <w:rPr>
          <w:rFonts w:ascii="Times New Roman" w:eastAsia="Times New Roman" w:hAnsi="Times New Roman" w:cs="Times New Roman"/>
          <w:color w:val="000000"/>
          <w:sz w:val="24"/>
          <w:szCs w:val="20"/>
          <w:lang w:eastAsia="lv-LV"/>
        </w:rPr>
        <w:t>gaismekļu DRL-250/400, LED</w:t>
      </w:r>
      <w:r w:rsidRPr="008E27F5">
        <w:rPr>
          <w:rFonts w:ascii="Times New Roman" w:eastAsia="Times New Roman" w:hAnsi="Times New Roman" w:cs="Times New Roman"/>
          <w:color w:val="000000"/>
          <w:sz w:val="24"/>
          <w:szCs w:val="20"/>
          <w:lang w:eastAsia="lv-LV"/>
        </w:rPr>
        <w:t xml:space="preserve"> 36W LED , LED 70W, LED 137W un SON T-70, SON T-100, SON T-150, SON T-250 spuldžu maiņu 4 (četru) stundu laikā no Pasūtītāja pieprasījuma saņemšanas;</w:t>
      </w:r>
    </w:p>
    <w:p w14:paraId="2C39A439"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lastRenderedPageBreak/>
        <w:t>esošo gaismekļu remonts un nomaiņa 8 (astoņu) stundu laikā no Pasūtītāja pieprasījuma saņemšanas;</w:t>
      </w:r>
    </w:p>
    <w:p w14:paraId="3A5DDB06" w14:textId="77777777" w:rsidR="00144ECC" w:rsidRPr="00B5476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B54765">
        <w:rPr>
          <w:rFonts w:ascii="Times New Roman" w:eastAsia="Times New Roman" w:hAnsi="Times New Roman" w:cs="Times New Roman"/>
          <w:color w:val="000000"/>
          <w:sz w:val="24"/>
          <w:szCs w:val="20"/>
          <w:lang w:eastAsia="lv-LV"/>
        </w:rPr>
        <w:t xml:space="preserve">esošo 0,4 </w:t>
      </w:r>
      <w:proofErr w:type="spellStart"/>
      <w:r w:rsidRPr="00B54765">
        <w:rPr>
          <w:rFonts w:ascii="Times New Roman" w:eastAsia="Times New Roman" w:hAnsi="Times New Roman" w:cs="Times New Roman"/>
          <w:color w:val="000000"/>
          <w:sz w:val="24"/>
          <w:szCs w:val="20"/>
          <w:lang w:eastAsia="lv-LV"/>
        </w:rPr>
        <w:t>kV</w:t>
      </w:r>
      <w:proofErr w:type="spellEnd"/>
      <w:r w:rsidRPr="00B54765">
        <w:rPr>
          <w:rFonts w:ascii="Times New Roman" w:eastAsia="Times New Roman" w:hAnsi="Times New Roman" w:cs="Times New Roman"/>
          <w:color w:val="000000"/>
          <w:sz w:val="24"/>
          <w:szCs w:val="20"/>
          <w:lang w:eastAsia="lv-LV"/>
        </w:rPr>
        <w:t xml:space="preserve"> kabeļu remonts (tranšeju rakšanu, kabeļu guldīšanu tranšejā, kabeļu pretestības mērījumus, kabeļu galu apdari, kabeļu savienojumu uzmavu montāžu); </w:t>
      </w:r>
      <w:proofErr w:type="spellStart"/>
      <w:r w:rsidRPr="00B54765">
        <w:rPr>
          <w:rFonts w:ascii="Times New Roman" w:eastAsia="Times New Roman" w:hAnsi="Times New Roman" w:cs="Times New Roman"/>
          <w:color w:val="000000"/>
          <w:sz w:val="24"/>
          <w:szCs w:val="20"/>
          <w:lang w:eastAsia="lv-LV"/>
        </w:rPr>
        <w:t>sadaļņu</w:t>
      </w:r>
      <w:proofErr w:type="spellEnd"/>
      <w:r w:rsidRPr="00B54765">
        <w:rPr>
          <w:rFonts w:ascii="Times New Roman" w:eastAsia="Times New Roman" w:hAnsi="Times New Roman" w:cs="Times New Roman"/>
          <w:color w:val="000000"/>
          <w:sz w:val="24"/>
          <w:szCs w:val="20"/>
          <w:lang w:eastAsia="lv-LV"/>
        </w:rPr>
        <w:t xml:space="preserve"> (CDC420,CDCM 420, CDCM440) uzstādīšana, bojāto </w:t>
      </w:r>
      <w:proofErr w:type="spellStart"/>
      <w:r w:rsidRPr="00B54765">
        <w:rPr>
          <w:rFonts w:ascii="Times New Roman" w:eastAsia="Times New Roman" w:hAnsi="Times New Roman" w:cs="Times New Roman"/>
          <w:color w:val="000000"/>
          <w:sz w:val="24"/>
          <w:szCs w:val="20"/>
          <w:lang w:eastAsia="lv-LV"/>
        </w:rPr>
        <w:t>sadaļņu</w:t>
      </w:r>
      <w:proofErr w:type="spellEnd"/>
      <w:r w:rsidRPr="00B54765">
        <w:rPr>
          <w:rFonts w:ascii="Times New Roman" w:eastAsia="Times New Roman" w:hAnsi="Times New Roman" w:cs="Times New Roman"/>
          <w:color w:val="000000"/>
          <w:sz w:val="24"/>
          <w:szCs w:val="20"/>
          <w:lang w:eastAsia="lv-LV"/>
        </w:rPr>
        <w:t xml:space="preserve"> nomaiņa;</w:t>
      </w:r>
    </w:p>
    <w:p w14:paraId="3DA8577C"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drošinātāju spaiļu komplektu remonts;</w:t>
      </w:r>
    </w:p>
    <w:p w14:paraId="7E3115DF" w14:textId="77777777" w:rsidR="00144ECC" w:rsidRPr="00945B7E"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945B7E">
        <w:rPr>
          <w:rFonts w:ascii="Times New Roman" w:eastAsia="Times New Roman" w:hAnsi="Times New Roman" w:cs="Times New Roman"/>
          <w:color w:val="000000"/>
          <w:sz w:val="24"/>
          <w:szCs w:val="20"/>
          <w:lang w:eastAsia="lv-LV"/>
        </w:rPr>
        <w:t>krēslas slēdžu 2-100lx (ražotājs ABB vai analogs (norādot analogu, tas saskaņojams ar Pasūtītāju)) iegāde un to uzstādīšana;</w:t>
      </w:r>
    </w:p>
    <w:p w14:paraId="3C210672"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segmenta kontroliera C-</w:t>
      </w:r>
      <w:proofErr w:type="spellStart"/>
      <w:r w:rsidRPr="008E27F5">
        <w:rPr>
          <w:rFonts w:ascii="Times New Roman" w:eastAsia="Times New Roman" w:hAnsi="Times New Roman" w:cs="Times New Roman"/>
          <w:color w:val="000000"/>
          <w:sz w:val="24"/>
          <w:szCs w:val="20"/>
          <w:lang w:eastAsia="lv-LV"/>
        </w:rPr>
        <w:t>box</w:t>
      </w:r>
      <w:proofErr w:type="spellEnd"/>
      <w:r w:rsidRPr="008E27F5">
        <w:rPr>
          <w:rFonts w:ascii="Times New Roman" w:eastAsia="Times New Roman" w:hAnsi="Times New Roman" w:cs="Times New Roman"/>
          <w:color w:val="000000"/>
          <w:sz w:val="24"/>
          <w:szCs w:val="20"/>
          <w:lang w:eastAsia="lv-LV"/>
        </w:rPr>
        <w:t xml:space="preserve"> </w:t>
      </w:r>
      <w:r w:rsidRPr="008E27F5">
        <w:rPr>
          <w:rFonts w:ascii="Times New Roman" w:eastAsia="Times New Roman" w:hAnsi="Times New Roman" w:cs="Times New Roman"/>
          <w:sz w:val="24"/>
          <w:szCs w:val="20"/>
          <w:lang w:eastAsia="lv-LV"/>
        </w:rPr>
        <w:t>iegāde, uzstādīšana un apkalpošana</w:t>
      </w:r>
      <w:r w:rsidRPr="008E27F5">
        <w:rPr>
          <w:rFonts w:ascii="Times New Roman" w:eastAsia="Times New Roman" w:hAnsi="Times New Roman" w:cs="Times New Roman"/>
          <w:color w:val="000000"/>
          <w:sz w:val="24"/>
          <w:szCs w:val="20"/>
          <w:lang w:eastAsia="lv-LV"/>
        </w:rPr>
        <w:t>;</w:t>
      </w:r>
    </w:p>
    <w:p w14:paraId="5A0115C2"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vadības sadaļu remonts (drošinātāju, automātisko slēdžu, laika releju, segmenta kontrolieru C-</w:t>
      </w:r>
      <w:proofErr w:type="spellStart"/>
      <w:r w:rsidRPr="008E27F5">
        <w:rPr>
          <w:rFonts w:ascii="Times New Roman" w:eastAsia="Times New Roman" w:hAnsi="Times New Roman" w:cs="Times New Roman"/>
          <w:color w:val="000000"/>
          <w:sz w:val="24"/>
          <w:szCs w:val="20"/>
          <w:lang w:eastAsia="lv-LV"/>
        </w:rPr>
        <w:t>box</w:t>
      </w:r>
      <w:proofErr w:type="spellEnd"/>
      <w:r w:rsidRPr="008E27F5">
        <w:rPr>
          <w:rFonts w:ascii="Times New Roman" w:eastAsia="Times New Roman" w:hAnsi="Times New Roman" w:cs="Times New Roman"/>
          <w:color w:val="000000"/>
          <w:sz w:val="24"/>
          <w:szCs w:val="20"/>
          <w:lang w:eastAsia="lv-LV"/>
        </w:rPr>
        <w:t xml:space="preserve">, magnētisko palaidēju vai </w:t>
      </w:r>
      <w:proofErr w:type="spellStart"/>
      <w:r w:rsidRPr="008E27F5">
        <w:rPr>
          <w:rFonts w:ascii="Times New Roman" w:eastAsia="Times New Roman" w:hAnsi="Times New Roman" w:cs="Times New Roman"/>
          <w:color w:val="000000"/>
          <w:sz w:val="24"/>
          <w:szCs w:val="20"/>
          <w:lang w:eastAsia="lv-LV"/>
        </w:rPr>
        <w:t>kontaktoru</w:t>
      </w:r>
      <w:proofErr w:type="spellEnd"/>
      <w:r w:rsidRPr="008E27F5">
        <w:rPr>
          <w:rFonts w:ascii="Times New Roman" w:eastAsia="Times New Roman" w:hAnsi="Times New Roman" w:cs="Times New Roman"/>
          <w:color w:val="000000"/>
          <w:sz w:val="24"/>
          <w:szCs w:val="20"/>
          <w:lang w:eastAsia="lv-LV"/>
        </w:rPr>
        <w:t xml:space="preserve"> maiņu);</w:t>
      </w:r>
    </w:p>
    <w:p w14:paraId="4BA9F45A"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color w:val="000000"/>
          <w:sz w:val="24"/>
          <w:szCs w:val="20"/>
          <w:lang w:eastAsia="lv-LV"/>
        </w:rPr>
        <w:t>avārijas situācijas tūlītēja novēršana, saskaņojot ar Pasūtītāju tāmi, kura atbilst pretendenta finanšu piedāvājumam iepirkumā;</w:t>
      </w:r>
    </w:p>
    <w:p w14:paraId="520FEDCC" w14:textId="77777777" w:rsidR="00144ECC" w:rsidRPr="00B5476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B54765">
        <w:rPr>
          <w:rFonts w:ascii="Times New Roman" w:eastAsia="Times New Roman" w:hAnsi="Times New Roman" w:cs="Times New Roman"/>
          <w:color w:val="000000"/>
          <w:sz w:val="24"/>
          <w:szCs w:val="20"/>
          <w:lang w:eastAsia="lv-LV"/>
        </w:rPr>
        <w:t xml:space="preserve">pilsētas svētku iluminācijas uzstādīšana, tirdzniecības vietu </w:t>
      </w:r>
      <w:proofErr w:type="spellStart"/>
      <w:r w:rsidRPr="00B54765">
        <w:rPr>
          <w:rFonts w:ascii="Times New Roman" w:eastAsia="Times New Roman" w:hAnsi="Times New Roman" w:cs="Times New Roman"/>
          <w:color w:val="000000"/>
          <w:sz w:val="24"/>
          <w:szCs w:val="20"/>
          <w:lang w:eastAsia="lv-LV"/>
        </w:rPr>
        <w:t>elektro</w:t>
      </w:r>
      <w:proofErr w:type="spellEnd"/>
      <w:r w:rsidRPr="00B54765">
        <w:rPr>
          <w:rFonts w:ascii="Times New Roman" w:eastAsia="Times New Roman" w:hAnsi="Times New Roman" w:cs="Times New Roman"/>
          <w:color w:val="000000"/>
          <w:sz w:val="24"/>
          <w:szCs w:val="20"/>
          <w:lang w:eastAsia="lv-LV"/>
        </w:rPr>
        <w:t xml:space="preserve"> </w:t>
      </w:r>
      <w:proofErr w:type="spellStart"/>
      <w:r w:rsidRPr="00B54765">
        <w:rPr>
          <w:rFonts w:ascii="Times New Roman" w:eastAsia="Times New Roman" w:hAnsi="Times New Roman" w:cs="Times New Roman"/>
          <w:color w:val="000000"/>
          <w:sz w:val="24"/>
          <w:szCs w:val="20"/>
          <w:lang w:eastAsia="lv-LV"/>
        </w:rPr>
        <w:t>pieslēguma</w:t>
      </w:r>
      <w:proofErr w:type="spellEnd"/>
      <w:r w:rsidRPr="00B54765">
        <w:rPr>
          <w:rFonts w:ascii="Times New Roman" w:eastAsia="Times New Roman" w:hAnsi="Times New Roman" w:cs="Times New Roman"/>
          <w:color w:val="000000"/>
          <w:sz w:val="24"/>
          <w:szCs w:val="20"/>
          <w:lang w:eastAsia="lv-LV"/>
        </w:rPr>
        <w:t xml:space="preserve"> ierīkošana un to droša darbības nodrošināšana, saskaņā ar pasūtītāja norādēm;</w:t>
      </w:r>
    </w:p>
    <w:p w14:paraId="4822816D" w14:textId="148CE43B" w:rsidR="00144ECC" w:rsidRPr="0037289B"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37289B">
        <w:rPr>
          <w:rFonts w:ascii="Times New Roman" w:eastAsia="Times New Roman" w:hAnsi="Times New Roman" w:cs="Times New Roman"/>
          <w:color w:val="000000"/>
          <w:sz w:val="24"/>
          <w:szCs w:val="20"/>
          <w:lang w:eastAsia="lv-LV"/>
        </w:rPr>
        <w:t xml:space="preserve"> </w:t>
      </w:r>
      <w:r w:rsidR="0037289B" w:rsidRPr="0037289B">
        <w:rPr>
          <w:rFonts w:ascii="Times New Roman" w:eastAsia="Times New Roman" w:hAnsi="Times New Roman" w:cs="Times New Roman"/>
          <w:color w:val="000000"/>
          <w:sz w:val="24"/>
          <w:szCs w:val="20"/>
          <w:lang w:eastAsia="lv-LV"/>
        </w:rPr>
        <w:t>Lieldienu</w:t>
      </w:r>
      <w:r w:rsidRPr="0037289B">
        <w:rPr>
          <w:rFonts w:ascii="Times New Roman" w:eastAsia="Times New Roman" w:hAnsi="Times New Roman" w:cs="Times New Roman"/>
          <w:color w:val="000000"/>
          <w:sz w:val="24"/>
          <w:szCs w:val="20"/>
          <w:lang w:eastAsia="lv-LV"/>
        </w:rPr>
        <w:t xml:space="preserve"> rotājumu un ielu apgaismojuma balstu dekoratīvo elementu uzstādīšana, demontāža, un remonts, saskaņā ar pasūtītāja norādēm;</w:t>
      </w:r>
    </w:p>
    <w:p w14:paraId="6ECC1606"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sz w:val="24"/>
          <w:szCs w:val="20"/>
          <w:lang w:eastAsia="lv-LV"/>
        </w:rPr>
        <w:t xml:space="preserve">pilsētas </w:t>
      </w:r>
      <w:r w:rsidRPr="008E27F5">
        <w:rPr>
          <w:rFonts w:ascii="Times New Roman" w:eastAsia="Times New Roman" w:hAnsi="Times New Roman" w:cs="Times New Roman"/>
          <w:color w:val="000000"/>
          <w:sz w:val="24"/>
          <w:szCs w:val="20"/>
          <w:lang w:eastAsia="lv-LV"/>
        </w:rPr>
        <w:t xml:space="preserve">satiksmes regulēšanas luksoforu </w:t>
      </w:r>
      <w:r w:rsidRPr="008E27F5">
        <w:rPr>
          <w:rFonts w:ascii="Times New Roman" w:eastAsia="Times New Roman" w:hAnsi="Times New Roman" w:cs="Times New Roman"/>
          <w:sz w:val="24"/>
          <w:szCs w:val="20"/>
          <w:lang w:eastAsia="lv-LV"/>
        </w:rPr>
        <w:t>un</w:t>
      </w:r>
      <w:r w:rsidRPr="008E27F5">
        <w:rPr>
          <w:rFonts w:ascii="Times New Roman" w:eastAsia="Times New Roman" w:hAnsi="Times New Roman" w:cs="Times New Roman"/>
          <w:color w:val="000000"/>
          <w:sz w:val="24"/>
          <w:szCs w:val="20"/>
          <w:lang w:eastAsia="lv-LV"/>
        </w:rPr>
        <w:t xml:space="preserve"> ielas pulksteņu darbības uzraudzīšana,  regulēšana un remonts;</w:t>
      </w:r>
    </w:p>
    <w:p w14:paraId="2675E5CF" w14:textId="77777777" w:rsidR="00144ECC" w:rsidRPr="00D7025A"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p</w:t>
      </w:r>
      <w:r w:rsidRPr="00D7025A">
        <w:rPr>
          <w:rFonts w:ascii="Times New Roman" w:eastAsia="Times New Roman" w:hAnsi="Times New Roman" w:cs="Times New Roman"/>
          <w:color w:val="000000"/>
          <w:sz w:val="24"/>
          <w:szCs w:val="24"/>
          <w:lang w:eastAsia="lv-LV"/>
        </w:rPr>
        <w:t xml:space="preserve">retendentam ir </w:t>
      </w:r>
      <w:r>
        <w:rPr>
          <w:rFonts w:ascii="Times New Roman" w:eastAsia="Times New Roman" w:hAnsi="Times New Roman" w:cs="Times New Roman"/>
          <w:color w:val="000000"/>
          <w:sz w:val="24"/>
          <w:szCs w:val="24"/>
          <w:lang w:eastAsia="lv-LV"/>
        </w:rPr>
        <w:t>jā</w:t>
      </w:r>
      <w:r w:rsidRPr="00D7025A">
        <w:rPr>
          <w:rFonts w:ascii="Times New Roman" w:eastAsia="Times New Roman" w:hAnsi="Times New Roman" w:cs="Times New Roman"/>
          <w:color w:val="000000"/>
          <w:sz w:val="24"/>
          <w:szCs w:val="24"/>
          <w:lang w:eastAsia="lv-LV"/>
        </w:rPr>
        <w:t>nodrošin</w:t>
      </w:r>
      <w:r>
        <w:rPr>
          <w:rFonts w:ascii="Times New Roman" w:eastAsia="Times New Roman" w:hAnsi="Times New Roman" w:cs="Times New Roman"/>
          <w:color w:val="000000"/>
          <w:sz w:val="24"/>
          <w:szCs w:val="24"/>
          <w:lang w:eastAsia="lv-LV"/>
        </w:rPr>
        <w:t>a</w:t>
      </w:r>
      <w:r w:rsidRPr="00D7025A">
        <w:rPr>
          <w:rFonts w:ascii="Times New Roman" w:eastAsia="Times New Roman" w:hAnsi="Times New Roman" w:cs="Times New Roman"/>
          <w:sz w:val="24"/>
          <w:szCs w:val="24"/>
          <w:lang w:eastAsia="lv-LV"/>
        </w:rPr>
        <w:t xml:space="preserve"> </w:t>
      </w:r>
      <w:proofErr w:type="spellStart"/>
      <w:r w:rsidRPr="00D7025A">
        <w:rPr>
          <w:rFonts w:ascii="Times New Roman" w:eastAsia="Times New Roman" w:hAnsi="Times New Roman" w:cs="Times New Roman"/>
          <w:color w:val="000000"/>
          <w:sz w:val="24"/>
          <w:szCs w:val="24"/>
          <w:lang w:eastAsia="lv-LV"/>
        </w:rPr>
        <w:t>autopacēlāj</w:t>
      </w:r>
      <w:r>
        <w:rPr>
          <w:rFonts w:ascii="Times New Roman" w:eastAsia="Times New Roman" w:hAnsi="Times New Roman" w:cs="Times New Roman"/>
          <w:color w:val="000000"/>
          <w:sz w:val="24"/>
          <w:szCs w:val="24"/>
          <w:lang w:eastAsia="lv-LV"/>
        </w:rPr>
        <w:t>s</w:t>
      </w:r>
      <w:proofErr w:type="spellEnd"/>
      <w:r w:rsidRPr="00D7025A">
        <w:rPr>
          <w:rFonts w:ascii="Times New Roman" w:eastAsia="Times New Roman" w:hAnsi="Times New Roman" w:cs="Times New Roman"/>
          <w:color w:val="000000"/>
          <w:sz w:val="24"/>
          <w:szCs w:val="24"/>
          <w:lang w:eastAsia="lv-LV"/>
        </w:rPr>
        <w:t xml:space="preserve">, lai </w:t>
      </w:r>
      <w:r>
        <w:rPr>
          <w:rFonts w:ascii="Times New Roman" w:eastAsia="Times New Roman" w:hAnsi="Times New Roman" w:cs="Times New Roman"/>
          <w:color w:val="000000"/>
          <w:sz w:val="24"/>
          <w:szCs w:val="24"/>
          <w:lang w:eastAsia="lv-LV"/>
        </w:rPr>
        <w:t>spētu veikt</w:t>
      </w:r>
      <w:r w:rsidRPr="00D7025A">
        <w:rPr>
          <w:rFonts w:ascii="Times New Roman" w:eastAsia="Times New Roman" w:hAnsi="Times New Roman" w:cs="Times New Roman"/>
          <w:color w:val="000000"/>
          <w:sz w:val="24"/>
          <w:szCs w:val="24"/>
          <w:lang w:eastAsia="lv-LV"/>
        </w:rPr>
        <w:t xml:space="preserve"> darbus</w:t>
      </w:r>
      <w:r>
        <w:rPr>
          <w:rFonts w:ascii="Times New Roman" w:eastAsia="Times New Roman" w:hAnsi="Times New Roman" w:cs="Times New Roman"/>
          <w:color w:val="000000"/>
          <w:sz w:val="24"/>
          <w:szCs w:val="24"/>
          <w:lang w:eastAsia="lv-LV"/>
        </w:rPr>
        <w:t>, kuri minēti Tehniskajā specifikācijā;</w:t>
      </w:r>
    </w:p>
    <w:p w14:paraId="13FDF2F8"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D7025A">
        <w:rPr>
          <w:rFonts w:ascii="Times New Roman" w:eastAsia="Times New Roman" w:hAnsi="Times New Roman" w:cs="Times New Roman"/>
          <w:sz w:val="24"/>
          <w:szCs w:val="24"/>
          <w:lang w:eastAsia="lv-LV"/>
        </w:rPr>
        <w:t>materiālu un aprīkojuma iegāde un</w:t>
      </w:r>
      <w:r w:rsidRPr="008E27F5">
        <w:rPr>
          <w:rFonts w:ascii="Times New Roman" w:eastAsia="Times New Roman" w:hAnsi="Times New Roman" w:cs="Times New Roman"/>
          <w:sz w:val="24"/>
          <w:szCs w:val="20"/>
          <w:lang w:eastAsia="lv-LV"/>
        </w:rPr>
        <w:t xml:space="preserve"> izmantošana, kas nepieciešama darbu veikšanai, jāiekļauj piedāvājuma cenā;</w:t>
      </w:r>
    </w:p>
    <w:p w14:paraId="105ED37C" w14:textId="77777777" w:rsidR="00144ECC" w:rsidRPr="008E27F5" w:rsidRDefault="00144ECC" w:rsidP="00144ECC">
      <w:pPr>
        <w:numPr>
          <w:ilvl w:val="1"/>
          <w:numId w:val="1"/>
        </w:numPr>
        <w:tabs>
          <w:tab w:val="left" w:pos="180"/>
        </w:tabs>
        <w:spacing w:after="0" w:line="240" w:lineRule="auto"/>
        <w:ind w:left="851" w:hanging="491"/>
        <w:contextualSpacing/>
        <w:jc w:val="both"/>
        <w:rPr>
          <w:rFonts w:ascii="Times New Roman" w:eastAsia="Times New Roman" w:hAnsi="Times New Roman" w:cs="Times New Roman"/>
          <w:sz w:val="24"/>
          <w:szCs w:val="20"/>
          <w:lang w:eastAsia="lv-LV"/>
        </w:rPr>
      </w:pPr>
      <w:r w:rsidRPr="008E27F5">
        <w:rPr>
          <w:rFonts w:ascii="Times New Roman" w:eastAsia="Times New Roman" w:hAnsi="Times New Roman" w:cs="Times New Roman"/>
          <w:sz w:val="24"/>
          <w:szCs w:val="20"/>
          <w:lang w:eastAsia="lv-LV"/>
        </w:rPr>
        <w:t>pēc Pasūtītāja pieprasījuma jā</w:t>
      </w:r>
      <w:r w:rsidRPr="00D7025A">
        <w:rPr>
          <w:rFonts w:ascii="Times New Roman" w:eastAsia="Times New Roman" w:hAnsi="Times New Roman" w:cs="Times New Roman"/>
          <w:sz w:val="24"/>
          <w:szCs w:val="20"/>
          <w:lang w:eastAsia="lv-LV"/>
        </w:rPr>
        <w:t>iesni</w:t>
      </w:r>
      <w:r w:rsidRPr="008E27F5">
        <w:rPr>
          <w:rFonts w:ascii="Times New Roman" w:eastAsia="Times New Roman" w:hAnsi="Times New Roman" w:cs="Times New Roman"/>
          <w:sz w:val="24"/>
          <w:szCs w:val="20"/>
          <w:lang w:eastAsia="lv-LV"/>
        </w:rPr>
        <w:t>edz atskaite par izlietotiem līdzekļiem un izpildāmo darba gaitu.</w:t>
      </w:r>
    </w:p>
    <w:p w14:paraId="20E40926" w14:textId="77777777" w:rsidR="00144ECC" w:rsidRDefault="00144ECC" w:rsidP="00144ECC">
      <w:pPr>
        <w:suppressAutoHyphens/>
        <w:spacing w:after="0" w:line="240" w:lineRule="auto"/>
        <w:jc w:val="center"/>
        <w:rPr>
          <w:rFonts w:ascii="Times New Roman" w:eastAsia="Times New Roman" w:hAnsi="Times New Roman" w:cs="Times New Roman"/>
          <w:b/>
          <w:szCs w:val="20"/>
          <w:lang w:eastAsia="ar-SA"/>
        </w:rPr>
      </w:pPr>
    </w:p>
    <w:p w14:paraId="673FCD1F" w14:textId="77777777" w:rsidR="00D73661" w:rsidRDefault="00D73661"/>
    <w:sectPr w:rsidR="00D73661" w:rsidSect="00144ECC">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B2C47" w14:textId="77777777" w:rsidR="0050042C" w:rsidRDefault="0050042C" w:rsidP="00144ECC">
      <w:pPr>
        <w:spacing w:after="0" w:line="240" w:lineRule="auto"/>
      </w:pPr>
      <w:r>
        <w:separator/>
      </w:r>
    </w:p>
  </w:endnote>
  <w:endnote w:type="continuationSeparator" w:id="0">
    <w:p w14:paraId="70C84CB0" w14:textId="77777777" w:rsidR="0050042C" w:rsidRDefault="0050042C" w:rsidP="0014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BE072" w14:textId="77777777" w:rsidR="0050042C" w:rsidRDefault="0050042C" w:rsidP="00144ECC">
      <w:pPr>
        <w:spacing w:after="0" w:line="240" w:lineRule="auto"/>
      </w:pPr>
      <w:r>
        <w:separator/>
      </w:r>
    </w:p>
  </w:footnote>
  <w:footnote w:type="continuationSeparator" w:id="0">
    <w:p w14:paraId="46C8C5F6" w14:textId="77777777" w:rsidR="0050042C" w:rsidRDefault="0050042C" w:rsidP="00144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3E88" w14:textId="77777777" w:rsidR="00144ECC" w:rsidRDefault="00144ECC">
    <w:pPr>
      <w:pStyle w:val="Galvene"/>
    </w:pPr>
  </w:p>
  <w:p w14:paraId="0E139C89" w14:textId="77777777" w:rsidR="00144ECC" w:rsidRDefault="00144EC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79D"/>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CC"/>
    <w:rsid w:val="00144ECC"/>
    <w:rsid w:val="00260798"/>
    <w:rsid w:val="0035516D"/>
    <w:rsid w:val="0037289B"/>
    <w:rsid w:val="003E39A7"/>
    <w:rsid w:val="00477D90"/>
    <w:rsid w:val="0050042C"/>
    <w:rsid w:val="005036E5"/>
    <w:rsid w:val="005C3AF1"/>
    <w:rsid w:val="00773FF5"/>
    <w:rsid w:val="00812A98"/>
    <w:rsid w:val="00830234"/>
    <w:rsid w:val="00945B7E"/>
    <w:rsid w:val="00976EF0"/>
    <w:rsid w:val="00B204CD"/>
    <w:rsid w:val="00B54765"/>
    <w:rsid w:val="00B904BF"/>
    <w:rsid w:val="00CA7942"/>
    <w:rsid w:val="00CF31E7"/>
    <w:rsid w:val="00D73661"/>
    <w:rsid w:val="00FB0B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3154"/>
  <w15:chartTrackingRefBased/>
  <w15:docId w15:val="{48A266ED-027A-44A0-A0CD-88F3A311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44EC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4EC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4ECC"/>
  </w:style>
  <w:style w:type="paragraph" w:styleId="Kjene">
    <w:name w:val="footer"/>
    <w:basedOn w:val="Parasts"/>
    <w:link w:val="KjeneRakstz"/>
    <w:uiPriority w:val="99"/>
    <w:unhideWhenUsed/>
    <w:rsid w:val="00144E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4ECC"/>
  </w:style>
  <w:style w:type="character" w:styleId="Komentraatsauce">
    <w:name w:val="annotation reference"/>
    <w:basedOn w:val="Noklusjumarindkopasfonts"/>
    <w:uiPriority w:val="99"/>
    <w:semiHidden/>
    <w:unhideWhenUsed/>
    <w:rsid w:val="00830234"/>
    <w:rPr>
      <w:sz w:val="16"/>
      <w:szCs w:val="16"/>
    </w:rPr>
  </w:style>
  <w:style w:type="paragraph" w:styleId="Komentrateksts">
    <w:name w:val="annotation text"/>
    <w:basedOn w:val="Parasts"/>
    <w:link w:val="KomentratekstsRakstz"/>
    <w:uiPriority w:val="99"/>
    <w:semiHidden/>
    <w:unhideWhenUsed/>
    <w:rsid w:val="0083023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30234"/>
    <w:rPr>
      <w:sz w:val="20"/>
      <w:szCs w:val="20"/>
    </w:rPr>
  </w:style>
  <w:style w:type="paragraph" w:styleId="Komentratma">
    <w:name w:val="annotation subject"/>
    <w:basedOn w:val="Komentrateksts"/>
    <w:next w:val="Komentrateksts"/>
    <w:link w:val="KomentratmaRakstz"/>
    <w:uiPriority w:val="99"/>
    <w:semiHidden/>
    <w:unhideWhenUsed/>
    <w:rsid w:val="00830234"/>
    <w:rPr>
      <w:b/>
      <w:bCs/>
    </w:rPr>
  </w:style>
  <w:style w:type="character" w:customStyle="1" w:styleId="KomentratmaRakstz">
    <w:name w:val="Komentāra tēma Rakstz."/>
    <w:basedOn w:val="KomentratekstsRakstz"/>
    <w:link w:val="Komentratma"/>
    <w:uiPriority w:val="99"/>
    <w:semiHidden/>
    <w:rsid w:val="00830234"/>
    <w:rPr>
      <w:b/>
      <w:bCs/>
      <w:sz w:val="20"/>
      <w:szCs w:val="20"/>
    </w:rPr>
  </w:style>
  <w:style w:type="paragraph" w:styleId="Balonteksts">
    <w:name w:val="Balloon Text"/>
    <w:basedOn w:val="Parasts"/>
    <w:link w:val="BalontekstsRakstz"/>
    <w:uiPriority w:val="99"/>
    <w:semiHidden/>
    <w:unhideWhenUsed/>
    <w:rsid w:val="0083023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02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2933</Words>
  <Characters>1673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Jackeviča</dc:creator>
  <cp:keywords/>
  <dc:description/>
  <cp:lastModifiedBy>Justīne Jackeviča</cp:lastModifiedBy>
  <cp:revision>5</cp:revision>
  <dcterms:created xsi:type="dcterms:W3CDTF">2022-02-11T09:02:00Z</dcterms:created>
  <dcterms:modified xsi:type="dcterms:W3CDTF">2022-02-16T08:29:00Z</dcterms:modified>
</cp:coreProperties>
</file>