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8649D" w14:textId="77777777" w:rsidR="00000130" w:rsidRPr="00000130" w:rsidRDefault="000C5EE9" w:rsidP="00000130">
      <w:pPr>
        <w:overflowPunct w:val="0"/>
        <w:autoSpaceDE w:val="0"/>
        <w:autoSpaceDN w:val="0"/>
        <w:adjustRightInd w:val="0"/>
        <w:spacing w:after="0" w:line="276" w:lineRule="auto"/>
        <w:jc w:val="center"/>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noProof/>
          <w:kern w:val="0"/>
          <w:sz w:val="24"/>
          <w:szCs w:val="24"/>
          <w:lang w:eastAsia="lv-LV"/>
          <w14:ligatures w14:val="none"/>
        </w:rPr>
        <w:drawing>
          <wp:inline distT="0" distB="0" distL="0" distR="0" wp14:anchorId="3123BC7F" wp14:editId="430334DF">
            <wp:extent cx="852170" cy="1011555"/>
            <wp:effectExtent l="0" t="0" r="0" b="0"/>
            <wp:docPr id="14" name="image1.png" descr="Attēls, kurā ir skečs, aplis, balts, raksts&#10;&#10;Apraksts ģenerēts automātiski"/>
            <wp:cNvGraphicFramePr/>
            <a:graphic xmlns:a="http://schemas.openxmlformats.org/drawingml/2006/main">
              <a:graphicData uri="http://schemas.openxmlformats.org/drawingml/2006/picture">
                <pic:pic xmlns:pic="http://schemas.openxmlformats.org/drawingml/2006/picture">
                  <pic:nvPicPr>
                    <pic:cNvPr id="14" name="image1.png" descr="Attēls, kurā ir skečs, aplis, balts, raksts&#10;&#10;Apraksts ģenerēts automātiski"/>
                    <pic:cNvPicPr/>
                  </pic:nvPicPr>
                  <pic:blipFill>
                    <a:blip r:embed="rId8"/>
                    <a:stretch>
                      <a:fillRect/>
                    </a:stretch>
                  </pic:blipFill>
                  <pic:spPr>
                    <a:xfrm>
                      <a:off x="0" y="0"/>
                      <a:ext cx="852170" cy="1011555"/>
                    </a:xfrm>
                    <a:prstGeom prst="rect">
                      <a:avLst/>
                    </a:prstGeom>
                  </pic:spPr>
                </pic:pic>
              </a:graphicData>
            </a:graphic>
          </wp:inline>
        </w:drawing>
      </w:r>
    </w:p>
    <w:p w14:paraId="4898A85C" w14:textId="77777777" w:rsidR="00000130" w:rsidRPr="00000130" w:rsidRDefault="000C5EE9" w:rsidP="00000130">
      <w:pPr>
        <w:overflowPunct w:val="0"/>
        <w:autoSpaceDE w:val="0"/>
        <w:autoSpaceDN w:val="0"/>
        <w:adjustRightInd w:val="0"/>
        <w:spacing w:after="0" w:line="276" w:lineRule="auto"/>
        <w:jc w:val="center"/>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Latvijas Republika</w:t>
      </w:r>
    </w:p>
    <w:p w14:paraId="237FBCA5" w14:textId="77777777" w:rsidR="00000130" w:rsidRPr="00000130" w:rsidRDefault="000C5EE9" w:rsidP="00000130">
      <w:pPr>
        <w:overflowPunct w:val="0"/>
        <w:autoSpaceDE w:val="0"/>
        <w:autoSpaceDN w:val="0"/>
        <w:adjustRightInd w:val="0"/>
        <w:spacing w:after="0" w:line="276" w:lineRule="auto"/>
        <w:jc w:val="center"/>
        <w:textAlignment w:val="baseline"/>
        <w:rPr>
          <w:rFonts w:ascii="Bookman Old Style" w:eastAsia="Bookman Old Style" w:hAnsi="Bookman Old Style" w:cs="Bookman Old Style"/>
          <w:kern w:val="0"/>
          <w14:ligatures w14:val="none"/>
        </w:rPr>
      </w:pPr>
      <w:r w:rsidRPr="00000130">
        <w:rPr>
          <w:rFonts w:ascii="Bookman Old Style" w:eastAsia="Bookman Old Style" w:hAnsi="Bookman Old Style" w:cs="Bookman Old Style"/>
          <w:b/>
          <w:kern w:val="0"/>
          <w:sz w:val="32"/>
          <w:szCs w:val="32"/>
          <w14:ligatures w14:val="none"/>
        </w:rPr>
        <w:t>TALSU NOVADA PAŠVALDĪBAS DOME</w:t>
      </w:r>
    </w:p>
    <w:p w14:paraId="7674DD01" w14:textId="77777777" w:rsidR="00000130" w:rsidRPr="00000130" w:rsidRDefault="000C5EE9" w:rsidP="00000130">
      <w:pPr>
        <w:overflowPunct w:val="0"/>
        <w:autoSpaceDE w:val="0"/>
        <w:autoSpaceDN w:val="0"/>
        <w:adjustRightInd w:val="0"/>
        <w:spacing w:after="0" w:line="276" w:lineRule="auto"/>
        <w:jc w:val="center"/>
        <w:textAlignment w:val="baseline"/>
        <w:rPr>
          <w:rFonts w:ascii="Times New Roman" w:eastAsia="Times New Roman" w:hAnsi="Times New Roman" w:cs="Times New Roman"/>
          <w:kern w:val="0"/>
          <w14:ligatures w14:val="none"/>
        </w:rPr>
      </w:pPr>
      <w:r w:rsidRPr="00000130">
        <w:rPr>
          <w:rFonts w:ascii="Times New Roman" w:eastAsia="Times New Roman" w:hAnsi="Times New Roman" w:cs="Times New Roman"/>
          <w:kern w:val="0"/>
          <w14:ligatures w14:val="none"/>
        </w:rPr>
        <w:t>Nodokļu maksātāja reģistrācijas Nr.90009113532</w:t>
      </w:r>
    </w:p>
    <w:p w14:paraId="7C4F721C" w14:textId="77777777" w:rsidR="00000130" w:rsidRPr="00000130" w:rsidRDefault="000C5EE9" w:rsidP="00000130">
      <w:pPr>
        <w:pBdr>
          <w:bottom w:val="single" w:sz="12" w:space="0" w:color="000000"/>
        </w:pBdr>
        <w:overflowPunct w:val="0"/>
        <w:autoSpaceDE w:val="0"/>
        <w:autoSpaceDN w:val="0"/>
        <w:adjustRightInd w:val="0"/>
        <w:spacing w:after="0" w:line="276" w:lineRule="auto"/>
        <w:ind w:firstLine="120"/>
        <w:jc w:val="center"/>
        <w:textAlignment w:val="baseline"/>
        <w:rPr>
          <w:rFonts w:ascii="Times New Roman" w:eastAsia="Times New Roman" w:hAnsi="Times New Roman" w:cs="Times New Roman"/>
          <w:kern w:val="0"/>
          <w:sz w:val="20"/>
          <w:szCs w:val="20"/>
          <w14:ligatures w14:val="none"/>
        </w:rPr>
      </w:pPr>
      <w:r w:rsidRPr="00000130">
        <w:rPr>
          <w:rFonts w:ascii="Times New Roman" w:eastAsia="Times New Roman" w:hAnsi="Times New Roman" w:cs="Times New Roman"/>
          <w:kern w:val="0"/>
          <w:sz w:val="20"/>
          <w:szCs w:val="20"/>
          <w14:ligatures w14:val="none"/>
        </w:rPr>
        <w:t>Kareivju iela 7, Talsi, Talsu nov., LV-3201, tālr. 63232110, e-pasts pasts@talsi.lv</w:t>
      </w:r>
    </w:p>
    <w:p w14:paraId="0ED99B07" w14:textId="77777777" w:rsidR="00000130" w:rsidRPr="00000130" w:rsidRDefault="000C5EE9" w:rsidP="00000130">
      <w:pPr>
        <w:overflowPunct w:val="0"/>
        <w:autoSpaceDE w:val="0"/>
        <w:autoSpaceDN w:val="0"/>
        <w:adjustRightInd w:val="0"/>
        <w:spacing w:after="0" w:line="276" w:lineRule="auto"/>
        <w:jc w:val="center"/>
        <w:textAlignment w:val="baseline"/>
        <w:rPr>
          <w:rFonts w:ascii="Times New Roman" w:eastAsia="Times New Roman" w:hAnsi="Times New Roman" w:cs="Times New Roman"/>
          <w:kern w:val="0"/>
          <w14:ligatures w14:val="none"/>
        </w:rPr>
      </w:pPr>
      <w:r w:rsidRPr="00000130">
        <w:rPr>
          <w:rFonts w:ascii="Times New Roman" w:eastAsia="Times New Roman" w:hAnsi="Times New Roman" w:cs="Times New Roman"/>
          <w:kern w:val="0"/>
          <w14:ligatures w14:val="none"/>
        </w:rPr>
        <w:t>Talsos</w:t>
      </w:r>
    </w:p>
    <w:p w14:paraId="4D1D22F3" w14:textId="77777777" w:rsidR="00000130" w:rsidRPr="00000130" w:rsidRDefault="00000130" w:rsidP="00000130">
      <w:pPr>
        <w:overflowPunct w:val="0"/>
        <w:autoSpaceDE w:val="0"/>
        <w:autoSpaceDN w:val="0"/>
        <w:adjustRightInd w:val="0"/>
        <w:spacing w:after="0" w:line="276" w:lineRule="auto"/>
        <w:jc w:val="center"/>
        <w:textAlignment w:val="baseline"/>
        <w:rPr>
          <w:rFonts w:ascii="Times New Roman" w:eastAsia="Times New Roman" w:hAnsi="Times New Roman" w:cs="Times New Roman"/>
          <w:b/>
          <w:strike/>
          <w:color w:val="EE0000"/>
          <w:kern w:val="0"/>
          <w:sz w:val="24"/>
          <w:szCs w:val="24"/>
          <w14:ligatures w14:val="none"/>
        </w:rPr>
      </w:pPr>
    </w:p>
    <w:p w14:paraId="71D2A216" w14:textId="77777777" w:rsidR="00000130" w:rsidRPr="00000130" w:rsidRDefault="000C5EE9" w:rsidP="00000130">
      <w:pPr>
        <w:overflowPunct w:val="0"/>
        <w:autoSpaceDE w:val="0"/>
        <w:autoSpaceDN w:val="0"/>
        <w:adjustRightInd w:val="0"/>
        <w:spacing w:after="0" w:line="276" w:lineRule="auto"/>
        <w:jc w:val="center"/>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Paskaidrojuma raksts</w:t>
      </w:r>
    </w:p>
    <w:p w14:paraId="38A10FB7" w14:textId="5B6AB1F3" w:rsidR="00000130" w:rsidRPr="00000130" w:rsidRDefault="000C5EE9" w:rsidP="00000130">
      <w:pPr>
        <w:overflowPunct w:val="0"/>
        <w:autoSpaceDE w:val="0"/>
        <w:autoSpaceDN w:val="0"/>
        <w:adjustRightInd w:val="0"/>
        <w:spacing w:after="0" w:line="276" w:lineRule="auto"/>
        <w:jc w:val="center"/>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Talsu novada pašvaldības domes 202</w:t>
      </w:r>
      <w:r w:rsidR="00D06A13">
        <w:rPr>
          <w:rFonts w:ascii="Times New Roman" w:eastAsia="Times New Roman" w:hAnsi="Times New Roman" w:cs="Times New Roman"/>
          <w:kern w:val="0"/>
          <w:sz w:val="24"/>
          <w:szCs w:val="24"/>
          <w14:ligatures w14:val="none"/>
        </w:rPr>
        <w:t>6</w:t>
      </w:r>
      <w:r w:rsidRPr="00000130">
        <w:rPr>
          <w:rFonts w:ascii="Times New Roman" w:eastAsia="Times New Roman" w:hAnsi="Times New Roman" w:cs="Times New Roman"/>
          <w:kern w:val="0"/>
          <w:sz w:val="24"/>
          <w:szCs w:val="24"/>
          <w14:ligatures w14:val="none"/>
        </w:rPr>
        <w:t xml:space="preserve">.gada </w:t>
      </w:r>
      <w:r w:rsidR="006D0045">
        <w:rPr>
          <w:rFonts w:ascii="Times New Roman" w:eastAsia="Times New Roman" w:hAnsi="Times New Roman" w:cs="Times New Roman"/>
          <w:kern w:val="0"/>
          <w:sz w:val="24"/>
          <w:szCs w:val="24"/>
          <w14:ligatures w14:val="none"/>
        </w:rPr>
        <w:t>____</w:t>
      </w:r>
      <w:r w:rsidRPr="00000130">
        <w:rPr>
          <w:rFonts w:ascii="Times New Roman" w:eastAsia="Times New Roman" w:hAnsi="Times New Roman" w:cs="Times New Roman"/>
          <w:kern w:val="0"/>
          <w:sz w:val="24"/>
          <w:szCs w:val="24"/>
          <w14:ligatures w14:val="none"/>
        </w:rPr>
        <w:t>.</w:t>
      </w:r>
      <w:r w:rsidR="00D06A13">
        <w:rPr>
          <w:rFonts w:ascii="Times New Roman" w:eastAsia="Times New Roman" w:hAnsi="Times New Roman" w:cs="Times New Roman"/>
          <w:kern w:val="0"/>
          <w:sz w:val="24"/>
          <w:szCs w:val="24"/>
          <w14:ligatures w14:val="none"/>
        </w:rPr>
        <w:t> </w:t>
      </w:r>
      <w:r w:rsidR="006D0045">
        <w:rPr>
          <w:rFonts w:ascii="Times New Roman" w:eastAsia="Times New Roman" w:hAnsi="Times New Roman" w:cs="Times New Roman"/>
          <w:kern w:val="0"/>
          <w:sz w:val="24"/>
          <w:szCs w:val="24"/>
          <w14:ligatures w14:val="none"/>
        </w:rPr>
        <w:t>________</w:t>
      </w:r>
    </w:p>
    <w:p w14:paraId="15E4C4B6" w14:textId="4DDDDD05" w:rsidR="00000130" w:rsidRPr="00000130" w:rsidRDefault="000C5EE9" w:rsidP="00000130">
      <w:pPr>
        <w:overflowPunct w:val="0"/>
        <w:autoSpaceDE w:val="0"/>
        <w:autoSpaceDN w:val="0"/>
        <w:adjustRightInd w:val="0"/>
        <w:spacing w:after="0" w:line="276" w:lineRule="auto"/>
        <w:jc w:val="center"/>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 xml:space="preserve"> saistošajiem noteikumiem Nr.</w:t>
      </w:r>
      <w:r w:rsidR="006D0045">
        <w:rPr>
          <w:rFonts w:ascii="Times New Roman" w:eastAsia="Times New Roman" w:hAnsi="Times New Roman" w:cs="Times New Roman"/>
          <w:kern w:val="0"/>
          <w:sz w:val="24"/>
          <w:szCs w:val="24"/>
          <w14:ligatures w14:val="none"/>
        </w:rPr>
        <w:t>_______</w:t>
      </w:r>
    </w:p>
    <w:p w14:paraId="045B3CCF" w14:textId="77777777" w:rsidR="00000130" w:rsidRPr="00000130" w:rsidRDefault="00000130" w:rsidP="00000130">
      <w:pPr>
        <w:overflowPunct w:val="0"/>
        <w:autoSpaceDE w:val="0"/>
        <w:autoSpaceDN w:val="0"/>
        <w:adjustRightInd w:val="0"/>
        <w:spacing w:after="0" w:line="276" w:lineRule="auto"/>
        <w:jc w:val="center"/>
        <w:textAlignment w:val="baseline"/>
        <w:rPr>
          <w:rFonts w:ascii="Times New Roman" w:eastAsia="Times New Roman" w:hAnsi="Times New Roman" w:cs="Times New Roman"/>
          <w:kern w:val="0"/>
          <w:sz w:val="24"/>
          <w:szCs w:val="24"/>
          <w14:ligatures w14:val="none"/>
        </w:rPr>
      </w:pPr>
    </w:p>
    <w:p w14:paraId="3B3877A3" w14:textId="2D83DC8B" w:rsidR="00000130" w:rsidRPr="000C5EE9" w:rsidRDefault="000C5EE9" w:rsidP="00000130">
      <w:pPr>
        <w:overflowPunct w:val="0"/>
        <w:autoSpaceDE w:val="0"/>
        <w:autoSpaceDN w:val="0"/>
        <w:adjustRightInd w:val="0"/>
        <w:spacing w:after="0" w:line="276" w:lineRule="auto"/>
        <w:jc w:val="center"/>
        <w:textAlignment w:val="baseline"/>
        <w:rPr>
          <w:rFonts w:ascii="Times New Roman" w:eastAsia="Times New Roman" w:hAnsi="Times New Roman" w:cs="Times New Roman"/>
          <w:b/>
          <w:bCs/>
          <w:kern w:val="0"/>
          <w:sz w:val="24"/>
          <w:szCs w:val="24"/>
          <w14:ligatures w14:val="none"/>
        </w:rPr>
      </w:pPr>
      <w:r w:rsidRPr="000C5EE9">
        <w:rPr>
          <w:rFonts w:ascii="Times New Roman" w:eastAsia="Times New Roman" w:hAnsi="Times New Roman" w:cs="Times New Roman"/>
          <w:b/>
          <w:bCs/>
          <w:kern w:val="0"/>
          <w:sz w:val="24"/>
          <w:szCs w:val="24"/>
          <w14:ligatures w14:val="none"/>
        </w:rPr>
        <w:t>“</w:t>
      </w:r>
      <w:r w:rsidR="008A5F36" w:rsidRPr="000C5EE9">
        <w:rPr>
          <w:rFonts w:ascii="Times New Roman" w:eastAsia="Times New Roman" w:hAnsi="Times New Roman" w:cs="Times New Roman"/>
          <w:b/>
          <w:bCs/>
          <w:color w:val="000000"/>
          <w:kern w:val="0"/>
          <w:sz w:val="24"/>
          <w:szCs w:val="24"/>
          <w14:ligatures w14:val="none"/>
        </w:rPr>
        <w:t>Talsu novada kultūras un tūrisma projektu konkursa organizēšanas kārtība</w:t>
      </w:r>
      <w:r w:rsidRPr="000C5EE9">
        <w:rPr>
          <w:rFonts w:ascii="Times New Roman" w:eastAsia="Times New Roman" w:hAnsi="Times New Roman" w:cs="Times New Roman"/>
          <w:b/>
          <w:bCs/>
          <w:kern w:val="0"/>
          <w:sz w:val="24"/>
          <w:szCs w:val="24"/>
          <w14:ligatures w14:val="none"/>
        </w:rPr>
        <w:t>”</w:t>
      </w:r>
    </w:p>
    <w:p w14:paraId="00528907" w14:textId="77777777" w:rsidR="00000130" w:rsidRPr="00000130" w:rsidRDefault="00000130" w:rsidP="00000130">
      <w:pPr>
        <w:overflowPunct w:val="0"/>
        <w:autoSpaceDE w:val="0"/>
        <w:autoSpaceDN w:val="0"/>
        <w:adjustRightInd w:val="0"/>
        <w:spacing w:after="0" w:line="276" w:lineRule="auto"/>
        <w:jc w:val="center"/>
        <w:textAlignment w:val="baseline"/>
        <w:rPr>
          <w:rFonts w:ascii="Times New Roman" w:eastAsia="Times New Roman" w:hAnsi="Times New Roman" w:cs="Times New Roman"/>
          <w:kern w:val="0"/>
          <w:sz w:val="24"/>
          <w:szCs w:val="24"/>
          <w14:ligatures w14:val="none"/>
        </w:rPr>
      </w:pPr>
    </w:p>
    <w:p w14:paraId="795F78BA" w14:textId="77777777" w:rsidR="00000130" w:rsidRPr="00000130" w:rsidRDefault="000C5EE9" w:rsidP="00000130">
      <w:pPr>
        <w:numPr>
          <w:ilvl w:val="0"/>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b/>
          <w:bCs/>
          <w:kern w:val="0"/>
          <w:sz w:val="24"/>
          <w:szCs w:val="24"/>
          <w14:ligatures w14:val="none"/>
        </w:rPr>
        <w:t>Mērķis un nepieciešamības pamatojumu, tostarp raksturojot iespējamās alternatīvas, kas neparedz tiesiskā regulējuma izstrādi</w:t>
      </w:r>
    </w:p>
    <w:p w14:paraId="5EA777B3"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p>
    <w:p w14:paraId="59A7E71E" w14:textId="77777777" w:rsidR="00000130" w:rsidRPr="00000130" w:rsidRDefault="000C5EE9"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Saistošo noteikumu izdošanas mērķis – ko pašvaldība vēlas sasniegt ar saistošajiem noteikumiem, kādi būs ieguvumi</w:t>
      </w:r>
    </w:p>
    <w:p w14:paraId="4C9BDD61" w14:textId="77777777" w:rsidR="0063056F" w:rsidRDefault="0063056F" w:rsidP="00D541B4">
      <w:pPr>
        <w:spacing w:after="0" w:line="278" w:lineRule="auto"/>
        <w:ind w:firstLine="851"/>
        <w:jc w:val="both"/>
        <w:rPr>
          <w:rFonts w:ascii="Times New Roman" w:eastAsia="Aptos" w:hAnsi="Times New Roman" w:cs="Times New Roman"/>
          <w:sz w:val="24"/>
          <w:szCs w:val="24"/>
        </w:rPr>
      </w:pPr>
    </w:p>
    <w:p w14:paraId="78559151" w14:textId="04730BE4" w:rsidR="00C51E51" w:rsidRDefault="00C51E51" w:rsidP="00D541B4">
      <w:pPr>
        <w:spacing w:after="0" w:line="278" w:lineRule="auto"/>
        <w:ind w:firstLine="851"/>
        <w:jc w:val="both"/>
        <w:rPr>
          <w:rFonts w:ascii="Times New Roman" w:eastAsia="Aptos" w:hAnsi="Times New Roman" w:cs="Times New Roman"/>
          <w:sz w:val="24"/>
          <w:szCs w:val="24"/>
        </w:rPr>
      </w:pPr>
      <w:r w:rsidRPr="00C51E51">
        <w:rPr>
          <w:rFonts w:ascii="Times New Roman" w:eastAsia="Aptos" w:hAnsi="Times New Roman" w:cs="Times New Roman"/>
          <w:sz w:val="24"/>
          <w:szCs w:val="24"/>
        </w:rPr>
        <w:t>Saistošo noteikumu izdošanas mērķis ir noteikt skaidru, caurskatāmu un vienotu kārtību, kādā Talsu novada pašvaldība organizē kultūras un tūrisma projektu finansēšanas konkursu, kā arī kārtību, kādā tiek iesniegti, izvērtēti un finansiāli atbalstīti projekti nozīmīgu kultūras un tūrisma pasākumu un iniciatīvu īstenošanai Talsu novadā.</w:t>
      </w:r>
    </w:p>
    <w:p w14:paraId="36BA5D46" w14:textId="625BD70A" w:rsidR="0049735E" w:rsidRPr="0049735E" w:rsidRDefault="000C5EE9" w:rsidP="00D541B4">
      <w:pPr>
        <w:spacing w:after="0" w:line="278" w:lineRule="auto"/>
        <w:ind w:firstLine="851"/>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Ar saistošajiem noteikumiem pašvaldība vēlas:</w:t>
      </w:r>
    </w:p>
    <w:p w14:paraId="56A19304" w14:textId="77777777" w:rsidR="001D6D05" w:rsidRPr="001D6D05" w:rsidRDefault="001D6D05" w:rsidP="001D6D05">
      <w:pPr>
        <w:numPr>
          <w:ilvl w:val="0"/>
          <w:numId w:val="24"/>
        </w:numPr>
        <w:overflowPunct w:val="0"/>
        <w:autoSpaceDE w:val="0"/>
        <w:autoSpaceDN w:val="0"/>
        <w:adjustRightInd w:val="0"/>
        <w:spacing w:after="0" w:line="276" w:lineRule="auto"/>
        <w:contextualSpacing/>
        <w:jc w:val="both"/>
        <w:textAlignment w:val="baseline"/>
        <w:rPr>
          <w:rFonts w:ascii="Times New Roman" w:eastAsia="Aptos" w:hAnsi="Times New Roman" w:cs="Times New Roman"/>
          <w:sz w:val="24"/>
          <w:szCs w:val="24"/>
        </w:rPr>
      </w:pPr>
      <w:r w:rsidRPr="001D6D05">
        <w:rPr>
          <w:rFonts w:ascii="Times New Roman" w:eastAsia="Aptos" w:hAnsi="Times New Roman" w:cs="Times New Roman"/>
          <w:sz w:val="24"/>
          <w:szCs w:val="24"/>
        </w:rPr>
        <w:t xml:space="preserve">veicināt Talsu novadam nozīmīgu kultūras un tūrisma projektu īstenošanu; </w:t>
      </w:r>
    </w:p>
    <w:p w14:paraId="0F91D786" w14:textId="77777777" w:rsidR="001D6D05" w:rsidRPr="001D6D05" w:rsidRDefault="001D6D05" w:rsidP="001D6D05">
      <w:pPr>
        <w:numPr>
          <w:ilvl w:val="0"/>
          <w:numId w:val="24"/>
        </w:numPr>
        <w:overflowPunct w:val="0"/>
        <w:autoSpaceDE w:val="0"/>
        <w:autoSpaceDN w:val="0"/>
        <w:adjustRightInd w:val="0"/>
        <w:spacing w:after="0" w:line="276" w:lineRule="auto"/>
        <w:contextualSpacing/>
        <w:jc w:val="both"/>
        <w:textAlignment w:val="baseline"/>
        <w:rPr>
          <w:rFonts w:ascii="Times New Roman" w:eastAsia="Aptos" w:hAnsi="Times New Roman" w:cs="Times New Roman"/>
          <w:sz w:val="24"/>
          <w:szCs w:val="24"/>
        </w:rPr>
      </w:pPr>
      <w:r w:rsidRPr="001D6D05">
        <w:rPr>
          <w:rFonts w:ascii="Times New Roman" w:eastAsia="Aptos" w:hAnsi="Times New Roman" w:cs="Times New Roman"/>
          <w:sz w:val="24"/>
          <w:szCs w:val="24"/>
        </w:rPr>
        <w:t xml:space="preserve">paplašināt sabiedrībai pieejamu kultūras un tūrisma piedāvājumu; </w:t>
      </w:r>
    </w:p>
    <w:p w14:paraId="6905E5B3" w14:textId="77777777" w:rsidR="001D6D05" w:rsidRPr="001D6D05" w:rsidRDefault="001D6D05" w:rsidP="001D6D05">
      <w:pPr>
        <w:numPr>
          <w:ilvl w:val="0"/>
          <w:numId w:val="24"/>
        </w:numPr>
        <w:overflowPunct w:val="0"/>
        <w:autoSpaceDE w:val="0"/>
        <w:autoSpaceDN w:val="0"/>
        <w:adjustRightInd w:val="0"/>
        <w:spacing w:after="0" w:line="276" w:lineRule="auto"/>
        <w:contextualSpacing/>
        <w:jc w:val="both"/>
        <w:textAlignment w:val="baseline"/>
        <w:rPr>
          <w:rFonts w:ascii="Times New Roman" w:eastAsia="Aptos" w:hAnsi="Times New Roman" w:cs="Times New Roman"/>
          <w:sz w:val="24"/>
          <w:szCs w:val="24"/>
        </w:rPr>
      </w:pPr>
      <w:r w:rsidRPr="001D6D05">
        <w:rPr>
          <w:rFonts w:ascii="Times New Roman" w:eastAsia="Aptos" w:hAnsi="Times New Roman" w:cs="Times New Roman"/>
          <w:sz w:val="24"/>
          <w:szCs w:val="24"/>
        </w:rPr>
        <w:t xml:space="preserve">stiprināt vietējo kultūras vidi un radošo nozaru attīstību; </w:t>
      </w:r>
    </w:p>
    <w:p w14:paraId="224A02CF" w14:textId="77777777" w:rsidR="001D6D05" w:rsidRPr="001D6D05" w:rsidRDefault="001D6D05" w:rsidP="001D6D05">
      <w:pPr>
        <w:numPr>
          <w:ilvl w:val="0"/>
          <w:numId w:val="24"/>
        </w:numPr>
        <w:overflowPunct w:val="0"/>
        <w:autoSpaceDE w:val="0"/>
        <w:autoSpaceDN w:val="0"/>
        <w:adjustRightInd w:val="0"/>
        <w:spacing w:after="0" w:line="276" w:lineRule="auto"/>
        <w:contextualSpacing/>
        <w:jc w:val="both"/>
        <w:textAlignment w:val="baseline"/>
        <w:rPr>
          <w:rFonts w:ascii="Times New Roman" w:eastAsia="Aptos" w:hAnsi="Times New Roman" w:cs="Times New Roman"/>
          <w:sz w:val="24"/>
          <w:szCs w:val="24"/>
        </w:rPr>
      </w:pPr>
      <w:r w:rsidRPr="001D6D05">
        <w:rPr>
          <w:rFonts w:ascii="Times New Roman" w:eastAsia="Aptos" w:hAnsi="Times New Roman" w:cs="Times New Roman"/>
          <w:sz w:val="24"/>
          <w:szCs w:val="24"/>
        </w:rPr>
        <w:t xml:space="preserve">sekmēt kultūras mantojuma saglabāšanu un popularizēšanu; </w:t>
      </w:r>
    </w:p>
    <w:p w14:paraId="0C5A7F91" w14:textId="77777777" w:rsidR="001D6D05" w:rsidRPr="001D6D05" w:rsidRDefault="001D6D05" w:rsidP="001D6D05">
      <w:pPr>
        <w:numPr>
          <w:ilvl w:val="0"/>
          <w:numId w:val="24"/>
        </w:numPr>
        <w:overflowPunct w:val="0"/>
        <w:autoSpaceDE w:val="0"/>
        <w:autoSpaceDN w:val="0"/>
        <w:adjustRightInd w:val="0"/>
        <w:spacing w:after="0" w:line="276" w:lineRule="auto"/>
        <w:contextualSpacing/>
        <w:jc w:val="both"/>
        <w:textAlignment w:val="baseline"/>
        <w:rPr>
          <w:rFonts w:ascii="Times New Roman" w:eastAsia="Aptos" w:hAnsi="Times New Roman" w:cs="Times New Roman"/>
          <w:sz w:val="24"/>
          <w:szCs w:val="24"/>
        </w:rPr>
      </w:pPr>
      <w:r w:rsidRPr="001D6D05">
        <w:rPr>
          <w:rFonts w:ascii="Times New Roman" w:eastAsia="Aptos" w:hAnsi="Times New Roman" w:cs="Times New Roman"/>
          <w:sz w:val="24"/>
          <w:szCs w:val="24"/>
        </w:rPr>
        <w:t xml:space="preserve">nodrošināt skaidrus projektu iesniegšanas, izvērtēšanas, finansējuma piešķiršanas un atskaišu iesniegšanas principus. </w:t>
      </w:r>
    </w:p>
    <w:p w14:paraId="06DC9247" w14:textId="77777777" w:rsidR="001D6D05" w:rsidRPr="00C64A2B" w:rsidRDefault="001D6D05" w:rsidP="0084718E">
      <w:pPr>
        <w:overflowPunct w:val="0"/>
        <w:autoSpaceDE w:val="0"/>
        <w:autoSpaceDN w:val="0"/>
        <w:adjustRightInd w:val="0"/>
        <w:spacing w:after="0" w:line="276" w:lineRule="auto"/>
        <w:ind w:firstLine="360"/>
        <w:contextualSpacing/>
        <w:textAlignment w:val="baseline"/>
        <w:rPr>
          <w:rFonts w:ascii="Times New Roman" w:eastAsia="Aptos" w:hAnsi="Times New Roman" w:cs="Times New Roman"/>
          <w:sz w:val="24"/>
          <w:szCs w:val="24"/>
        </w:rPr>
      </w:pPr>
      <w:r w:rsidRPr="00C64A2B">
        <w:rPr>
          <w:rFonts w:ascii="Times New Roman" w:eastAsia="Aptos" w:hAnsi="Times New Roman" w:cs="Times New Roman"/>
          <w:sz w:val="24"/>
          <w:szCs w:val="24"/>
        </w:rPr>
        <w:t>Ieguvumi:</w:t>
      </w:r>
    </w:p>
    <w:p w14:paraId="56E474E6" w14:textId="77777777" w:rsidR="001D6D05" w:rsidRPr="0084718E" w:rsidRDefault="001D6D05" w:rsidP="0084718E">
      <w:pPr>
        <w:pStyle w:val="Sarakstarindkopa"/>
        <w:numPr>
          <w:ilvl w:val="0"/>
          <w:numId w:val="29"/>
        </w:numPr>
        <w:overflowPunct w:val="0"/>
        <w:autoSpaceDE w:val="0"/>
        <w:autoSpaceDN w:val="0"/>
        <w:adjustRightInd w:val="0"/>
        <w:spacing w:after="0" w:line="276" w:lineRule="auto"/>
        <w:jc w:val="both"/>
        <w:textAlignment w:val="baseline"/>
        <w:rPr>
          <w:rFonts w:ascii="Times New Roman" w:eastAsia="Aptos" w:hAnsi="Times New Roman" w:cs="Times New Roman"/>
          <w:sz w:val="24"/>
          <w:szCs w:val="24"/>
        </w:rPr>
      </w:pPr>
      <w:r w:rsidRPr="0084718E">
        <w:rPr>
          <w:rFonts w:ascii="Times New Roman" w:eastAsia="Aptos" w:hAnsi="Times New Roman" w:cs="Times New Roman"/>
          <w:sz w:val="24"/>
          <w:szCs w:val="24"/>
        </w:rPr>
        <w:t>pretendentiem (nevalstiskajām organizācijām un citiem projektu īstenotājiem):</w:t>
      </w:r>
    </w:p>
    <w:p w14:paraId="156583DC" w14:textId="77777777" w:rsidR="001D6D05" w:rsidRPr="006A6D94" w:rsidRDefault="001D6D05" w:rsidP="006A6D94">
      <w:pPr>
        <w:overflowPunct w:val="0"/>
        <w:autoSpaceDE w:val="0"/>
        <w:autoSpaceDN w:val="0"/>
        <w:adjustRightInd w:val="0"/>
        <w:spacing w:after="0" w:line="276" w:lineRule="auto"/>
        <w:jc w:val="both"/>
        <w:textAlignment w:val="baseline"/>
        <w:rPr>
          <w:rFonts w:ascii="Times New Roman" w:eastAsia="Aptos" w:hAnsi="Times New Roman" w:cs="Times New Roman"/>
          <w:sz w:val="24"/>
          <w:szCs w:val="24"/>
        </w:rPr>
      </w:pPr>
      <w:r w:rsidRPr="006A6D94">
        <w:rPr>
          <w:rFonts w:ascii="Times New Roman" w:eastAsia="Aptos" w:hAnsi="Times New Roman" w:cs="Times New Roman"/>
          <w:sz w:val="24"/>
          <w:szCs w:val="24"/>
        </w:rPr>
        <w:t xml:space="preserve">skaidra un prognozējama pieeja pašvaldības finansējumam kultūras un tūrisma projektu īstenošanai; </w:t>
      </w:r>
    </w:p>
    <w:p w14:paraId="72803C67" w14:textId="77777777" w:rsidR="001D6D05" w:rsidRPr="0084718E" w:rsidRDefault="001D6D05" w:rsidP="0084718E">
      <w:pPr>
        <w:pStyle w:val="Sarakstarindkopa"/>
        <w:numPr>
          <w:ilvl w:val="0"/>
          <w:numId w:val="29"/>
        </w:numPr>
        <w:overflowPunct w:val="0"/>
        <w:autoSpaceDE w:val="0"/>
        <w:autoSpaceDN w:val="0"/>
        <w:adjustRightInd w:val="0"/>
        <w:spacing w:after="0" w:line="276" w:lineRule="auto"/>
        <w:jc w:val="both"/>
        <w:textAlignment w:val="baseline"/>
        <w:rPr>
          <w:rFonts w:ascii="Times New Roman" w:eastAsia="Aptos" w:hAnsi="Times New Roman" w:cs="Times New Roman"/>
          <w:sz w:val="24"/>
          <w:szCs w:val="24"/>
        </w:rPr>
      </w:pPr>
      <w:r w:rsidRPr="0084718E">
        <w:rPr>
          <w:rFonts w:ascii="Times New Roman" w:eastAsia="Aptos" w:hAnsi="Times New Roman" w:cs="Times New Roman"/>
          <w:sz w:val="24"/>
          <w:szCs w:val="24"/>
        </w:rPr>
        <w:t>pašvaldībai:</w:t>
      </w:r>
    </w:p>
    <w:p w14:paraId="3C9A1F13" w14:textId="77777777" w:rsidR="001D6D05" w:rsidRPr="006A6D94" w:rsidRDefault="001D6D05" w:rsidP="006A6D94">
      <w:pPr>
        <w:overflowPunct w:val="0"/>
        <w:autoSpaceDE w:val="0"/>
        <w:autoSpaceDN w:val="0"/>
        <w:adjustRightInd w:val="0"/>
        <w:spacing w:after="0" w:line="276" w:lineRule="auto"/>
        <w:jc w:val="both"/>
        <w:textAlignment w:val="baseline"/>
        <w:rPr>
          <w:rFonts w:ascii="Times New Roman" w:eastAsia="Aptos" w:hAnsi="Times New Roman" w:cs="Times New Roman"/>
          <w:sz w:val="24"/>
          <w:szCs w:val="24"/>
        </w:rPr>
      </w:pPr>
      <w:r w:rsidRPr="006A6D94">
        <w:rPr>
          <w:rFonts w:ascii="Times New Roman" w:eastAsia="Aptos" w:hAnsi="Times New Roman" w:cs="Times New Roman"/>
          <w:sz w:val="24"/>
          <w:szCs w:val="24"/>
        </w:rPr>
        <w:t xml:space="preserve">vienots un caurskatāms mehānisms kultūras un tūrisma iniciatīvu atbalstam; </w:t>
      </w:r>
    </w:p>
    <w:p w14:paraId="7FA6E5DA" w14:textId="77777777" w:rsidR="001D6D05" w:rsidRPr="0084718E" w:rsidRDefault="001D6D05" w:rsidP="0084718E">
      <w:pPr>
        <w:pStyle w:val="Sarakstarindkopa"/>
        <w:numPr>
          <w:ilvl w:val="0"/>
          <w:numId w:val="29"/>
        </w:numPr>
        <w:overflowPunct w:val="0"/>
        <w:autoSpaceDE w:val="0"/>
        <w:autoSpaceDN w:val="0"/>
        <w:adjustRightInd w:val="0"/>
        <w:spacing w:after="0" w:line="276" w:lineRule="auto"/>
        <w:jc w:val="both"/>
        <w:textAlignment w:val="baseline"/>
        <w:rPr>
          <w:rFonts w:ascii="Times New Roman" w:eastAsia="Aptos" w:hAnsi="Times New Roman" w:cs="Times New Roman"/>
          <w:sz w:val="24"/>
          <w:szCs w:val="24"/>
        </w:rPr>
      </w:pPr>
      <w:r w:rsidRPr="0084718E">
        <w:rPr>
          <w:rFonts w:ascii="Times New Roman" w:eastAsia="Aptos" w:hAnsi="Times New Roman" w:cs="Times New Roman"/>
          <w:sz w:val="24"/>
          <w:szCs w:val="24"/>
        </w:rPr>
        <w:t>sabiedrībai:</w:t>
      </w:r>
    </w:p>
    <w:p w14:paraId="5967A4D4" w14:textId="09F1F39A" w:rsidR="00000130" w:rsidRPr="006A6D94" w:rsidRDefault="001D6D05" w:rsidP="006A6D94">
      <w:pPr>
        <w:overflowPunct w:val="0"/>
        <w:autoSpaceDE w:val="0"/>
        <w:autoSpaceDN w:val="0"/>
        <w:adjustRightInd w:val="0"/>
        <w:spacing w:after="0" w:line="276" w:lineRule="auto"/>
        <w:jc w:val="both"/>
        <w:textAlignment w:val="baseline"/>
        <w:rPr>
          <w:rFonts w:ascii="Times New Roman" w:eastAsia="Aptos" w:hAnsi="Times New Roman" w:cs="Times New Roman"/>
          <w:sz w:val="24"/>
          <w:szCs w:val="24"/>
        </w:rPr>
      </w:pPr>
      <w:r w:rsidRPr="006A6D94">
        <w:rPr>
          <w:rFonts w:ascii="Times New Roman" w:eastAsia="Aptos" w:hAnsi="Times New Roman" w:cs="Times New Roman"/>
          <w:sz w:val="24"/>
          <w:szCs w:val="24"/>
        </w:rPr>
        <w:t>daudzveidīgāks kultūras un tūrisma piedāvājums Talsu novadā un plašākas iespējas piedalīties kultūras norisēs.</w:t>
      </w:r>
    </w:p>
    <w:p w14:paraId="782B4343" w14:textId="77777777" w:rsidR="00000130" w:rsidRPr="00000130" w:rsidRDefault="000C5EE9"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lastRenderedPageBreak/>
        <w:t>Problēmas raksturojums, kuras risināšanai nepieciešami saistošie noteikumi</w:t>
      </w:r>
    </w:p>
    <w:p w14:paraId="2EC050E9" w14:textId="77777777" w:rsidR="00000130" w:rsidRPr="00000130" w:rsidRDefault="00000130" w:rsidP="00000130">
      <w:pPr>
        <w:overflowPunct w:val="0"/>
        <w:autoSpaceDE w:val="0"/>
        <w:autoSpaceDN w:val="0"/>
        <w:adjustRightInd w:val="0"/>
        <w:spacing w:after="0" w:line="276" w:lineRule="auto"/>
        <w:jc w:val="both"/>
        <w:textAlignment w:val="baseline"/>
        <w:rPr>
          <w:rFonts w:ascii="Times New Roman" w:eastAsia="Times New Roman" w:hAnsi="Times New Roman" w:cs="Times New Roman"/>
          <w:kern w:val="0"/>
          <w:sz w:val="24"/>
          <w:szCs w:val="24"/>
          <w14:ligatures w14:val="none"/>
        </w:rPr>
      </w:pPr>
    </w:p>
    <w:p w14:paraId="78DD148B" w14:textId="30FE176C" w:rsidR="000C14B3" w:rsidRPr="000C14B3" w:rsidRDefault="000C14B3" w:rsidP="00DA5079">
      <w:pPr>
        <w:overflowPunct w:val="0"/>
        <w:autoSpaceDE w:val="0"/>
        <w:autoSpaceDN w:val="0"/>
        <w:adjustRightInd w:val="0"/>
        <w:spacing w:after="0" w:line="276" w:lineRule="auto"/>
        <w:ind w:firstLine="851"/>
        <w:jc w:val="both"/>
        <w:textAlignment w:val="baseline"/>
        <w:rPr>
          <w:rFonts w:ascii="Times New Roman" w:eastAsia="Aptos" w:hAnsi="Times New Roman" w:cs="Times New Roman"/>
          <w:sz w:val="24"/>
          <w:szCs w:val="24"/>
        </w:rPr>
      </w:pPr>
      <w:r w:rsidRPr="000C14B3">
        <w:rPr>
          <w:rFonts w:ascii="Times New Roman" w:eastAsia="Aptos" w:hAnsi="Times New Roman" w:cs="Times New Roman"/>
          <w:sz w:val="24"/>
          <w:szCs w:val="24"/>
        </w:rPr>
        <w:t>Līdz šim kultūras un tūrisma projektu finansēšanas kārtība pašvaldībā tika regulēta ar nolikumu vai citiem iekšējiem normatīvajiem aktiem. Šāds regulējums</w:t>
      </w:r>
      <w:r w:rsidR="00E13B0C">
        <w:rPr>
          <w:rFonts w:ascii="Times New Roman" w:eastAsia="Aptos" w:hAnsi="Times New Roman" w:cs="Times New Roman"/>
          <w:sz w:val="24"/>
          <w:szCs w:val="24"/>
        </w:rPr>
        <w:t xml:space="preserve"> </w:t>
      </w:r>
      <w:r w:rsidRPr="000C14B3">
        <w:rPr>
          <w:rFonts w:ascii="Times New Roman" w:eastAsia="Aptos" w:hAnsi="Times New Roman" w:cs="Times New Roman"/>
          <w:sz w:val="24"/>
          <w:szCs w:val="24"/>
        </w:rPr>
        <w:t>pilnībā neatbilda aktuālajam normatīvajam regulējumam</w:t>
      </w:r>
      <w:r w:rsidR="00E13B0C">
        <w:rPr>
          <w:rFonts w:ascii="Times New Roman" w:eastAsia="Aptos" w:hAnsi="Times New Roman" w:cs="Times New Roman"/>
          <w:sz w:val="24"/>
          <w:szCs w:val="24"/>
        </w:rPr>
        <w:t>.</w:t>
      </w:r>
    </w:p>
    <w:p w14:paraId="546A0C56" w14:textId="77777777" w:rsidR="000C14B3" w:rsidRPr="000C14B3" w:rsidRDefault="000C14B3" w:rsidP="00DA5079">
      <w:pPr>
        <w:overflowPunct w:val="0"/>
        <w:autoSpaceDE w:val="0"/>
        <w:autoSpaceDN w:val="0"/>
        <w:adjustRightInd w:val="0"/>
        <w:spacing w:after="0" w:line="276" w:lineRule="auto"/>
        <w:ind w:firstLine="851"/>
        <w:jc w:val="both"/>
        <w:textAlignment w:val="baseline"/>
        <w:rPr>
          <w:rFonts w:ascii="Times New Roman" w:eastAsia="Aptos" w:hAnsi="Times New Roman" w:cs="Times New Roman"/>
          <w:sz w:val="24"/>
          <w:szCs w:val="24"/>
        </w:rPr>
      </w:pPr>
      <w:r w:rsidRPr="000C14B3">
        <w:rPr>
          <w:rFonts w:ascii="Times New Roman" w:eastAsia="Aptos" w:hAnsi="Times New Roman" w:cs="Times New Roman"/>
          <w:sz w:val="24"/>
          <w:szCs w:val="24"/>
        </w:rPr>
        <w:t>Tādēļ nepieciešams izdot saistošos noteikumus, kas juridiski korekti nosaka kultūras un tūrisma projektu konkursa organizēšanas kārtību.</w:t>
      </w:r>
    </w:p>
    <w:p w14:paraId="428808B3" w14:textId="77777777" w:rsidR="00000130" w:rsidRPr="00000130" w:rsidRDefault="00000130" w:rsidP="00000130">
      <w:pPr>
        <w:overflowPunct w:val="0"/>
        <w:autoSpaceDE w:val="0"/>
        <w:autoSpaceDN w:val="0"/>
        <w:adjustRightInd w:val="0"/>
        <w:spacing w:after="0" w:line="276" w:lineRule="auto"/>
        <w:ind w:firstLine="567"/>
        <w:jc w:val="both"/>
        <w:textAlignment w:val="baseline"/>
        <w:rPr>
          <w:rFonts w:ascii="Times New Roman" w:eastAsia="Times New Roman" w:hAnsi="Times New Roman" w:cs="Times New Roman"/>
          <w:kern w:val="0"/>
          <w:sz w:val="24"/>
          <w:szCs w:val="24"/>
          <w14:ligatures w14:val="none"/>
        </w:rPr>
      </w:pPr>
    </w:p>
    <w:p w14:paraId="77C28979" w14:textId="77777777" w:rsidR="00000130" w:rsidRPr="00000130" w:rsidRDefault="000C5EE9"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Pastāvošais tiesiskais regulējums, tā būtības skaidrojums un pastāvošā tiesiskā regulējuma nepilnību raksturojums</w:t>
      </w:r>
    </w:p>
    <w:p w14:paraId="7D20EDF9" w14:textId="77777777" w:rsidR="00000130" w:rsidRPr="00000130" w:rsidRDefault="00000130" w:rsidP="00D541B4">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p>
    <w:p w14:paraId="22CDB129" w14:textId="77777777" w:rsidR="008C413E" w:rsidRPr="008C413E" w:rsidRDefault="008C413E" w:rsidP="00DA5079">
      <w:pPr>
        <w:overflowPunct w:val="0"/>
        <w:autoSpaceDE w:val="0"/>
        <w:autoSpaceDN w:val="0"/>
        <w:adjustRightInd w:val="0"/>
        <w:spacing w:after="0" w:line="276" w:lineRule="auto"/>
        <w:ind w:firstLine="851"/>
        <w:contextualSpacing/>
        <w:jc w:val="both"/>
        <w:textAlignment w:val="baseline"/>
        <w:rPr>
          <w:rFonts w:ascii="Times New Roman" w:eastAsia="Aptos" w:hAnsi="Times New Roman" w:cs="Times New Roman"/>
          <w:sz w:val="24"/>
          <w:szCs w:val="24"/>
        </w:rPr>
      </w:pPr>
      <w:r w:rsidRPr="008C413E">
        <w:rPr>
          <w:rFonts w:ascii="Times New Roman" w:eastAsia="Aptos" w:hAnsi="Times New Roman" w:cs="Times New Roman"/>
          <w:sz w:val="24"/>
          <w:szCs w:val="24"/>
        </w:rPr>
        <w:t xml:space="preserve">Saistošie noteikumi izdoti saskaņā ar </w:t>
      </w:r>
      <w:r w:rsidRPr="00C64A2B">
        <w:rPr>
          <w:rFonts w:ascii="Times New Roman" w:eastAsia="Aptos" w:hAnsi="Times New Roman" w:cs="Times New Roman"/>
          <w:sz w:val="24"/>
          <w:szCs w:val="24"/>
        </w:rPr>
        <w:t>Pašvaldību likuma 44. panta otro daļu</w:t>
      </w:r>
      <w:r w:rsidRPr="008C413E">
        <w:rPr>
          <w:rFonts w:ascii="Times New Roman" w:eastAsia="Aptos" w:hAnsi="Times New Roman" w:cs="Times New Roman"/>
          <w:sz w:val="24"/>
          <w:szCs w:val="24"/>
        </w:rPr>
        <w:t xml:space="preserve">, kas piešķir pašvaldībai tiesības izdot saistošos noteikumus par pašvaldības autonomo funkciju īstenošanu. </w:t>
      </w:r>
    </w:p>
    <w:p w14:paraId="48122FDC" w14:textId="77777777" w:rsidR="008C413E" w:rsidRPr="008C413E" w:rsidRDefault="008C413E" w:rsidP="00DA5079">
      <w:pPr>
        <w:overflowPunct w:val="0"/>
        <w:autoSpaceDE w:val="0"/>
        <w:autoSpaceDN w:val="0"/>
        <w:adjustRightInd w:val="0"/>
        <w:spacing w:after="0" w:line="276" w:lineRule="auto"/>
        <w:ind w:firstLine="851"/>
        <w:contextualSpacing/>
        <w:jc w:val="both"/>
        <w:textAlignment w:val="baseline"/>
        <w:rPr>
          <w:rFonts w:ascii="Times New Roman" w:eastAsia="Aptos" w:hAnsi="Times New Roman" w:cs="Times New Roman"/>
          <w:sz w:val="24"/>
          <w:szCs w:val="24"/>
        </w:rPr>
      </w:pPr>
      <w:r w:rsidRPr="008C413E">
        <w:rPr>
          <w:rFonts w:ascii="Times New Roman" w:eastAsia="Aptos" w:hAnsi="Times New Roman" w:cs="Times New Roman"/>
          <w:sz w:val="24"/>
          <w:szCs w:val="24"/>
        </w:rPr>
        <w:t>Kultūras un tūrisma projektu finansēšana ir saistīta ar pašvaldības funkcijām kultūras un sabiedriskās dzīves attīstības nodrošināšanā.</w:t>
      </w:r>
    </w:p>
    <w:p w14:paraId="7CC2ED13" w14:textId="4DD73D6C" w:rsidR="008C413E" w:rsidRPr="008C413E" w:rsidRDefault="008C413E" w:rsidP="00DA5079">
      <w:pPr>
        <w:overflowPunct w:val="0"/>
        <w:autoSpaceDE w:val="0"/>
        <w:autoSpaceDN w:val="0"/>
        <w:adjustRightInd w:val="0"/>
        <w:spacing w:after="0" w:line="276" w:lineRule="auto"/>
        <w:ind w:firstLine="851"/>
        <w:contextualSpacing/>
        <w:jc w:val="both"/>
        <w:textAlignment w:val="baseline"/>
        <w:rPr>
          <w:rFonts w:ascii="Times New Roman" w:eastAsia="Aptos" w:hAnsi="Times New Roman" w:cs="Times New Roman"/>
          <w:sz w:val="24"/>
          <w:szCs w:val="24"/>
        </w:rPr>
      </w:pPr>
      <w:r w:rsidRPr="008C413E">
        <w:rPr>
          <w:rFonts w:ascii="Times New Roman" w:eastAsia="Aptos" w:hAnsi="Times New Roman" w:cs="Times New Roman"/>
          <w:sz w:val="24"/>
          <w:szCs w:val="24"/>
        </w:rPr>
        <w:t>Iepriekšējais regulējums nebija izdots saistošo noteikumu formā</w:t>
      </w:r>
      <w:r>
        <w:rPr>
          <w:rFonts w:ascii="Times New Roman" w:eastAsia="Aptos" w:hAnsi="Times New Roman" w:cs="Times New Roman"/>
          <w:sz w:val="24"/>
          <w:szCs w:val="24"/>
        </w:rPr>
        <w:t>.</w:t>
      </w:r>
      <w:r w:rsidR="001E1CE8">
        <w:rPr>
          <w:rFonts w:ascii="Times New Roman" w:eastAsia="Aptos" w:hAnsi="Times New Roman" w:cs="Times New Roman"/>
          <w:sz w:val="24"/>
          <w:szCs w:val="24"/>
        </w:rPr>
        <w:t xml:space="preserve"> </w:t>
      </w:r>
      <w:r w:rsidRPr="008C413E">
        <w:rPr>
          <w:rFonts w:ascii="Times New Roman" w:eastAsia="Aptos" w:hAnsi="Times New Roman" w:cs="Times New Roman"/>
          <w:sz w:val="24"/>
          <w:szCs w:val="24"/>
        </w:rPr>
        <w:t>Tādēļ nepieciešams izveidot ārējo normatīvo aktu – saistošos noteikumus.</w:t>
      </w:r>
    </w:p>
    <w:p w14:paraId="3F47A66E"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p>
    <w:p w14:paraId="3AC8B123" w14:textId="77777777" w:rsidR="00000130" w:rsidRPr="00000130" w:rsidRDefault="000C5EE9"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Ja norādītās problēmas risināšanai nav tiesiskā regulējuma, tad skaidro, kādas sekas rada tiesiskā regulējuma neesamība</w:t>
      </w:r>
    </w:p>
    <w:p w14:paraId="40406A20"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6C94D7F3" w14:textId="77777777" w:rsidR="001E1CE8" w:rsidRPr="001E1CE8" w:rsidRDefault="001E1CE8" w:rsidP="00DA5079">
      <w:pPr>
        <w:spacing w:after="0" w:line="278" w:lineRule="auto"/>
        <w:ind w:firstLine="851"/>
        <w:jc w:val="both"/>
        <w:rPr>
          <w:rFonts w:ascii="Times New Roman" w:hAnsi="Times New Roman" w:cs="Times New Roman"/>
          <w:sz w:val="24"/>
          <w:szCs w:val="24"/>
        </w:rPr>
      </w:pPr>
      <w:r w:rsidRPr="001E1CE8">
        <w:rPr>
          <w:rFonts w:ascii="Times New Roman" w:hAnsi="Times New Roman" w:cs="Times New Roman"/>
          <w:sz w:val="24"/>
          <w:szCs w:val="24"/>
        </w:rPr>
        <w:t>Ja saistošie noteikumi netiktu izdoti:</w:t>
      </w:r>
    </w:p>
    <w:p w14:paraId="252D8242" w14:textId="77777777" w:rsidR="001E1CE8" w:rsidRPr="001E1CE8" w:rsidRDefault="001E1CE8" w:rsidP="001E1CE8">
      <w:pPr>
        <w:pStyle w:val="Sarakstarindkopa"/>
        <w:numPr>
          <w:ilvl w:val="0"/>
          <w:numId w:val="29"/>
        </w:numPr>
        <w:spacing w:after="0" w:line="278" w:lineRule="auto"/>
        <w:jc w:val="both"/>
        <w:rPr>
          <w:rFonts w:ascii="Times New Roman" w:hAnsi="Times New Roman" w:cs="Times New Roman"/>
          <w:sz w:val="24"/>
          <w:szCs w:val="24"/>
        </w:rPr>
      </w:pPr>
      <w:r w:rsidRPr="001E1CE8">
        <w:rPr>
          <w:rFonts w:ascii="Times New Roman" w:hAnsi="Times New Roman" w:cs="Times New Roman"/>
          <w:sz w:val="24"/>
          <w:szCs w:val="24"/>
        </w:rPr>
        <w:t xml:space="preserve">pretendentiem nebūtu pietiekami skaidri noteiktu tiesību un pienākumu konkursa procesā; </w:t>
      </w:r>
    </w:p>
    <w:p w14:paraId="5DEAF6EA" w14:textId="77777777" w:rsidR="001E1CE8" w:rsidRPr="001E1CE8" w:rsidRDefault="001E1CE8" w:rsidP="001E1CE8">
      <w:pPr>
        <w:pStyle w:val="Sarakstarindkopa"/>
        <w:numPr>
          <w:ilvl w:val="0"/>
          <w:numId w:val="29"/>
        </w:numPr>
        <w:spacing w:after="0" w:line="278" w:lineRule="auto"/>
        <w:jc w:val="both"/>
        <w:rPr>
          <w:rFonts w:ascii="Times New Roman" w:hAnsi="Times New Roman" w:cs="Times New Roman"/>
          <w:sz w:val="24"/>
          <w:szCs w:val="24"/>
        </w:rPr>
      </w:pPr>
      <w:r w:rsidRPr="001E1CE8">
        <w:rPr>
          <w:rFonts w:ascii="Times New Roman" w:hAnsi="Times New Roman" w:cs="Times New Roman"/>
          <w:sz w:val="24"/>
          <w:szCs w:val="24"/>
        </w:rPr>
        <w:t xml:space="preserve">pašvaldības atbalsta mehānisms kultūras un tūrisma iniciatīvām būtu mazāk caurskatāms; </w:t>
      </w:r>
    </w:p>
    <w:p w14:paraId="1A0F6027" w14:textId="77777777" w:rsidR="001E1CE8" w:rsidRPr="001E1CE8" w:rsidRDefault="001E1CE8" w:rsidP="001E1CE8">
      <w:pPr>
        <w:pStyle w:val="Sarakstarindkopa"/>
        <w:numPr>
          <w:ilvl w:val="0"/>
          <w:numId w:val="29"/>
        </w:numPr>
        <w:spacing w:after="0" w:line="278" w:lineRule="auto"/>
        <w:jc w:val="both"/>
        <w:rPr>
          <w:rFonts w:ascii="Times New Roman" w:hAnsi="Times New Roman" w:cs="Times New Roman"/>
          <w:sz w:val="24"/>
          <w:szCs w:val="24"/>
        </w:rPr>
      </w:pPr>
      <w:r w:rsidRPr="001E1CE8">
        <w:rPr>
          <w:rFonts w:ascii="Times New Roman" w:hAnsi="Times New Roman" w:cs="Times New Roman"/>
          <w:sz w:val="24"/>
          <w:szCs w:val="24"/>
        </w:rPr>
        <w:t xml:space="preserve">pastāvētu risks nevienveidīgai finansējuma piešķiršanas praksei. </w:t>
      </w:r>
    </w:p>
    <w:p w14:paraId="6424FE3A" w14:textId="77777777" w:rsidR="001E1CE8" w:rsidRPr="0049735E" w:rsidRDefault="001E1CE8" w:rsidP="001E1CE8">
      <w:pPr>
        <w:spacing w:after="0" w:line="278" w:lineRule="auto"/>
        <w:ind w:left="720"/>
        <w:jc w:val="both"/>
        <w:rPr>
          <w:rFonts w:ascii="Times New Roman" w:hAnsi="Times New Roman" w:cs="Times New Roman"/>
          <w:sz w:val="24"/>
          <w:szCs w:val="24"/>
        </w:rPr>
      </w:pPr>
    </w:p>
    <w:p w14:paraId="7BE2AB0D" w14:textId="77777777" w:rsidR="00000130" w:rsidRPr="00000130" w:rsidRDefault="000C5EE9"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Ja paredzēta administratīvā atbildība par saistošo noteikumu pārkāpšanu, pamato tās noteikšanas nepieciešamību un tvērumu, iekļaujot vismaz šādu kritēriju izvērtējumu:</w:t>
      </w:r>
    </w:p>
    <w:p w14:paraId="41C918F8" w14:textId="77777777" w:rsidR="00000130" w:rsidRPr="00000130" w:rsidRDefault="00000130" w:rsidP="0000013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b/>
          <w:bCs/>
          <w:kern w:val="0"/>
          <w:sz w:val="24"/>
          <w:szCs w:val="24"/>
          <w14:ligatures w14:val="none"/>
        </w:rPr>
      </w:pPr>
    </w:p>
    <w:p w14:paraId="3BB8658B" w14:textId="77777777" w:rsidR="00C639F1" w:rsidRDefault="00C639F1" w:rsidP="00DA5079">
      <w:pPr>
        <w:overflowPunct w:val="0"/>
        <w:autoSpaceDE w:val="0"/>
        <w:autoSpaceDN w:val="0"/>
        <w:adjustRightInd w:val="0"/>
        <w:spacing w:after="0" w:line="240" w:lineRule="auto"/>
        <w:ind w:firstLine="851"/>
        <w:contextualSpacing/>
        <w:textAlignment w:val="baseline"/>
        <w:rPr>
          <w:rFonts w:ascii="Times New Roman" w:eastAsia="Aptos" w:hAnsi="Times New Roman" w:cs="Times New Roman"/>
          <w:sz w:val="24"/>
          <w:szCs w:val="24"/>
        </w:rPr>
      </w:pPr>
      <w:r w:rsidRPr="00C639F1">
        <w:rPr>
          <w:rFonts w:ascii="Times New Roman" w:eastAsia="Aptos" w:hAnsi="Times New Roman" w:cs="Times New Roman"/>
          <w:sz w:val="24"/>
          <w:szCs w:val="24"/>
        </w:rPr>
        <w:t>Saistošie noteikumi neparedz administratīvo atbildību par to pārkāpšanu.</w:t>
      </w:r>
      <w:r>
        <w:rPr>
          <w:rFonts w:ascii="Times New Roman" w:eastAsia="Aptos" w:hAnsi="Times New Roman" w:cs="Times New Roman"/>
          <w:sz w:val="24"/>
          <w:szCs w:val="24"/>
        </w:rPr>
        <w:t xml:space="preserve"> </w:t>
      </w:r>
    </w:p>
    <w:p w14:paraId="6DA05A8C" w14:textId="650CEBA1" w:rsidR="00000130" w:rsidRDefault="00C639F1" w:rsidP="00DA5079">
      <w:pPr>
        <w:overflowPunct w:val="0"/>
        <w:autoSpaceDE w:val="0"/>
        <w:autoSpaceDN w:val="0"/>
        <w:adjustRightInd w:val="0"/>
        <w:spacing w:after="0" w:line="240" w:lineRule="auto"/>
        <w:ind w:firstLine="851"/>
        <w:contextualSpacing/>
        <w:jc w:val="both"/>
        <w:textAlignment w:val="baseline"/>
        <w:rPr>
          <w:rFonts w:ascii="Times New Roman" w:eastAsia="Aptos" w:hAnsi="Times New Roman" w:cs="Times New Roman"/>
          <w:sz w:val="24"/>
          <w:szCs w:val="24"/>
        </w:rPr>
      </w:pPr>
      <w:r w:rsidRPr="00C639F1">
        <w:rPr>
          <w:rFonts w:ascii="Times New Roman" w:eastAsia="Aptos" w:hAnsi="Times New Roman" w:cs="Times New Roman"/>
          <w:sz w:val="24"/>
          <w:szCs w:val="24"/>
        </w:rPr>
        <w:t>Attiecībā uz iespējamiem pārkāpumiem (piemēram, neatbilstošu finansējuma izlietojumu vai projekta neīstenošanu) sekas tiek regulētas civiltiesiskā kārtībā, noslēdzot līgumu starp pašvaldību un projekta īstenotāju par piešķirtā finansējuma izlietošanu un atskaitīšanos.</w:t>
      </w:r>
    </w:p>
    <w:p w14:paraId="54072001" w14:textId="77777777" w:rsidR="00C639F1" w:rsidRPr="00C639F1" w:rsidRDefault="00C639F1" w:rsidP="00C639F1">
      <w:pPr>
        <w:overflowPunct w:val="0"/>
        <w:autoSpaceDE w:val="0"/>
        <w:autoSpaceDN w:val="0"/>
        <w:adjustRightInd w:val="0"/>
        <w:spacing w:after="0" w:line="240" w:lineRule="auto"/>
        <w:ind w:firstLine="360"/>
        <w:contextualSpacing/>
        <w:textAlignment w:val="baseline"/>
        <w:rPr>
          <w:rFonts w:ascii="Times New Roman" w:eastAsia="Aptos" w:hAnsi="Times New Roman" w:cs="Times New Roman"/>
          <w:sz w:val="24"/>
          <w:szCs w:val="24"/>
        </w:rPr>
      </w:pPr>
    </w:p>
    <w:p w14:paraId="3BBE9A2E"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Nodarījums (</w:t>
      </w:r>
      <w:proofErr w:type="spellStart"/>
      <w:r w:rsidRPr="00000130">
        <w:rPr>
          <w:rFonts w:ascii="Times New Roman" w:eastAsia="Times New Roman" w:hAnsi="Times New Roman" w:cs="Times New Roman"/>
          <w:kern w:val="0"/>
          <w:sz w:val="24"/>
          <w:szCs w:val="24"/>
          <w14:ligatures w14:val="none"/>
        </w:rPr>
        <w:t>problēmsituācijas</w:t>
      </w:r>
      <w:proofErr w:type="spellEnd"/>
      <w:r w:rsidRPr="00000130">
        <w:rPr>
          <w:rFonts w:ascii="Times New Roman" w:eastAsia="Times New Roman" w:hAnsi="Times New Roman" w:cs="Times New Roman"/>
          <w:kern w:val="0"/>
          <w:sz w:val="24"/>
          <w:szCs w:val="24"/>
          <w14:ligatures w14:val="none"/>
        </w:rPr>
        <w:t>), par kuru paredz administratīvo atbildību, aktualitāte</w:t>
      </w:r>
    </w:p>
    <w:p w14:paraId="1A2DB127" w14:textId="77777777" w:rsidR="00000130" w:rsidRPr="00000130" w:rsidRDefault="00000130" w:rsidP="00000130">
      <w:pP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p>
    <w:p w14:paraId="65F1E1DC" w14:textId="77777777" w:rsidR="0049735E" w:rsidRDefault="000C5EE9" w:rsidP="00DA5079">
      <w:pPr>
        <w:spacing w:after="0" w:line="278" w:lineRule="auto"/>
        <w:ind w:firstLine="851"/>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Neattiecināms</w:t>
      </w:r>
    </w:p>
    <w:p w14:paraId="614371DD" w14:textId="77777777" w:rsidR="00A4540C" w:rsidRDefault="00A4540C" w:rsidP="00DA5079">
      <w:pPr>
        <w:spacing w:after="0" w:line="278" w:lineRule="auto"/>
        <w:ind w:firstLine="851"/>
        <w:jc w:val="both"/>
        <w:rPr>
          <w:rFonts w:ascii="Times New Roman" w:eastAsia="Aptos" w:hAnsi="Times New Roman" w:cs="Times New Roman"/>
          <w:sz w:val="24"/>
          <w:szCs w:val="24"/>
        </w:rPr>
      </w:pPr>
    </w:p>
    <w:p w14:paraId="468ABC10" w14:textId="77777777" w:rsidR="00A4540C" w:rsidRDefault="00A4540C" w:rsidP="00DA5079">
      <w:pPr>
        <w:spacing w:after="0" w:line="278" w:lineRule="auto"/>
        <w:ind w:firstLine="851"/>
        <w:jc w:val="both"/>
        <w:rPr>
          <w:rFonts w:ascii="Times New Roman" w:eastAsia="Aptos" w:hAnsi="Times New Roman" w:cs="Times New Roman"/>
          <w:sz w:val="24"/>
          <w:szCs w:val="24"/>
        </w:rPr>
      </w:pPr>
    </w:p>
    <w:p w14:paraId="0B7293B6" w14:textId="77777777" w:rsidR="00000130" w:rsidRPr="00000130" w:rsidRDefault="00000130" w:rsidP="00000130">
      <w:pP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p>
    <w:p w14:paraId="459957FA"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lastRenderedPageBreak/>
        <w:t xml:space="preserve">Nodarījuma </w:t>
      </w:r>
      <w:proofErr w:type="spellStart"/>
      <w:r w:rsidRPr="00000130">
        <w:rPr>
          <w:rFonts w:ascii="Times New Roman" w:eastAsia="Times New Roman" w:hAnsi="Times New Roman" w:cs="Times New Roman"/>
          <w:kern w:val="0"/>
          <w:sz w:val="24"/>
          <w:szCs w:val="24"/>
          <w14:ligatures w14:val="none"/>
        </w:rPr>
        <w:t>attiecināmība</w:t>
      </w:r>
      <w:proofErr w:type="spellEnd"/>
      <w:r w:rsidRPr="00000130">
        <w:rPr>
          <w:rFonts w:ascii="Times New Roman" w:eastAsia="Times New Roman" w:hAnsi="Times New Roman" w:cs="Times New Roman"/>
          <w:kern w:val="0"/>
          <w:sz w:val="24"/>
          <w:szCs w:val="24"/>
          <w14:ligatures w14:val="none"/>
        </w:rPr>
        <w:t xml:space="preserve"> uz publiski tiesiskajām attiecībām</w:t>
      </w:r>
    </w:p>
    <w:p w14:paraId="26D0E7C4"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37580ACB" w14:textId="77777777" w:rsidR="0049735E" w:rsidRPr="0049735E" w:rsidRDefault="000C5EE9" w:rsidP="00DA5079">
      <w:pPr>
        <w:spacing w:after="0" w:line="278" w:lineRule="auto"/>
        <w:ind w:firstLine="851"/>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Neattiecināms</w:t>
      </w:r>
    </w:p>
    <w:p w14:paraId="47A2D740" w14:textId="77777777" w:rsidR="00000130" w:rsidRPr="00000130" w:rsidRDefault="00000130" w:rsidP="0000013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14:paraId="4D28935B"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Nodarījuma bīstamība un sabiedriskais kaitīgums, sekas – pamatots sabiedrības interešu aizskārums</w:t>
      </w:r>
    </w:p>
    <w:p w14:paraId="28A9F37C" w14:textId="77777777" w:rsidR="00000130" w:rsidRPr="00000130" w:rsidRDefault="00000130" w:rsidP="0000013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1AEEA554" w14:textId="77777777" w:rsidR="0049735E" w:rsidRPr="0049735E" w:rsidRDefault="000C5EE9" w:rsidP="00DA5079">
      <w:pPr>
        <w:spacing w:after="0" w:line="278" w:lineRule="auto"/>
        <w:ind w:firstLine="851"/>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Neattiecināms</w:t>
      </w:r>
    </w:p>
    <w:p w14:paraId="504953B8"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281D8945"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Administratīvā akta prioritātes principa ievērošanas iespējas;</w:t>
      </w:r>
    </w:p>
    <w:p w14:paraId="1027E43A" w14:textId="77777777" w:rsidR="00000130" w:rsidRPr="00000130" w:rsidRDefault="00000130" w:rsidP="0000013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656B3579" w14:textId="77777777" w:rsidR="0049735E" w:rsidRPr="0049735E" w:rsidRDefault="000C5EE9" w:rsidP="00DA5079">
      <w:pPr>
        <w:spacing w:after="0" w:line="278" w:lineRule="auto"/>
        <w:ind w:firstLine="851"/>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Neattiecināms</w:t>
      </w:r>
    </w:p>
    <w:p w14:paraId="5CEF49D5" w14:textId="77777777" w:rsidR="00000130" w:rsidRPr="00000130" w:rsidRDefault="00000130" w:rsidP="0000013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14:paraId="62F05947"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Paredzētā administratīvā pārkāpuma sastāva elementi – darbība vai bezdarbība, par kuru paredzēta administratīvā atbildība;</w:t>
      </w:r>
    </w:p>
    <w:p w14:paraId="399DDE06" w14:textId="77777777" w:rsidR="0049735E" w:rsidRDefault="0049735E" w:rsidP="00D541B4">
      <w:pPr>
        <w:spacing w:after="0"/>
        <w:jc w:val="both"/>
        <w:rPr>
          <w:rFonts w:ascii="Times New Roman" w:hAnsi="Times New Roman" w:cs="Times New Roman"/>
        </w:rPr>
      </w:pPr>
    </w:p>
    <w:p w14:paraId="785B4EDD" w14:textId="77777777" w:rsidR="0049735E" w:rsidRPr="0049735E" w:rsidRDefault="000C5EE9" w:rsidP="00DA5079">
      <w:pPr>
        <w:spacing w:after="0"/>
        <w:ind w:firstLine="851"/>
        <w:jc w:val="both"/>
        <w:rPr>
          <w:rFonts w:ascii="Times New Roman" w:hAnsi="Times New Roman" w:cs="Times New Roman"/>
          <w:sz w:val="24"/>
          <w:szCs w:val="24"/>
        </w:rPr>
      </w:pPr>
      <w:r w:rsidRPr="0049735E">
        <w:rPr>
          <w:rFonts w:ascii="Times New Roman" w:hAnsi="Times New Roman" w:cs="Times New Roman"/>
          <w:sz w:val="24"/>
          <w:szCs w:val="24"/>
        </w:rPr>
        <w:t>Neattiecināms</w:t>
      </w:r>
    </w:p>
    <w:p w14:paraId="61ED6773" w14:textId="77777777" w:rsidR="00000130" w:rsidRPr="00000130" w:rsidRDefault="00000130" w:rsidP="00D541B4">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14:paraId="6BA687A8"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Korespondējošās tiesību normas – saistošo noteikumu vienības, par kurās esošā regulējuma neīstenošanu ir noteikta administratīvā atbildība;</w:t>
      </w:r>
    </w:p>
    <w:p w14:paraId="6EAF32E9"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524110A6" w14:textId="77777777" w:rsidR="0049735E" w:rsidRPr="0049735E" w:rsidRDefault="000C5EE9" w:rsidP="00DA5079">
      <w:pPr>
        <w:spacing w:after="0" w:line="278" w:lineRule="auto"/>
        <w:ind w:firstLine="851"/>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Neattiecināms</w:t>
      </w:r>
    </w:p>
    <w:p w14:paraId="2528A1D3" w14:textId="77777777" w:rsidR="00000130" w:rsidRPr="00000130" w:rsidRDefault="00000130" w:rsidP="00D541B4">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14:paraId="22D4D640"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 xml:space="preserve">Vai un ar kādiem administratīvā pārkāpuma procesā esošajiem līdzekļiem būs iespējams </w:t>
      </w:r>
      <w:proofErr w:type="spellStart"/>
      <w:r w:rsidRPr="00000130">
        <w:rPr>
          <w:rFonts w:ascii="Times New Roman" w:eastAsia="Times New Roman" w:hAnsi="Times New Roman" w:cs="Times New Roman"/>
          <w:kern w:val="0"/>
          <w:sz w:val="24"/>
          <w:szCs w:val="24"/>
          <w14:ligatures w14:val="none"/>
        </w:rPr>
        <w:t>problēmsituācijas</w:t>
      </w:r>
      <w:proofErr w:type="spellEnd"/>
      <w:r w:rsidRPr="00000130">
        <w:rPr>
          <w:rFonts w:ascii="Times New Roman" w:eastAsia="Times New Roman" w:hAnsi="Times New Roman" w:cs="Times New Roman"/>
          <w:kern w:val="0"/>
          <w:sz w:val="24"/>
          <w:szCs w:val="24"/>
          <w14:ligatures w14:val="none"/>
        </w:rPr>
        <w:t xml:space="preserve"> konstatēt un izmeklēt, kā arī pierādīt personas vainu nodarījumā</w:t>
      </w:r>
    </w:p>
    <w:p w14:paraId="5A2C0A5F"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6696D665" w14:textId="77777777" w:rsidR="0049735E" w:rsidRPr="0049735E" w:rsidRDefault="000C5EE9" w:rsidP="00DA5079">
      <w:pPr>
        <w:spacing w:after="0" w:line="278" w:lineRule="auto"/>
        <w:ind w:firstLine="851"/>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Neattiecināms</w:t>
      </w:r>
    </w:p>
    <w:p w14:paraId="43ABD282" w14:textId="77777777" w:rsidR="00000130" w:rsidRPr="00000130" w:rsidRDefault="00000130" w:rsidP="00D541B4">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14:paraId="31B79BB2"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Soda veida un apmēra izvēles pamatojums</w:t>
      </w:r>
    </w:p>
    <w:p w14:paraId="6BDCC6AA"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0FBE6125" w14:textId="77777777" w:rsidR="0049735E" w:rsidRPr="0049735E" w:rsidRDefault="000C5EE9" w:rsidP="00D541B4">
      <w:pPr>
        <w:spacing w:after="0" w:line="278" w:lineRule="auto"/>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Neattiecināms</w:t>
      </w:r>
    </w:p>
    <w:p w14:paraId="15A185D0"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709726F8"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Administratīvā soda efektivitāte nodarījumu skaita samazināšanā, seku novēršanā, sabiedriskās kārtības nodrošināšanā sabiedrības interesēs;</w:t>
      </w:r>
    </w:p>
    <w:p w14:paraId="71BEF0F3"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452E9A08" w14:textId="77777777" w:rsidR="0049735E" w:rsidRPr="0049735E" w:rsidRDefault="000C5EE9" w:rsidP="00DA5079">
      <w:pPr>
        <w:spacing w:after="0" w:line="278" w:lineRule="auto"/>
        <w:ind w:firstLine="851"/>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Neattiecināms</w:t>
      </w:r>
    </w:p>
    <w:p w14:paraId="27D7F335"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229A0AFA"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Soda piemērotāja – kompetentās iestādes, kura piemēros sodus, – izvēles apsvērumi</w:t>
      </w:r>
    </w:p>
    <w:p w14:paraId="0AA3E0AE"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4BEF2E1B" w14:textId="77777777" w:rsidR="0049735E" w:rsidRPr="0049735E" w:rsidRDefault="000C5EE9" w:rsidP="00DA5079">
      <w:pPr>
        <w:spacing w:after="0" w:line="278" w:lineRule="auto"/>
        <w:ind w:firstLine="851"/>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Neattiecināms</w:t>
      </w:r>
    </w:p>
    <w:p w14:paraId="31C892CF" w14:textId="77777777" w:rsidR="00000130" w:rsidRPr="00000130" w:rsidRDefault="00000130" w:rsidP="0000013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76B4D03C"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 xml:space="preserve">Saistošo noteikumu </w:t>
      </w:r>
      <w:proofErr w:type="spellStart"/>
      <w:r w:rsidRPr="00000130">
        <w:rPr>
          <w:rFonts w:ascii="Times New Roman" w:eastAsia="Times New Roman" w:hAnsi="Times New Roman" w:cs="Times New Roman"/>
          <w:kern w:val="0"/>
          <w:sz w:val="24"/>
          <w:szCs w:val="24"/>
          <w14:ligatures w14:val="none"/>
        </w:rPr>
        <w:t>izvērtējums</w:t>
      </w:r>
      <w:proofErr w:type="spellEnd"/>
      <w:r w:rsidRPr="00000130">
        <w:rPr>
          <w:rFonts w:ascii="Times New Roman" w:eastAsia="Times New Roman" w:hAnsi="Times New Roman" w:cs="Times New Roman"/>
          <w:kern w:val="0"/>
          <w:sz w:val="24"/>
          <w:szCs w:val="24"/>
          <w14:ligatures w14:val="none"/>
        </w:rPr>
        <w:t xml:space="preserve"> citu normatīvo aktu, kas nosaka administratīvo vai kriminālatbildību attiecīgajā jomā, kontekstā</w:t>
      </w:r>
    </w:p>
    <w:p w14:paraId="11A5811D" w14:textId="77777777" w:rsidR="00000130" w:rsidRPr="00000130" w:rsidRDefault="00000130" w:rsidP="00000130">
      <w:pPr>
        <w:tabs>
          <w:tab w:val="left" w:pos="1418"/>
        </w:tabs>
        <w:overflowPunct w:val="0"/>
        <w:autoSpaceDE w:val="0"/>
        <w:autoSpaceDN w:val="0"/>
        <w:adjustRightInd w:val="0"/>
        <w:spacing w:after="0" w:line="276" w:lineRule="auto"/>
        <w:jc w:val="both"/>
        <w:textAlignment w:val="baseline"/>
        <w:rPr>
          <w:rFonts w:ascii="Times New Roman" w:eastAsia="Times New Roman" w:hAnsi="Times New Roman" w:cs="Times New Roman"/>
          <w:b/>
          <w:bCs/>
          <w:kern w:val="0"/>
          <w:sz w:val="24"/>
          <w:szCs w:val="24"/>
          <w14:ligatures w14:val="none"/>
        </w:rPr>
      </w:pPr>
    </w:p>
    <w:p w14:paraId="1556FDFE" w14:textId="77777777" w:rsidR="0049735E" w:rsidRPr="0049735E" w:rsidRDefault="000C5EE9" w:rsidP="00DA5079">
      <w:pPr>
        <w:spacing w:after="0" w:line="278" w:lineRule="auto"/>
        <w:ind w:firstLine="851"/>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Neattiecināms</w:t>
      </w:r>
    </w:p>
    <w:p w14:paraId="455AC58D" w14:textId="77777777" w:rsidR="00000130" w:rsidRPr="00000130" w:rsidRDefault="00000130" w:rsidP="00D541B4">
      <w:pPr>
        <w:tabs>
          <w:tab w:val="left" w:pos="1418"/>
        </w:tabs>
        <w:overflowPunct w:val="0"/>
        <w:autoSpaceDE w:val="0"/>
        <w:autoSpaceDN w:val="0"/>
        <w:adjustRightInd w:val="0"/>
        <w:spacing w:after="0" w:line="276" w:lineRule="auto"/>
        <w:jc w:val="both"/>
        <w:textAlignment w:val="baseline"/>
        <w:rPr>
          <w:rFonts w:ascii="Times New Roman" w:eastAsia="Times New Roman" w:hAnsi="Times New Roman" w:cs="Times New Roman"/>
          <w:b/>
          <w:bCs/>
          <w:kern w:val="0"/>
          <w:sz w:val="24"/>
          <w:szCs w:val="24"/>
          <w14:ligatures w14:val="none"/>
        </w:rPr>
      </w:pPr>
    </w:p>
    <w:p w14:paraId="4659889D" w14:textId="77777777" w:rsidR="00000130" w:rsidRPr="00000130" w:rsidRDefault="000C5EE9" w:rsidP="0000013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1.6.</w:t>
      </w:r>
      <w:r w:rsidRPr="00000130">
        <w:rPr>
          <w:rFonts w:ascii="Times New Roman" w:eastAsia="Times New Roman" w:hAnsi="Times New Roman" w:cs="Times New Roman"/>
          <w:kern w:val="0"/>
          <w:sz w:val="24"/>
          <w:szCs w:val="24"/>
          <w14:ligatures w14:val="none"/>
        </w:rPr>
        <w:tab/>
        <w:t>Iespējamo alternatīvu, kas neparedz tiesiskā regulējuma izstrādi, raksturojums, to ieviešanas trūkumi un priekšrocības</w:t>
      </w:r>
    </w:p>
    <w:p w14:paraId="73DAD96E"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361AC700" w14:textId="77777777" w:rsidR="00BE524F" w:rsidRPr="00BE524F" w:rsidRDefault="00BE524F" w:rsidP="00DA5079">
      <w:pPr>
        <w:overflowPunct w:val="0"/>
        <w:autoSpaceDE w:val="0"/>
        <w:autoSpaceDN w:val="0"/>
        <w:adjustRightInd w:val="0"/>
        <w:spacing w:after="0" w:line="276" w:lineRule="auto"/>
        <w:ind w:firstLine="851"/>
        <w:contextualSpacing/>
        <w:textAlignment w:val="baseline"/>
        <w:rPr>
          <w:rFonts w:ascii="Times New Roman" w:eastAsia="Aptos" w:hAnsi="Times New Roman" w:cs="Times New Roman"/>
          <w:sz w:val="24"/>
          <w:szCs w:val="24"/>
        </w:rPr>
      </w:pPr>
      <w:r w:rsidRPr="00BE524F">
        <w:rPr>
          <w:rFonts w:ascii="Times New Roman" w:eastAsia="Aptos" w:hAnsi="Times New Roman" w:cs="Times New Roman"/>
          <w:sz w:val="24"/>
          <w:szCs w:val="24"/>
        </w:rPr>
        <w:t>Tika izvērtētas šādas alternatīvas:</w:t>
      </w:r>
    </w:p>
    <w:p w14:paraId="3C51169A" w14:textId="6859B6AF" w:rsidR="00BE524F" w:rsidRPr="00BE524F" w:rsidRDefault="00BE524F" w:rsidP="00DA5079">
      <w:pPr>
        <w:overflowPunct w:val="0"/>
        <w:autoSpaceDE w:val="0"/>
        <w:autoSpaceDN w:val="0"/>
        <w:adjustRightInd w:val="0"/>
        <w:spacing w:after="0" w:line="276" w:lineRule="auto"/>
        <w:ind w:firstLine="851"/>
        <w:contextualSpacing/>
        <w:textAlignment w:val="baseline"/>
        <w:rPr>
          <w:rFonts w:ascii="Times New Roman" w:eastAsia="Aptos" w:hAnsi="Times New Roman" w:cs="Times New Roman"/>
          <w:sz w:val="24"/>
          <w:szCs w:val="24"/>
        </w:rPr>
      </w:pPr>
      <w:r w:rsidRPr="00C64A2B">
        <w:rPr>
          <w:rFonts w:ascii="Times New Roman" w:eastAsia="Aptos" w:hAnsi="Times New Roman" w:cs="Times New Roman"/>
          <w:sz w:val="24"/>
          <w:szCs w:val="24"/>
        </w:rPr>
        <w:t>Saglabāt regulējumu nolikuma veidā.</w:t>
      </w:r>
      <w:r w:rsidRPr="00C64A2B">
        <w:rPr>
          <w:rFonts w:ascii="Times New Roman" w:eastAsia="Aptos" w:hAnsi="Times New Roman" w:cs="Times New Roman"/>
          <w:sz w:val="24"/>
          <w:szCs w:val="24"/>
        </w:rPr>
        <w:br/>
      </w:r>
      <w:r w:rsidRPr="00BE524F">
        <w:rPr>
          <w:rFonts w:ascii="Times New Roman" w:eastAsia="Aptos" w:hAnsi="Times New Roman" w:cs="Times New Roman"/>
          <w:sz w:val="24"/>
          <w:szCs w:val="24"/>
        </w:rPr>
        <w:t>Trūkumi:</w:t>
      </w:r>
    </w:p>
    <w:p w14:paraId="0DDCF65A" w14:textId="77777777" w:rsidR="00BE524F" w:rsidRPr="00BE524F" w:rsidRDefault="00BE524F" w:rsidP="00BE524F">
      <w:pPr>
        <w:numPr>
          <w:ilvl w:val="0"/>
          <w:numId w:val="32"/>
        </w:numPr>
        <w:overflowPunct w:val="0"/>
        <w:autoSpaceDE w:val="0"/>
        <w:autoSpaceDN w:val="0"/>
        <w:adjustRightInd w:val="0"/>
        <w:spacing w:after="0" w:line="276" w:lineRule="auto"/>
        <w:contextualSpacing/>
        <w:textAlignment w:val="baseline"/>
        <w:rPr>
          <w:rFonts w:ascii="Times New Roman" w:eastAsia="Aptos" w:hAnsi="Times New Roman" w:cs="Times New Roman"/>
          <w:sz w:val="24"/>
          <w:szCs w:val="24"/>
        </w:rPr>
      </w:pPr>
      <w:r w:rsidRPr="00BE524F">
        <w:rPr>
          <w:rFonts w:ascii="Times New Roman" w:eastAsia="Aptos" w:hAnsi="Times New Roman" w:cs="Times New Roman"/>
          <w:sz w:val="24"/>
          <w:szCs w:val="24"/>
        </w:rPr>
        <w:t xml:space="preserve">neatbilstība aktuālajam tiesiskajam regulējumam; </w:t>
      </w:r>
    </w:p>
    <w:p w14:paraId="70E39D74" w14:textId="77777777" w:rsidR="00BE524F" w:rsidRPr="00BE524F" w:rsidRDefault="00BE524F" w:rsidP="00BE524F">
      <w:pPr>
        <w:numPr>
          <w:ilvl w:val="0"/>
          <w:numId w:val="32"/>
        </w:numPr>
        <w:overflowPunct w:val="0"/>
        <w:autoSpaceDE w:val="0"/>
        <w:autoSpaceDN w:val="0"/>
        <w:adjustRightInd w:val="0"/>
        <w:spacing w:after="0" w:line="276" w:lineRule="auto"/>
        <w:contextualSpacing/>
        <w:textAlignment w:val="baseline"/>
        <w:rPr>
          <w:rFonts w:ascii="Times New Roman" w:eastAsia="Aptos" w:hAnsi="Times New Roman" w:cs="Times New Roman"/>
          <w:sz w:val="24"/>
          <w:szCs w:val="24"/>
        </w:rPr>
      </w:pPr>
      <w:r w:rsidRPr="00BE524F">
        <w:rPr>
          <w:rFonts w:ascii="Times New Roman" w:eastAsia="Aptos" w:hAnsi="Times New Roman" w:cs="Times New Roman"/>
          <w:sz w:val="24"/>
          <w:szCs w:val="24"/>
        </w:rPr>
        <w:t xml:space="preserve">nepietiekams juridiskais pamats privātpersonu tiesību regulēšanai. </w:t>
      </w:r>
    </w:p>
    <w:p w14:paraId="671C6546" w14:textId="458C2D97" w:rsidR="00BE524F" w:rsidRPr="00C64A2B" w:rsidRDefault="00BE524F" w:rsidP="00DA5079">
      <w:pPr>
        <w:overflowPunct w:val="0"/>
        <w:autoSpaceDE w:val="0"/>
        <w:autoSpaceDN w:val="0"/>
        <w:adjustRightInd w:val="0"/>
        <w:spacing w:after="0" w:line="276" w:lineRule="auto"/>
        <w:ind w:firstLine="851"/>
        <w:contextualSpacing/>
        <w:textAlignment w:val="baseline"/>
        <w:rPr>
          <w:rFonts w:ascii="Times New Roman" w:eastAsia="Aptos" w:hAnsi="Times New Roman" w:cs="Times New Roman"/>
          <w:sz w:val="24"/>
          <w:szCs w:val="24"/>
        </w:rPr>
      </w:pPr>
      <w:r w:rsidRPr="00C64A2B">
        <w:rPr>
          <w:rFonts w:ascii="Times New Roman" w:eastAsia="Aptos" w:hAnsi="Times New Roman" w:cs="Times New Roman"/>
          <w:sz w:val="24"/>
          <w:szCs w:val="24"/>
        </w:rPr>
        <w:t>Regulējumu noteikt ar iekšējiem normatīvajiem aktiem.</w:t>
      </w:r>
      <w:r w:rsidRPr="00C64A2B">
        <w:rPr>
          <w:rFonts w:ascii="Times New Roman" w:eastAsia="Aptos" w:hAnsi="Times New Roman" w:cs="Times New Roman"/>
          <w:sz w:val="24"/>
          <w:szCs w:val="24"/>
        </w:rPr>
        <w:br/>
        <w:t>Trūkumi:</w:t>
      </w:r>
    </w:p>
    <w:p w14:paraId="3D410601" w14:textId="32DD428D" w:rsidR="000B6A1D" w:rsidRDefault="00BE524F" w:rsidP="0063056F">
      <w:pPr>
        <w:numPr>
          <w:ilvl w:val="0"/>
          <w:numId w:val="33"/>
        </w:numPr>
        <w:overflowPunct w:val="0"/>
        <w:autoSpaceDE w:val="0"/>
        <w:autoSpaceDN w:val="0"/>
        <w:adjustRightInd w:val="0"/>
        <w:spacing w:after="0" w:line="276" w:lineRule="auto"/>
        <w:contextualSpacing/>
        <w:textAlignment w:val="baseline"/>
        <w:rPr>
          <w:rFonts w:ascii="Times New Roman" w:eastAsia="Aptos" w:hAnsi="Times New Roman" w:cs="Times New Roman"/>
          <w:sz w:val="24"/>
          <w:szCs w:val="24"/>
        </w:rPr>
      </w:pPr>
      <w:r w:rsidRPr="00BE524F">
        <w:rPr>
          <w:rFonts w:ascii="Times New Roman" w:eastAsia="Aptos" w:hAnsi="Times New Roman" w:cs="Times New Roman"/>
          <w:sz w:val="24"/>
          <w:szCs w:val="24"/>
        </w:rPr>
        <w:t xml:space="preserve">ar iekšējiem normatīvajiem aktiem nevar noteikt privātpersonu tiesības un pienākumus. </w:t>
      </w:r>
    </w:p>
    <w:p w14:paraId="04BB2AED" w14:textId="77777777" w:rsidR="0063056F" w:rsidRPr="00BE524F" w:rsidRDefault="0063056F" w:rsidP="0063056F">
      <w:pPr>
        <w:overflowPunct w:val="0"/>
        <w:autoSpaceDE w:val="0"/>
        <w:autoSpaceDN w:val="0"/>
        <w:adjustRightInd w:val="0"/>
        <w:spacing w:after="0" w:line="276" w:lineRule="auto"/>
        <w:ind w:left="720"/>
        <w:contextualSpacing/>
        <w:textAlignment w:val="baseline"/>
        <w:rPr>
          <w:rFonts w:ascii="Times New Roman" w:eastAsia="Aptos" w:hAnsi="Times New Roman" w:cs="Times New Roman"/>
          <w:sz w:val="24"/>
          <w:szCs w:val="24"/>
        </w:rPr>
      </w:pPr>
    </w:p>
    <w:p w14:paraId="30CB0B91" w14:textId="77777777" w:rsidR="00BE524F" w:rsidRPr="00BE524F" w:rsidRDefault="00BE524F" w:rsidP="00DA5079">
      <w:pPr>
        <w:overflowPunct w:val="0"/>
        <w:autoSpaceDE w:val="0"/>
        <w:autoSpaceDN w:val="0"/>
        <w:adjustRightInd w:val="0"/>
        <w:spacing w:after="0" w:line="276" w:lineRule="auto"/>
        <w:ind w:firstLine="851"/>
        <w:contextualSpacing/>
        <w:textAlignment w:val="baseline"/>
        <w:rPr>
          <w:rFonts w:ascii="Times New Roman" w:eastAsia="Aptos" w:hAnsi="Times New Roman" w:cs="Times New Roman"/>
          <w:sz w:val="24"/>
          <w:szCs w:val="24"/>
        </w:rPr>
      </w:pPr>
      <w:r w:rsidRPr="00BE524F">
        <w:rPr>
          <w:rFonts w:ascii="Times New Roman" w:eastAsia="Aptos" w:hAnsi="Times New Roman" w:cs="Times New Roman"/>
          <w:sz w:val="24"/>
          <w:szCs w:val="24"/>
        </w:rPr>
        <w:t>Tādēļ optimālais risinājums ir saistošo noteikumu izdošana.</w:t>
      </w:r>
    </w:p>
    <w:p w14:paraId="6FE4C402"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36407EFB" w14:textId="77777777" w:rsidR="00000130" w:rsidRPr="00000130" w:rsidRDefault="000C5EE9" w:rsidP="00000130">
      <w:pPr>
        <w:numPr>
          <w:ilvl w:val="0"/>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b/>
          <w:bCs/>
          <w:kern w:val="0"/>
          <w:sz w:val="24"/>
          <w:szCs w:val="24"/>
          <w14:ligatures w14:val="none"/>
        </w:rPr>
        <w:t>Fiskālā ietekme uz pašvaldības budžetu, iekļaujot attiecīgus aprēķinus</w:t>
      </w:r>
    </w:p>
    <w:p w14:paraId="63543F91"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32179C75" w14:textId="77777777" w:rsidR="00000130" w:rsidRPr="00000130" w:rsidRDefault="000C5EE9" w:rsidP="00000130">
      <w:pPr>
        <w:numPr>
          <w:ilvl w:val="1"/>
          <w:numId w:val="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Saistošo noteikumu īstenošanas fiskālās ietekmes prognoze uz pašvaldības budžetu, iekļaujot attiecīgus aprēķinus:</w:t>
      </w:r>
    </w:p>
    <w:p w14:paraId="4ED9F4DE" w14:textId="77777777" w:rsidR="00000130" w:rsidRPr="00000130" w:rsidRDefault="00000130" w:rsidP="00000130">
      <w:pP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1A93C39D"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Samazina vai palielina ieņēmumu daļu</w:t>
      </w:r>
    </w:p>
    <w:p w14:paraId="31C42525" w14:textId="77777777" w:rsidR="00000130" w:rsidRPr="00000130" w:rsidRDefault="00000130" w:rsidP="00D541B4">
      <w:pP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kern w:val="0"/>
          <w:sz w:val="24"/>
          <w:szCs w:val="24"/>
          <w14:ligatures w14:val="none"/>
        </w:rPr>
      </w:pPr>
    </w:p>
    <w:p w14:paraId="4CD1BE61" w14:textId="77777777" w:rsidR="0049735E" w:rsidRPr="0049735E" w:rsidRDefault="000C5EE9" w:rsidP="00DA5079">
      <w:pPr>
        <w:spacing w:after="0" w:line="278" w:lineRule="auto"/>
        <w:ind w:firstLine="851"/>
        <w:jc w:val="both"/>
        <w:rPr>
          <w:rFonts w:ascii="Times New Roman" w:eastAsia="Aptos" w:hAnsi="Times New Roman" w:cs="Times New Roman"/>
          <w:sz w:val="24"/>
          <w:szCs w:val="24"/>
        </w:rPr>
      </w:pPr>
      <w:r w:rsidRPr="0049735E">
        <w:rPr>
          <w:rFonts w:ascii="Times New Roman" w:eastAsia="Aptos" w:hAnsi="Times New Roman" w:cs="Times New Roman"/>
          <w:sz w:val="24"/>
          <w:szCs w:val="24"/>
        </w:rPr>
        <w:t>Saistošo noteikumu ieviešana nepalielina un nesamazina pašvaldības budžeta ieņēmumus.</w:t>
      </w:r>
    </w:p>
    <w:p w14:paraId="25816316" w14:textId="77777777" w:rsidR="00000130" w:rsidRPr="00000130" w:rsidRDefault="00000130" w:rsidP="00D541B4">
      <w:pP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kern w:val="0"/>
          <w:sz w:val="24"/>
          <w:szCs w:val="24"/>
          <w14:ligatures w14:val="none"/>
        </w:rPr>
      </w:pPr>
    </w:p>
    <w:p w14:paraId="6FC30048"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Samazina vai palielina izdevumu daļu</w:t>
      </w:r>
    </w:p>
    <w:p w14:paraId="26EEBA53" w14:textId="77777777" w:rsidR="00000130" w:rsidRPr="00000130" w:rsidRDefault="00000130" w:rsidP="00D541B4">
      <w:pPr>
        <w:overflowPunct w:val="0"/>
        <w:autoSpaceDE w:val="0"/>
        <w:autoSpaceDN w:val="0"/>
        <w:adjustRightInd w:val="0"/>
        <w:spacing w:after="0" w:line="240" w:lineRule="auto"/>
        <w:ind w:left="567"/>
        <w:textAlignment w:val="baseline"/>
        <w:rPr>
          <w:rFonts w:ascii="Times New Roman" w:eastAsia="Times New Roman" w:hAnsi="Times New Roman" w:cs="Times New Roman"/>
          <w:kern w:val="0"/>
          <w:sz w:val="24"/>
          <w:szCs w:val="24"/>
          <w14:ligatures w14:val="none"/>
        </w:rPr>
      </w:pPr>
    </w:p>
    <w:p w14:paraId="2F6ED8D9" w14:textId="2D09EFDB" w:rsidR="0049735E" w:rsidRPr="0049735E" w:rsidRDefault="00C44BAC" w:rsidP="009C7E91">
      <w:pPr>
        <w:spacing w:after="0" w:line="278" w:lineRule="auto"/>
        <w:ind w:firstLine="851"/>
        <w:jc w:val="both"/>
        <w:rPr>
          <w:rFonts w:ascii="Times New Roman" w:eastAsia="Aptos" w:hAnsi="Times New Roman" w:cs="Times New Roman"/>
          <w:sz w:val="24"/>
          <w:szCs w:val="24"/>
        </w:rPr>
      </w:pPr>
      <w:r w:rsidRPr="00C44BAC">
        <w:rPr>
          <w:rFonts w:ascii="Times New Roman" w:eastAsia="Aptos" w:hAnsi="Times New Roman" w:cs="Times New Roman"/>
          <w:sz w:val="24"/>
          <w:szCs w:val="24"/>
        </w:rPr>
        <w:t xml:space="preserve">Konkursa finansēšanai paredzēts finansējums vismaz 15 000 </w:t>
      </w:r>
      <w:proofErr w:type="spellStart"/>
      <w:r w:rsidRPr="00C44BAC">
        <w:rPr>
          <w:rFonts w:ascii="Times New Roman" w:eastAsia="Aptos" w:hAnsi="Times New Roman" w:cs="Times New Roman"/>
          <w:sz w:val="24"/>
          <w:szCs w:val="24"/>
        </w:rPr>
        <w:t>euro</w:t>
      </w:r>
      <w:proofErr w:type="spellEnd"/>
      <w:r w:rsidRPr="00C44BAC">
        <w:rPr>
          <w:rFonts w:ascii="Times New Roman" w:eastAsia="Aptos" w:hAnsi="Times New Roman" w:cs="Times New Roman"/>
          <w:sz w:val="24"/>
          <w:szCs w:val="24"/>
        </w:rPr>
        <w:t xml:space="preserve"> gadā, kas tiek plānots pašvaldības budžetā kalendārā gada ietvaros.</w:t>
      </w:r>
    </w:p>
    <w:p w14:paraId="4A81B660" w14:textId="77777777" w:rsidR="00000130" w:rsidRPr="00000130" w:rsidRDefault="00000130" w:rsidP="00D541B4">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14:paraId="6D3E6DE5"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Ietekme uz citām pozīcijām budžeta ieņēmumu vai izdevumu daļā (piemēram, vai, lai īstenotu saistošos noteikumus, jāsamazina finansējums citām pozīcijām)</w:t>
      </w:r>
    </w:p>
    <w:p w14:paraId="0F0ACF0C" w14:textId="77777777" w:rsidR="00000130" w:rsidRPr="00000130" w:rsidRDefault="00000130" w:rsidP="00000130">
      <w:pP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546EECD3" w14:textId="1CDB3468" w:rsidR="00000130" w:rsidRPr="009C7E91" w:rsidRDefault="009C7E91" w:rsidP="00DA5079">
      <w:pPr>
        <w:spacing w:after="0"/>
        <w:ind w:firstLine="851"/>
        <w:jc w:val="both"/>
        <w:rPr>
          <w:rFonts w:ascii="Times New Roman" w:eastAsia="Aptos" w:hAnsi="Times New Roman" w:cs="Times New Roman"/>
          <w:sz w:val="24"/>
          <w:szCs w:val="24"/>
        </w:rPr>
      </w:pPr>
      <w:r w:rsidRPr="009C7E91">
        <w:rPr>
          <w:rFonts w:ascii="Times New Roman" w:eastAsia="Aptos" w:hAnsi="Times New Roman" w:cs="Times New Roman"/>
          <w:sz w:val="24"/>
          <w:szCs w:val="24"/>
        </w:rPr>
        <w:t>Pašvaldības dome var pieņemt lēmumu par finansējuma palielināšanu, ja tas nepieciešams kultūras un tūrisma projektu atbalstam.</w:t>
      </w:r>
    </w:p>
    <w:p w14:paraId="3E803158" w14:textId="77777777" w:rsidR="00000130" w:rsidRPr="00000130" w:rsidRDefault="00000130" w:rsidP="00D541B4">
      <w:pP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56F1DCE0" w14:textId="77777777" w:rsidR="00000130" w:rsidRPr="00F80A69" w:rsidRDefault="000C5EE9" w:rsidP="00000130">
      <w:pPr>
        <w:numPr>
          <w:ilvl w:val="1"/>
          <w:numId w:val="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Informācija par nepieciešamajiem resursiem sakarā ar jaunu institūciju vai darba vietu veidošanu, esošo institūciju kompetences paplašināšanu, lai nodrošinātu saistošo noteikumu izpildi (saistībā ar 5., 6. sadaļu)</w:t>
      </w:r>
    </w:p>
    <w:p w14:paraId="5F127504" w14:textId="77777777" w:rsidR="00E206D1" w:rsidRPr="00E206D1" w:rsidRDefault="00E206D1" w:rsidP="00DA5079">
      <w:pPr>
        <w:pStyle w:val="Paraststmeklis"/>
        <w:ind w:firstLine="851"/>
        <w:jc w:val="both"/>
        <w:rPr>
          <w:b/>
          <w:bCs/>
        </w:rPr>
      </w:pPr>
      <w:r>
        <w:lastRenderedPageBreak/>
        <w:t xml:space="preserve">Saistošo noteikumu izpilde neprasa jaunu institūciju izveidi vai jaunu amata vietu radīšanu. Konkursa administrēšanu nodrošina </w:t>
      </w:r>
      <w:r w:rsidRPr="00E206D1">
        <w:rPr>
          <w:rStyle w:val="Izteiksmgs"/>
          <w:rFonts w:eastAsiaTheme="majorEastAsia"/>
          <w:b w:val="0"/>
          <w:bCs w:val="0"/>
        </w:rPr>
        <w:t>Talsu Kultūras centra Metodiskā nodaļa</w:t>
      </w:r>
      <w:r w:rsidRPr="00E206D1">
        <w:rPr>
          <w:b/>
          <w:bCs/>
        </w:rPr>
        <w:t xml:space="preserve">. </w:t>
      </w:r>
    </w:p>
    <w:p w14:paraId="6D0D0210"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2714FEF9" w14:textId="77777777" w:rsidR="00000130" w:rsidRPr="00000130" w:rsidRDefault="000C5EE9" w:rsidP="00000130">
      <w:pPr>
        <w:numPr>
          <w:ilvl w:val="0"/>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b/>
          <w:bCs/>
          <w:kern w:val="0"/>
          <w:sz w:val="24"/>
          <w:szCs w:val="24"/>
          <w14:ligatures w14:val="none"/>
        </w:rPr>
        <w:t>Sociālā ietekme, ietekme uz vidi, iedzīvotāju veselību, uzņēmējdarbības vidi pašvaldības teritorijā, kā arī plānotā regulējuma ietekme uz konkurenci (aktuālā situāciju, prognozes tirgū un atbilstība brīvai un godīgai konkurencei)</w:t>
      </w:r>
    </w:p>
    <w:p w14:paraId="6B86644E"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1DC2F9FA" w14:textId="77777777" w:rsidR="00000130" w:rsidRPr="00000130" w:rsidRDefault="000C5EE9"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Sociālā ietekme – ietekme uz cilvēku dzīvesveidu, kultūru, labsajūtu, sabiedrību kopumā, kā arī ietekme uz konkrētām sabiedrības grupām, tai skaitā sociālās atstumtības riskam pakļautajām sabiedrības grupām, personu ar invaliditāti vienlīdzīgām iespējām un tiesībām, uz dzimumu līdztiesību</w:t>
      </w:r>
    </w:p>
    <w:p w14:paraId="5BFCA630" w14:textId="77777777" w:rsidR="00000130" w:rsidRPr="00000130" w:rsidRDefault="00000130" w:rsidP="00D541B4">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1D51C8CF" w14:textId="77777777" w:rsidR="00E206D1" w:rsidRPr="00E206D1" w:rsidRDefault="00E206D1" w:rsidP="00DA5079">
      <w:pPr>
        <w:overflowPunct w:val="0"/>
        <w:autoSpaceDE w:val="0"/>
        <w:autoSpaceDN w:val="0"/>
        <w:adjustRightInd w:val="0"/>
        <w:spacing w:after="0" w:line="276" w:lineRule="auto"/>
        <w:ind w:firstLine="851"/>
        <w:contextualSpacing/>
        <w:jc w:val="both"/>
        <w:textAlignment w:val="baseline"/>
        <w:rPr>
          <w:rFonts w:ascii="Times New Roman" w:eastAsia="Aptos" w:hAnsi="Times New Roman" w:cs="Times New Roman"/>
          <w:sz w:val="24"/>
          <w:szCs w:val="24"/>
        </w:rPr>
      </w:pPr>
      <w:r w:rsidRPr="00E206D1">
        <w:rPr>
          <w:rFonts w:ascii="Times New Roman" w:eastAsia="Aptos" w:hAnsi="Times New Roman" w:cs="Times New Roman"/>
          <w:sz w:val="24"/>
          <w:szCs w:val="24"/>
        </w:rPr>
        <w:t>Ietekme ir pozitīva:</w:t>
      </w:r>
    </w:p>
    <w:p w14:paraId="659172E1" w14:textId="77777777" w:rsidR="00E206D1" w:rsidRPr="00E206D1" w:rsidRDefault="00E206D1" w:rsidP="00E206D1">
      <w:pPr>
        <w:numPr>
          <w:ilvl w:val="0"/>
          <w:numId w:val="34"/>
        </w:numPr>
        <w:overflowPunct w:val="0"/>
        <w:autoSpaceDE w:val="0"/>
        <w:autoSpaceDN w:val="0"/>
        <w:adjustRightInd w:val="0"/>
        <w:spacing w:after="0" w:line="276" w:lineRule="auto"/>
        <w:contextualSpacing/>
        <w:jc w:val="both"/>
        <w:textAlignment w:val="baseline"/>
        <w:rPr>
          <w:rFonts w:ascii="Times New Roman" w:eastAsia="Aptos" w:hAnsi="Times New Roman" w:cs="Times New Roman"/>
          <w:sz w:val="24"/>
          <w:szCs w:val="24"/>
        </w:rPr>
      </w:pPr>
      <w:r w:rsidRPr="00E206D1">
        <w:rPr>
          <w:rFonts w:ascii="Times New Roman" w:eastAsia="Aptos" w:hAnsi="Times New Roman" w:cs="Times New Roman"/>
          <w:sz w:val="24"/>
          <w:szCs w:val="24"/>
        </w:rPr>
        <w:t xml:space="preserve">tiek veicināta sabiedrības iesaiste kultūras un tūrisma aktivitātēs; </w:t>
      </w:r>
    </w:p>
    <w:p w14:paraId="17F11F19" w14:textId="77777777" w:rsidR="00E206D1" w:rsidRPr="00E206D1" w:rsidRDefault="00E206D1" w:rsidP="00E206D1">
      <w:pPr>
        <w:numPr>
          <w:ilvl w:val="0"/>
          <w:numId w:val="34"/>
        </w:numPr>
        <w:overflowPunct w:val="0"/>
        <w:autoSpaceDE w:val="0"/>
        <w:autoSpaceDN w:val="0"/>
        <w:adjustRightInd w:val="0"/>
        <w:spacing w:after="0" w:line="276" w:lineRule="auto"/>
        <w:contextualSpacing/>
        <w:jc w:val="both"/>
        <w:textAlignment w:val="baseline"/>
        <w:rPr>
          <w:rFonts w:ascii="Times New Roman" w:eastAsia="Aptos" w:hAnsi="Times New Roman" w:cs="Times New Roman"/>
          <w:sz w:val="24"/>
          <w:szCs w:val="24"/>
        </w:rPr>
      </w:pPr>
      <w:r w:rsidRPr="00E206D1">
        <w:rPr>
          <w:rFonts w:ascii="Times New Roman" w:eastAsia="Aptos" w:hAnsi="Times New Roman" w:cs="Times New Roman"/>
          <w:sz w:val="24"/>
          <w:szCs w:val="24"/>
        </w:rPr>
        <w:t xml:space="preserve">paplašinās kultūras pasākumu pieejamība Talsu novada iedzīvotājiem; </w:t>
      </w:r>
    </w:p>
    <w:p w14:paraId="1842B124" w14:textId="77777777" w:rsidR="00E206D1" w:rsidRPr="00E206D1" w:rsidRDefault="00E206D1" w:rsidP="00E206D1">
      <w:pPr>
        <w:numPr>
          <w:ilvl w:val="0"/>
          <w:numId w:val="34"/>
        </w:numPr>
        <w:overflowPunct w:val="0"/>
        <w:autoSpaceDE w:val="0"/>
        <w:autoSpaceDN w:val="0"/>
        <w:adjustRightInd w:val="0"/>
        <w:spacing w:after="0" w:line="276" w:lineRule="auto"/>
        <w:contextualSpacing/>
        <w:jc w:val="both"/>
        <w:textAlignment w:val="baseline"/>
        <w:rPr>
          <w:rFonts w:ascii="Times New Roman" w:eastAsia="Aptos" w:hAnsi="Times New Roman" w:cs="Times New Roman"/>
          <w:sz w:val="24"/>
          <w:szCs w:val="24"/>
        </w:rPr>
      </w:pPr>
      <w:r w:rsidRPr="00E206D1">
        <w:rPr>
          <w:rFonts w:ascii="Times New Roman" w:eastAsia="Aptos" w:hAnsi="Times New Roman" w:cs="Times New Roman"/>
          <w:sz w:val="24"/>
          <w:szCs w:val="24"/>
        </w:rPr>
        <w:t>tiek stiprināta vietējā identitāte un kopienu aktivitāte.</w:t>
      </w:r>
    </w:p>
    <w:p w14:paraId="2679974F"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21AE7C8E" w14:textId="77777777" w:rsidR="00000130" w:rsidRPr="00000130" w:rsidRDefault="000C5EE9"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Ietekme uz vidi – ar saistošo noteikumu īstenošanu izraisītas tiešas vai netiešas pārmaiņas vidē, kuras ietekmē vai var ietekmēt cilvēku, viņa veselību un drošību, kā arī bioloģisko daudzveidību, augsni, zemes dzīles, ūdeni, gaisu, klimatu, ainavu, kultūras un dabas mantojumu, iespējamā pakļautība avāriju vai katastrofu riskiem un visu minēto jomu mijiedarbība</w:t>
      </w:r>
    </w:p>
    <w:p w14:paraId="57E8CE73" w14:textId="77777777" w:rsidR="0009573B" w:rsidRDefault="0009573B" w:rsidP="00D541B4">
      <w:pPr>
        <w:overflowPunct w:val="0"/>
        <w:autoSpaceDE w:val="0"/>
        <w:autoSpaceDN w:val="0"/>
        <w:adjustRightInd w:val="0"/>
        <w:spacing w:after="0" w:line="240" w:lineRule="auto"/>
        <w:ind w:left="720"/>
        <w:contextualSpacing/>
        <w:textAlignment w:val="baseline"/>
        <w:rPr>
          <w:rFonts w:ascii="Times New Roman" w:hAnsi="Times New Roman" w:cs="Times New Roman"/>
          <w:sz w:val="24"/>
          <w:szCs w:val="24"/>
        </w:rPr>
      </w:pPr>
    </w:p>
    <w:p w14:paraId="0C54367A" w14:textId="0385E448" w:rsidR="00000130" w:rsidRDefault="0009573B" w:rsidP="00DA5079">
      <w:pPr>
        <w:overflowPunct w:val="0"/>
        <w:autoSpaceDE w:val="0"/>
        <w:autoSpaceDN w:val="0"/>
        <w:adjustRightInd w:val="0"/>
        <w:spacing w:after="0" w:line="240" w:lineRule="auto"/>
        <w:ind w:firstLine="851"/>
        <w:contextualSpacing/>
        <w:jc w:val="both"/>
        <w:textAlignment w:val="baseline"/>
        <w:rPr>
          <w:rFonts w:ascii="Times New Roman" w:hAnsi="Times New Roman" w:cs="Times New Roman"/>
          <w:sz w:val="24"/>
          <w:szCs w:val="24"/>
        </w:rPr>
      </w:pPr>
      <w:r w:rsidRPr="0009573B">
        <w:rPr>
          <w:rFonts w:ascii="Times New Roman" w:hAnsi="Times New Roman" w:cs="Times New Roman"/>
          <w:sz w:val="24"/>
          <w:szCs w:val="24"/>
        </w:rPr>
        <w:t>Saistošo noteikumu īstenošana nerada būtisku tiešu ietekmi uz vidi. Projektu</w:t>
      </w:r>
      <w:r>
        <w:rPr>
          <w:rFonts w:ascii="Times New Roman" w:hAnsi="Times New Roman" w:cs="Times New Roman"/>
          <w:sz w:val="24"/>
          <w:szCs w:val="24"/>
        </w:rPr>
        <w:t xml:space="preserve"> </w:t>
      </w:r>
      <w:r w:rsidRPr="0009573B">
        <w:rPr>
          <w:rFonts w:ascii="Times New Roman" w:hAnsi="Times New Roman" w:cs="Times New Roman"/>
          <w:sz w:val="24"/>
          <w:szCs w:val="24"/>
        </w:rPr>
        <w:t>aktivitātes pārsvarā ir neliela mēroga kultūras vai tūrisma pasākumi.</w:t>
      </w:r>
    </w:p>
    <w:p w14:paraId="4790A2E6" w14:textId="77777777" w:rsidR="0009573B" w:rsidRPr="00000130" w:rsidRDefault="0009573B"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b/>
          <w:bCs/>
          <w:kern w:val="0"/>
          <w:sz w:val="24"/>
          <w:szCs w:val="24"/>
          <w14:ligatures w14:val="none"/>
        </w:rPr>
      </w:pPr>
    </w:p>
    <w:p w14:paraId="15BAA9D5" w14:textId="77777777" w:rsidR="00000130" w:rsidRPr="00000130" w:rsidRDefault="000C5EE9"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Ietekme uz iedzīvotāju veselību, iekļaujot informāciju par to, vai saistošie noteikumi:</w:t>
      </w:r>
    </w:p>
    <w:p w14:paraId="35121D1B" w14:textId="77777777" w:rsidR="00000130" w:rsidRPr="00000130" w:rsidRDefault="00000130" w:rsidP="0000013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b/>
          <w:bCs/>
          <w:kern w:val="0"/>
          <w:sz w:val="24"/>
          <w:szCs w:val="24"/>
          <w14:ligatures w14:val="none"/>
        </w:rPr>
      </w:pPr>
    </w:p>
    <w:p w14:paraId="12F36EA7"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Ietekmēs (piemēram, uzlabos, atjaunos, pasliktinās) vai neietekmēs cilvēku veselību</w:t>
      </w:r>
    </w:p>
    <w:p w14:paraId="5F3A12C7" w14:textId="77777777" w:rsidR="00192886" w:rsidRDefault="00192886" w:rsidP="00192886">
      <w:pPr>
        <w:tabs>
          <w:tab w:val="left" w:pos="1418"/>
        </w:tabs>
        <w:overflowPunct w:val="0"/>
        <w:autoSpaceDE w:val="0"/>
        <w:autoSpaceDN w:val="0"/>
        <w:adjustRightInd w:val="0"/>
        <w:spacing w:after="0" w:line="276" w:lineRule="auto"/>
        <w:ind w:left="567"/>
        <w:contextualSpacing/>
        <w:jc w:val="both"/>
        <w:textAlignment w:val="baseline"/>
        <w:rPr>
          <w:rFonts w:ascii="Times New Roman" w:eastAsia="Aptos" w:hAnsi="Times New Roman" w:cs="Times New Roman"/>
          <w:sz w:val="24"/>
          <w:szCs w:val="24"/>
        </w:rPr>
      </w:pPr>
    </w:p>
    <w:p w14:paraId="015BCE1D" w14:textId="6DF77926" w:rsidR="00192886" w:rsidRDefault="00192886" w:rsidP="00DA5079">
      <w:pPr>
        <w:overflowPunct w:val="0"/>
        <w:autoSpaceDE w:val="0"/>
        <w:autoSpaceDN w:val="0"/>
        <w:adjustRightInd w:val="0"/>
        <w:spacing w:after="0" w:line="276" w:lineRule="auto"/>
        <w:ind w:firstLine="851"/>
        <w:contextualSpacing/>
        <w:jc w:val="both"/>
        <w:textAlignment w:val="baseline"/>
        <w:rPr>
          <w:rFonts w:ascii="Times New Roman" w:eastAsia="Aptos" w:hAnsi="Times New Roman" w:cs="Times New Roman"/>
          <w:sz w:val="24"/>
          <w:szCs w:val="24"/>
        </w:rPr>
      </w:pPr>
      <w:r w:rsidRPr="00192886">
        <w:rPr>
          <w:rFonts w:ascii="Times New Roman" w:eastAsia="Aptos" w:hAnsi="Times New Roman" w:cs="Times New Roman"/>
          <w:sz w:val="24"/>
          <w:szCs w:val="24"/>
        </w:rPr>
        <w:t xml:space="preserve">Tieša negatīva ietekme uz iedzīvotāju veselību nav sagaidāma. Daļa projektu var veicināt aktīvu dzīvesveidu un sabiedrības </w:t>
      </w:r>
      <w:proofErr w:type="spellStart"/>
      <w:r w:rsidRPr="00192886">
        <w:rPr>
          <w:rFonts w:ascii="Times New Roman" w:eastAsia="Aptos" w:hAnsi="Times New Roman" w:cs="Times New Roman"/>
          <w:sz w:val="24"/>
          <w:szCs w:val="24"/>
        </w:rPr>
        <w:t>labbūtību</w:t>
      </w:r>
      <w:proofErr w:type="spellEnd"/>
      <w:r w:rsidRPr="00192886">
        <w:rPr>
          <w:rFonts w:ascii="Times New Roman" w:eastAsia="Aptos" w:hAnsi="Times New Roman" w:cs="Times New Roman"/>
          <w:sz w:val="24"/>
          <w:szCs w:val="24"/>
        </w:rPr>
        <w:t>.</w:t>
      </w:r>
    </w:p>
    <w:p w14:paraId="02D25786" w14:textId="77777777" w:rsidR="00192886" w:rsidRPr="00000130" w:rsidRDefault="00192886" w:rsidP="00D541B4">
      <w:pP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p>
    <w:p w14:paraId="42566E39"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Nodrošinās vienlīdzīgas tiesības un iespējas veselības jomā</w:t>
      </w:r>
    </w:p>
    <w:p w14:paraId="08CF4CB0" w14:textId="77777777" w:rsidR="00000130" w:rsidRPr="00000130" w:rsidRDefault="00000130" w:rsidP="00D541B4">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14:paraId="13BDB676" w14:textId="77777777" w:rsidR="002F4CF0" w:rsidRPr="002F4CF0" w:rsidRDefault="000C5EE9" w:rsidP="00DA5079">
      <w:pPr>
        <w:spacing w:after="0" w:line="278" w:lineRule="auto"/>
        <w:ind w:firstLine="851"/>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Nav attiecināms</w:t>
      </w:r>
    </w:p>
    <w:p w14:paraId="700D7B05" w14:textId="77777777" w:rsidR="00000130" w:rsidRPr="00000130" w:rsidRDefault="00000130" w:rsidP="00000130">
      <w:pPr>
        <w:overflowPunct w:val="0"/>
        <w:autoSpaceDE w:val="0"/>
        <w:autoSpaceDN w:val="0"/>
        <w:adjustRightInd w:val="0"/>
        <w:spacing w:after="0" w:line="240" w:lineRule="auto"/>
        <w:ind w:left="567"/>
        <w:textAlignment w:val="baseline"/>
        <w:rPr>
          <w:rFonts w:ascii="Times New Roman" w:eastAsia="Times New Roman" w:hAnsi="Times New Roman" w:cs="Times New Roman"/>
          <w:kern w:val="0"/>
          <w:sz w:val="24"/>
          <w:szCs w:val="24"/>
          <w14:ligatures w14:val="none"/>
        </w:rPr>
      </w:pPr>
    </w:p>
    <w:p w14:paraId="50356AD2"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Radīs jaunas tiesības vai uzliks jaunus pienākumus veselības jomā</w:t>
      </w:r>
    </w:p>
    <w:p w14:paraId="2C4FEBCF"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11161ECC" w14:textId="77777777" w:rsidR="002F4CF0" w:rsidRPr="002F4CF0" w:rsidRDefault="000C5EE9" w:rsidP="00DA5079">
      <w:pPr>
        <w:spacing w:after="0" w:line="278" w:lineRule="auto"/>
        <w:ind w:firstLine="851"/>
        <w:jc w:val="both"/>
        <w:rPr>
          <w:rFonts w:ascii="Times New Roman" w:eastAsia="Aptos" w:hAnsi="Times New Roman" w:cs="Times New Roman"/>
          <w:sz w:val="24"/>
          <w:szCs w:val="24"/>
        </w:rPr>
      </w:pPr>
      <w:r w:rsidRPr="002F4CF0">
        <w:rPr>
          <w:rFonts w:ascii="Times New Roman" w:eastAsia="Aptos" w:hAnsi="Times New Roman" w:cs="Times New Roman"/>
          <w:sz w:val="24"/>
          <w:szCs w:val="24"/>
        </w:rPr>
        <w:t>Nav attiecināms</w:t>
      </w:r>
    </w:p>
    <w:p w14:paraId="18A82D3C" w14:textId="77777777" w:rsidR="00000130" w:rsidRPr="00000130" w:rsidRDefault="00000130" w:rsidP="0000013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kern w:val="0"/>
          <w:sz w:val="24"/>
          <w:szCs w:val="24"/>
          <w14:ligatures w14:val="none"/>
        </w:rPr>
      </w:pPr>
    </w:p>
    <w:p w14:paraId="47039D3E" w14:textId="729E76D1" w:rsidR="00000130" w:rsidRPr="0063056F" w:rsidRDefault="000C5EE9" w:rsidP="00000130">
      <w:pPr>
        <w:numPr>
          <w:ilvl w:val="1"/>
          <w:numId w:val="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Ietekme uz uzņēmējdarbības vidi pašvaldības teritorijā, norādot:</w:t>
      </w:r>
    </w:p>
    <w:p w14:paraId="70B429FD"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lastRenderedPageBreak/>
        <w:t>Vai ar saistošajiem noteikumiem tiks veicinātas uzņēmējdarbības aktivitātes, jaunu uzņēmumu veidošanās un esošo uzņēmumu attīstība un izaugsme, kā arī paaugstināta to konkurētspēja</w:t>
      </w:r>
    </w:p>
    <w:p w14:paraId="4ABBC047" w14:textId="77777777" w:rsidR="00000130" w:rsidRPr="00000130" w:rsidRDefault="00000130" w:rsidP="00D541B4">
      <w:pP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p>
    <w:p w14:paraId="78628D29" w14:textId="31B81441" w:rsidR="00000130" w:rsidRDefault="00191F47" w:rsidP="00DA5079">
      <w:pPr>
        <w:tabs>
          <w:tab w:val="left" w:pos="709"/>
        </w:tabs>
        <w:overflowPunct w:val="0"/>
        <w:autoSpaceDE w:val="0"/>
        <w:autoSpaceDN w:val="0"/>
        <w:adjustRightInd w:val="0"/>
        <w:spacing w:after="0" w:line="276" w:lineRule="auto"/>
        <w:ind w:firstLine="851"/>
        <w:contextualSpacing/>
        <w:jc w:val="both"/>
        <w:textAlignment w:val="baseline"/>
        <w:rPr>
          <w:rFonts w:ascii="Times New Roman" w:eastAsia="Aptos" w:hAnsi="Times New Roman" w:cs="Times New Roman"/>
          <w:sz w:val="24"/>
          <w:szCs w:val="24"/>
        </w:rPr>
      </w:pPr>
      <w:r w:rsidRPr="00191F47">
        <w:rPr>
          <w:rFonts w:ascii="Times New Roman" w:eastAsia="Aptos" w:hAnsi="Times New Roman" w:cs="Times New Roman"/>
          <w:sz w:val="24"/>
          <w:szCs w:val="24"/>
        </w:rPr>
        <w:t>Tieša ietekme uz uzņēmējdarbību nav paredzēta. Tomēr atsevišķu projektu īstenošanā var tikt iegādāti pakalpojumi vai preces no vietējiem uzņēmējiem, kas netieši veicina vietējās ekonomikas aktivitāti.</w:t>
      </w:r>
    </w:p>
    <w:p w14:paraId="25D310B2" w14:textId="77777777" w:rsidR="00191F47" w:rsidRPr="00000130" w:rsidRDefault="00191F47" w:rsidP="00191F47">
      <w:pPr>
        <w:tabs>
          <w:tab w:val="left" w:pos="709"/>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77CE50E8"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 xml:space="preserve">Kuri uzņēmēji ir saistošo noteikumu tiesiskā regulējuma </w:t>
      </w:r>
      <w:proofErr w:type="spellStart"/>
      <w:r w:rsidRPr="00000130">
        <w:rPr>
          <w:rFonts w:ascii="Times New Roman" w:eastAsia="Times New Roman" w:hAnsi="Times New Roman" w:cs="Times New Roman"/>
          <w:kern w:val="0"/>
          <w:sz w:val="24"/>
          <w:szCs w:val="24"/>
          <w14:ligatures w14:val="none"/>
        </w:rPr>
        <w:t>mērķgrupa</w:t>
      </w:r>
      <w:proofErr w:type="spellEnd"/>
      <w:r w:rsidRPr="00000130">
        <w:rPr>
          <w:rFonts w:ascii="Times New Roman" w:eastAsia="Times New Roman" w:hAnsi="Times New Roman" w:cs="Times New Roman"/>
          <w:kern w:val="0"/>
          <w:sz w:val="24"/>
          <w:szCs w:val="24"/>
          <w14:ligatures w14:val="none"/>
        </w:rPr>
        <w:t xml:space="preserve"> un vai tiesiskais regulējums radīs </w:t>
      </w:r>
      <w:proofErr w:type="spellStart"/>
      <w:r w:rsidRPr="00000130">
        <w:rPr>
          <w:rFonts w:ascii="Times New Roman" w:eastAsia="Times New Roman" w:hAnsi="Times New Roman" w:cs="Times New Roman"/>
          <w:kern w:val="0"/>
          <w:sz w:val="24"/>
          <w:szCs w:val="24"/>
          <w14:ligatures w14:val="none"/>
        </w:rPr>
        <w:t>mērķgrupai</w:t>
      </w:r>
      <w:proofErr w:type="spellEnd"/>
      <w:r w:rsidRPr="00000130">
        <w:rPr>
          <w:rFonts w:ascii="Times New Roman" w:eastAsia="Times New Roman" w:hAnsi="Times New Roman" w:cs="Times New Roman"/>
          <w:kern w:val="0"/>
          <w:sz w:val="24"/>
          <w:szCs w:val="24"/>
          <w14:ligatures w14:val="none"/>
        </w:rPr>
        <w:t xml:space="preserve"> jaunas tiesības, uzliks jaunus pienākumus vai nodrošinās vienlīdzīgas tiesības un iespējas, veicinās tiesību realizēšanu, uzlabos pakalpojumu pieejamību u.c.</w:t>
      </w:r>
    </w:p>
    <w:p w14:paraId="4102CD97" w14:textId="77777777" w:rsidR="00000130" w:rsidRPr="00000130" w:rsidRDefault="00000130" w:rsidP="00D541B4">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b/>
          <w:bCs/>
          <w:kern w:val="0"/>
          <w:sz w:val="24"/>
          <w:szCs w:val="24"/>
          <w14:ligatures w14:val="none"/>
        </w:rPr>
      </w:pPr>
    </w:p>
    <w:p w14:paraId="7EAAD90E" w14:textId="77777777" w:rsidR="00D62D51" w:rsidRPr="00D62D51" w:rsidRDefault="00D62D51" w:rsidP="00DA5079">
      <w:pPr>
        <w:overflowPunct w:val="0"/>
        <w:autoSpaceDE w:val="0"/>
        <w:autoSpaceDN w:val="0"/>
        <w:adjustRightInd w:val="0"/>
        <w:spacing w:after="0" w:line="240" w:lineRule="auto"/>
        <w:ind w:firstLine="851"/>
        <w:contextualSpacing/>
        <w:jc w:val="both"/>
        <w:textAlignment w:val="baseline"/>
        <w:rPr>
          <w:rFonts w:ascii="Times New Roman" w:eastAsia="Aptos" w:hAnsi="Times New Roman" w:cs="Times New Roman"/>
          <w:sz w:val="24"/>
          <w:szCs w:val="24"/>
        </w:rPr>
      </w:pPr>
      <w:r w:rsidRPr="00D62D51">
        <w:rPr>
          <w:rFonts w:ascii="Times New Roman" w:eastAsia="Aptos" w:hAnsi="Times New Roman" w:cs="Times New Roman"/>
          <w:sz w:val="24"/>
          <w:szCs w:val="24"/>
        </w:rPr>
        <w:t xml:space="preserve">Saistošo noteikumu primārā </w:t>
      </w:r>
      <w:proofErr w:type="spellStart"/>
      <w:r w:rsidRPr="00D62D51">
        <w:rPr>
          <w:rFonts w:ascii="Times New Roman" w:eastAsia="Aptos" w:hAnsi="Times New Roman" w:cs="Times New Roman"/>
          <w:sz w:val="24"/>
          <w:szCs w:val="24"/>
        </w:rPr>
        <w:t>mērķgrupa</w:t>
      </w:r>
      <w:proofErr w:type="spellEnd"/>
      <w:r w:rsidRPr="00D62D51">
        <w:rPr>
          <w:rFonts w:ascii="Times New Roman" w:eastAsia="Aptos" w:hAnsi="Times New Roman" w:cs="Times New Roman"/>
          <w:sz w:val="24"/>
          <w:szCs w:val="24"/>
        </w:rPr>
        <w:t xml:space="preserve"> ir nevalstiskās organizācijas, biedrības, nodibinājumi, reliģiskās organizācijas, radošo nozaru pārstāvji un citas organizācijas, kas darbojas kultūras un tūrisma jomā Talsu novadā.</w:t>
      </w:r>
    </w:p>
    <w:p w14:paraId="4B25C02A" w14:textId="6FA949E9" w:rsidR="00000130" w:rsidRDefault="00D62D51" w:rsidP="00DA5079">
      <w:pPr>
        <w:overflowPunct w:val="0"/>
        <w:autoSpaceDE w:val="0"/>
        <w:autoSpaceDN w:val="0"/>
        <w:adjustRightInd w:val="0"/>
        <w:spacing w:after="0" w:line="240" w:lineRule="auto"/>
        <w:ind w:firstLine="851"/>
        <w:contextualSpacing/>
        <w:jc w:val="both"/>
        <w:textAlignment w:val="baseline"/>
        <w:rPr>
          <w:rFonts w:ascii="Times New Roman" w:eastAsia="Aptos" w:hAnsi="Times New Roman" w:cs="Times New Roman"/>
          <w:sz w:val="24"/>
          <w:szCs w:val="24"/>
        </w:rPr>
      </w:pPr>
      <w:r w:rsidRPr="00D62D51">
        <w:rPr>
          <w:rFonts w:ascii="Times New Roman" w:eastAsia="Aptos" w:hAnsi="Times New Roman" w:cs="Times New Roman"/>
          <w:sz w:val="24"/>
          <w:szCs w:val="24"/>
        </w:rPr>
        <w:t>Saistošie noteikumi nodrošina vienlīdzīgas iespējas visiem pretendentiem piedalīties konkursā un pretendēt uz pašvaldības finansējumu kultūras un tūrisma projektu īstenošanai.</w:t>
      </w:r>
    </w:p>
    <w:p w14:paraId="7F71B76B" w14:textId="77777777" w:rsidR="00D62D51" w:rsidRPr="00000130" w:rsidRDefault="00D62D51" w:rsidP="00D62D51">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kern w:val="0"/>
          <w:sz w:val="24"/>
          <w:szCs w:val="24"/>
          <w14:ligatures w14:val="none"/>
        </w:rPr>
      </w:pPr>
    </w:p>
    <w:p w14:paraId="0249D943" w14:textId="77777777" w:rsidR="00000130" w:rsidRPr="00000130" w:rsidRDefault="000C5EE9" w:rsidP="00000130">
      <w:pPr>
        <w:numPr>
          <w:ilvl w:val="1"/>
          <w:numId w:val="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Ietekme uz konkurenci – iekļauj aktuālās situācijas aprakstu, situāciju un prognozes tirgū (attiecībā uz saistīto pakalpojumu vai preču pieejamību), paredzēto pasākumu atbilstības izvērtējumu brīvai un godīgai konkurencei</w:t>
      </w:r>
    </w:p>
    <w:p w14:paraId="6620962F" w14:textId="77777777" w:rsidR="00000130" w:rsidRPr="00000130" w:rsidRDefault="00000130" w:rsidP="00000130">
      <w:pP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3C3309E7" w14:textId="5FBD61B0" w:rsidR="00854598" w:rsidRDefault="00854598" w:rsidP="00DA5079">
      <w:pPr>
        <w:spacing w:after="0"/>
        <w:ind w:firstLine="851"/>
        <w:jc w:val="both"/>
        <w:rPr>
          <w:rFonts w:ascii="Times New Roman" w:eastAsia="Aptos" w:hAnsi="Times New Roman" w:cs="Times New Roman"/>
          <w:sz w:val="24"/>
          <w:szCs w:val="24"/>
        </w:rPr>
      </w:pPr>
      <w:r w:rsidRPr="00854598">
        <w:rPr>
          <w:rFonts w:ascii="Times New Roman" w:eastAsia="Aptos" w:hAnsi="Times New Roman" w:cs="Times New Roman"/>
          <w:sz w:val="24"/>
          <w:szCs w:val="24"/>
        </w:rPr>
        <w:t>Saistošie noteikumi neparedz regulējumu, kas tieši ietekmētu tirgus dalībnieku savstarpējo konkurenci vai radītu priekšrocības konkrētiem komersantiem. Kultūras un tūrisma projektu finansēšanas konkurss ir paredzēts sabiedriski nozīmīgu iniciatīvu īstenošanai un finansējuma piešķiršana notiek atklāta projektu konkursa kārtībā, pamatojoties uz iepriekš noteiktiem vērtēšanas kritērijiem un pieejamo finansējumu.</w:t>
      </w:r>
    </w:p>
    <w:p w14:paraId="55FC6352" w14:textId="50468397" w:rsidR="00854598" w:rsidRDefault="00854598" w:rsidP="00DA5079">
      <w:pPr>
        <w:spacing w:after="0"/>
        <w:ind w:firstLine="851"/>
        <w:jc w:val="both"/>
        <w:rPr>
          <w:rFonts w:ascii="Times New Roman" w:eastAsia="Aptos" w:hAnsi="Times New Roman" w:cs="Times New Roman"/>
          <w:sz w:val="24"/>
          <w:szCs w:val="24"/>
        </w:rPr>
      </w:pPr>
      <w:r w:rsidRPr="00854598">
        <w:rPr>
          <w:rFonts w:ascii="Times New Roman" w:eastAsia="Aptos" w:hAnsi="Times New Roman" w:cs="Times New Roman"/>
          <w:sz w:val="24"/>
          <w:szCs w:val="24"/>
        </w:rPr>
        <w:t>Konkursa ietvaros finansējums netiek piešķirts komercdarbības atbalstam, bet gan projektu īstenošanai kultūras un tūrisma jomā, kas sniedz sabiedrisku labumu. Līdz ar to saistošo noteikumu īstenošana nerada būtisku ietekmi uz konkurenci tirgū.</w:t>
      </w:r>
    </w:p>
    <w:p w14:paraId="1AB97F0E" w14:textId="77777777" w:rsidR="00854598" w:rsidRPr="002F4CF0" w:rsidRDefault="00854598" w:rsidP="00854598">
      <w:pPr>
        <w:spacing w:after="0"/>
        <w:jc w:val="both"/>
        <w:rPr>
          <w:rFonts w:ascii="Times New Roman" w:eastAsia="Aptos" w:hAnsi="Times New Roman" w:cs="Times New Roman"/>
          <w:sz w:val="24"/>
          <w:szCs w:val="24"/>
        </w:rPr>
      </w:pPr>
    </w:p>
    <w:p w14:paraId="5F551A5D" w14:textId="77777777" w:rsidR="00000130" w:rsidRPr="00000130" w:rsidRDefault="000C5EE9" w:rsidP="00000130">
      <w:pPr>
        <w:numPr>
          <w:ilvl w:val="0"/>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b/>
          <w:bCs/>
          <w:kern w:val="0"/>
          <w:sz w:val="24"/>
          <w:szCs w:val="24"/>
          <w14:ligatures w14:val="none"/>
        </w:rPr>
        <w:t>Ietekme uz administratīvajām procedūrām un to izmaksām gan attiecībā uz saimnieciskās darbības veicējiem, gan fiziskajām personām un nevalstiskā sektora organizācijām, gan budžeta finansētām institūcijām</w:t>
      </w:r>
    </w:p>
    <w:p w14:paraId="5EE14D88"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04683BE4" w14:textId="77777777" w:rsidR="00000130" w:rsidRPr="00000130" w:rsidRDefault="000C5EE9"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Institūcija, kurā privātpersona var vērsties saistošo noteikumu piemērošanā</w:t>
      </w:r>
    </w:p>
    <w:p w14:paraId="2DCE595E" w14:textId="77777777" w:rsidR="00000130" w:rsidRPr="00000130" w:rsidRDefault="00000130" w:rsidP="00D541B4">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295C6D84" w14:textId="58E97506" w:rsidR="00000130" w:rsidRPr="00000130" w:rsidRDefault="009805FC" w:rsidP="00DA5079">
      <w:pPr>
        <w:overflowPunct w:val="0"/>
        <w:autoSpaceDE w:val="0"/>
        <w:autoSpaceDN w:val="0"/>
        <w:adjustRightInd w:val="0"/>
        <w:spacing w:after="0" w:line="276" w:lineRule="auto"/>
        <w:ind w:firstLine="851"/>
        <w:contextualSpacing/>
        <w:jc w:val="both"/>
        <w:textAlignment w:val="baseline"/>
        <w:rPr>
          <w:rFonts w:ascii="Times New Roman" w:eastAsia="Times New Roman" w:hAnsi="Times New Roman" w:cs="Times New Roman"/>
          <w:b/>
          <w:bCs/>
          <w:kern w:val="0"/>
          <w:sz w:val="24"/>
          <w:szCs w:val="24"/>
          <w14:ligatures w14:val="none"/>
        </w:rPr>
      </w:pPr>
      <w:r w:rsidRPr="009805FC">
        <w:rPr>
          <w:rFonts w:ascii="Times New Roman" w:eastAsia="Aptos" w:hAnsi="Times New Roman" w:cs="Times New Roman"/>
          <w:sz w:val="24"/>
          <w:szCs w:val="24"/>
        </w:rPr>
        <w:t>Privātpersonas saistošo noteikumu piemērošanas jautājumos var vērsties Talsu Kultūras centra Metodiskajā nodaļā, kas nodrošina kultūras un tūrisma projektu finansēšanas konkursa administrēšanu, sniedz konsultācijas par projektu pieteikumu sagatavošanu un pieņem projektu pieteikumus.</w:t>
      </w:r>
    </w:p>
    <w:p w14:paraId="59E21EC5" w14:textId="77777777" w:rsidR="00000130" w:rsidRPr="00000130" w:rsidRDefault="000C5EE9" w:rsidP="00D541B4">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lastRenderedPageBreak/>
        <w:t xml:space="preserve">Galvenie procedūras posmi un privātpersonām veicamās darbības, ko paredz saistošo noteikumu projekts, tai skaitā akcentē, kā piedāvātais regulējums maina līdzšinējo kārtību; </w:t>
      </w:r>
    </w:p>
    <w:p w14:paraId="52C33FC9" w14:textId="77777777" w:rsidR="00000130" w:rsidRPr="00000130" w:rsidRDefault="00000130" w:rsidP="00D541B4">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14:paraId="0D310446" w14:textId="77777777" w:rsidR="009805FC" w:rsidRPr="009805FC" w:rsidRDefault="009805FC" w:rsidP="009805FC">
      <w:pPr>
        <w:pStyle w:val="Sarakstarindkopa"/>
        <w:numPr>
          <w:ilvl w:val="0"/>
          <w:numId w:val="35"/>
        </w:numPr>
        <w:overflowPunct w:val="0"/>
        <w:autoSpaceDE w:val="0"/>
        <w:autoSpaceDN w:val="0"/>
        <w:adjustRightInd w:val="0"/>
        <w:spacing w:after="0" w:line="240" w:lineRule="auto"/>
        <w:textAlignment w:val="baseline"/>
        <w:rPr>
          <w:rFonts w:ascii="Times New Roman" w:eastAsia="Aptos" w:hAnsi="Times New Roman" w:cs="Times New Roman"/>
          <w:sz w:val="24"/>
          <w:szCs w:val="24"/>
        </w:rPr>
      </w:pPr>
      <w:r w:rsidRPr="009805FC">
        <w:rPr>
          <w:rFonts w:ascii="Times New Roman" w:eastAsia="Aptos" w:hAnsi="Times New Roman" w:cs="Times New Roman"/>
          <w:sz w:val="24"/>
          <w:szCs w:val="24"/>
        </w:rPr>
        <w:t>iepazīšanos ar konkursa nosacījumiem un prioritātēm;</w:t>
      </w:r>
    </w:p>
    <w:p w14:paraId="2C7DA9B4" w14:textId="77777777" w:rsidR="009805FC" w:rsidRPr="009805FC" w:rsidRDefault="009805FC" w:rsidP="009805FC">
      <w:pPr>
        <w:pStyle w:val="Sarakstarindkopa"/>
        <w:numPr>
          <w:ilvl w:val="0"/>
          <w:numId w:val="35"/>
        </w:numPr>
        <w:overflowPunct w:val="0"/>
        <w:autoSpaceDE w:val="0"/>
        <w:autoSpaceDN w:val="0"/>
        <w:adjustRightInd w:val="0"/>
        <w:spacing w:after="0" w:line="240" w:lineRule="auto"/>
        <w:textAlignment w:val="baseline"/>
        <w:rPr>
          <w:rFonts w:ascii="Times New Roman" w:eastAsia="Aptos" w:hAnsi="Times New Roman" w:cs="Times New Roman"/>
          <w:sz w:val="24"/>
          <w:szCs w:val="24"/>
        </w:rPr>
      </w:pPr>
      <w:r w:rsidRPr="009805FC">
        <w:rPr>
          <w:rFonts w:ascii="Times New Roman" w:eastAsia="Aptos" w:hAnsi="Times New Roman" w:cs="Times New Roman"/>
          <w:sz w:val="24"/>
          <w:szCs w:val="24"/>
        </w:rPr>
        <w:t>projekta pieteikuma sagatavošanu un iesniegšanu noteiktajā termiņā;</w:t>
      </w:r>
    </w:p>
    <w:p w14:paraId="6BE421AD" w14:textId="77777777" w:rsidR="009805FC" w:rsidRPr="009805FC" w:rsidRDefault="009805FC" w:rsidP="009805FC">
      <w:pPr>
        <w:pStyle w:val="Sarakstarindkopa"/>
        <w:numPr>
          <w:ilvl w:val="0"/>
          <w:numId w:val="35"/>
        </w:numPr>
        <w:overflowPunct w:val="0"/>
        <w:autoSpaceDE w:val="0"/>
        <w:autoSpaceDN w:val="0"/>
        <w:adjustRightInd w:val="0"/>
        <w:spacing w:after="0" w:line="240" w:lineRule="auto"/>
        <w:textAlignment w:val="baseline"/>
        <w:rPr>
          <w:rFonts w:ascii="Times New Roman" w:eastAsia="Aptos" w:hAnsi="Times New Roman" w:cs="Times New Roman"/>
          <w:sz w:val="24"/>
          <w:szCs w:val="24"/>
        </w:rPr>
      </w:pPr>
      <w:r w:rsidRPr="009805FC">
        <w:rPr>
          <w:rFonts w:ascii="Times New Roman" w:eastAsia="Aptos" w:hAnsi="Times New Roman" w:cs="Times New Roman"/>
          <w:sz w:val="24"/>
          <w:szCs w:val="24"/>
        </w:rPr>
        <w:t>nepieciešamības gadījumā papildu informācijas sniegšanu projekta izvērtēšanas procesā;</w:t>
      </w:r>
    </w:p>
    <w:p w14:paraId="29ECC809" w14:textId="77777777" w:rsidR="009805FC" w:rsidRPr="009805FC" w:rsidRDefault="009805FC" w:rsidP="009805FC">
      <w:pPr>
        <w:pStyle w:val="Sarakstarindkopa"/>
        <w:numPr>
          <w:ilvl w:val="0"/>
          <w:numId w:val="35"/>
        </w:numPr>
        <w:overflowPunct w:val="0"/>
        <w:autoSpaceDE w:val="0"/>
        <w:autoSpaceDN w:val="0"/>
        <w:adjustRightInd w:val="0"/>
        <w:spacing w:after="0" w:line="240" w:lineRule="auto"/>
        <w:textAlignment w:val="baseline"/>
        <w:rPr>
          <w:rFonts w:ascii="Times New Roman" w:eastAsia="Aptos" w:hAnsi="Times New Roman" w:cs="Times New Roman"/>
          <w:sz w:val="24"/>
          <w:szCs w:val="24"/>
        </w:rPr>
      </w:pPr>
      <w:r w:rsidRPr="009805FC">
        <w:rPr>
          <w:rFonts w:ascii="Times New Roman" w:eastAsia="Aptos" w:hAnsi="Times New Roman" w:cs="Times New Roman"/>
          <w:sz w:val="24"/>
          <w:szCs w:val="24"/>
        </w:rPr>
        <w:t>projekta īstenošanu atbilstoši apstiprinātajam projekta pieteikumam un noslēgtajam līgumam;</w:t>
      </w:r>
    </w:p>
    <w:p w14:paraId="7BC2C12E" w14:textId="77777777" w:rsidR="009805FC" w:rsidRPr="009805FC" w:rsidRDefault="009805FC" w:rsidP="009805FC">
      <w:pPr>
        <w:pStyle w:val="Sarakstarindkopa"/>
        <w:numPr>
          <w:ilvl w:val="0"/>
          <w:numId w:val="35"/>
        </w:numPr>
        <w:overflowPunct w:val="0"/>
        <w:autoSpaceDE w:val="0"/>
        <w:autoSpaceDN w:val="0"/>
        <w:adjustRightInd w:val="0"/>
        <w:spacing w:after="0" w:line="240" w:lineRule="auto"/>
        <w:textAlignment w:val="baseline"/>
        <w:rPr>
          <w:rFonts w:ascii="Times New Roman" w:eastAsia="Aptos" w:hAnsi="Times New Roman" w:cs="Times New Roman"/>
          <w:sz w:val="24"/>
          <w:szCs w:val="24"/>
        </w:rPr>
      </w:pPr>
      <w:r w:rsidRPr="009805FC">
        <w:rPr>
          <w:rFonts w:ascii="Times New Roman" w:eastAsia="Aptos" w:hAnsi="Times New Roman" w:cs="Times New Roman"/>
          <w:sz w:val="24"/>
          <w:szCs w:val="24"/>
        </w:rPr>
        <w:t>projekta īstenošanas rezultātu un finansējuma izlietojuma atskaites iesniegšanu noteiktajā termiņā.</w:t>
      </w:r>
    </w:p>
    <w:p w14:paraId="7979FF96" w14:textId="77777777" w:rsidR="009805FC" w:rsidRPr="009805FC" w:rsidRDefault="009805FC" w:rsidP="009805FC">
      <w:pPr>
        <w:overflowPunct w:val="0"/>
        <w:autoSpaceDE w:val="0"/>
        <w:autoSpaceDN w:val="0"/>
        <w:adjustRightInd w:val="0"/>
        <w:spacing w:after="0" w:line="240" w:lineRule="auto"/>
        <w:textAlignment w:val="baseline"/>
        <w:rPr>
          <w:rFonts w:ascii="Times New Roman" w:eastAsia="Aptos" w:hAnsi="Times New Roman" w:cs="Times New Roman"/>
          <w:sz w:val="24"/>
          <w:szCs w:val="24"/>
        </w:rPr>
      </w:pPr>
    </w:p>
    <w:p w14:paraId="584F23B0" w14:textId="77777777" w:rsidR="009805FC" w:rsidRPr="009805FC" w:rsidRDefault="009805FC" w:rsidP="00DA5079">
      <w:pPr>
        <w:overflowPunct w:val="0"/>
        <w:autoSpaceDE w:val="0"/>
        <w:autoSpaceDN w:val="0"/>
        <w:adjustRightInd w:val="0"/>
        <w:spacing w:after="0" w:line="240" w:lineRule="auto"/>
        <w:ind w:firstLine="851"/>
        <w:jc w:val="both"/>
        <w:textAlignment w:val="baseline"/>
        <w:rPr>
          <w:rFonts w:ascii="Times New Roman" w:eastAsia="Aptos" w:hAnsi="Times New Roman" w:cs="Times New Roman"/>
          <w:sz w:val="24"/>
          <w:szCs w:val="24"/>
        </w:rPr>
      </w:pPr>
      <w:r w:rsidRPr="009805FC">
        <w:rPr>
          <w:rFonts w:ascii="Times New Roman" w:eastAsia="Aptos" w:hAnsi="Times New Roman" w:cs="Times New Roman"/>
          <w:sz w:val="24"/>
          <w:szCs w:val="24"/>
        </w:rPr>
        <w:t>Projekta pieteikumus izvērtē kultūras un tūrisma projektu finansēšanas konkursa projektu vērtēšanas komisija, kas sagatavo priekšlikumu par finansējuma piešķiršanu. Lēmumu par finansējuma piešķiršanu pieņem pašvaldības izpilddirektors.</w:t>
      </w:r>
    </w:p>
    <w:p w14:paraId="6F18FD10" w14:textId="77777777" w:rsidR="009805FC" w:rsidRPr="009805FC" w:rsidRDefault="009805FC" w:rsidP="00DA5079">
      <w:pPr>
        <w:overflowPunct w:val="0"/>
        <w:autoSpaceDE w:val="0"/>
        <w:autoSpaceDN w:val="0"/>
        <w:adjustRightInd w:val="0"/>
        <w:spacing w:after="0" w:line="240" w:lineRule="auto"/>
        <w:ind w:firstLine="851"/>
        <w:jc w:val="both"/>
        <w:textAlignment w:val="baseline"/>
        <w:rPr>
          <w:rFonts w:ascii="Times New Roman" w:eastAsia="Aptos" w:hAnsi="Times New Roman" w:cs="Times New Roman"/>
          <w:sz w:val="24"/>
          <w:szCs w:val="24"/>
        </w:rPr>
      </w:pPr>
    </w:p>
    <w:p w14:paraId="36662730" w14:textId="2CB13EC2" w:rsidR="00000130" w:rsidRDefault="009805FC" w:rsidP="00DA5079">
      <w:pPr>
        <w:overflowPunct w:val="0"/>
        <w:autoSpaceDE w:val="0"/>
        <w:autoSpaceDN w:val="0"/>
        <w:adjustRightInd w:val="0"/>
        <w:spacing w:after="0" w:line="240" w:lineRule="auto"/>
        <w:ind w:firstLine="851"/>
        <w:jc w:val="both"/>
        <w:textAlignment w:val="baseline"/>
        <w:rPr>
          <w:rFonts w:ascii="Times New Roman" w:eastAsia="Aptos" w:hAnsi="Times New Roman" w:cs="Times New Roman"/>
          <w:sz w:val="24"/>
          <w:szCs w:val="24"/>
        </w:rPr>
      </w:pPr>
      <w:r w:rsidRPr="009805FC">
        <w:rPr>
          <w:rFonts w:ascii="Times New Roman" w:eastAsia="Aptos" w:hAnsi="Times New Roman" w:cs="Times New Roman"/>
          <w:sz w:val="24"/>
          <w:szCs w:val="24"/>
        </w:rPr>
        <w:t>Piedāvātais regulējums precizē konkursa organizēšanas kārtību, skaidrāk nosaka projekta pieteikumu iesniegšanas, izvērtēšanas un finansējuma piešķiršanas procedūru, kā arī projektu īstenošanas un atskaišu iesniegšanas prasības. Līdz ar to tiek nodrošināta caurskatāmāka un vienotāka procedūra, salīdzinot ar līdzšinējo kārtību, kas bija noteikta nolikuma veidā.</w:t>
      </w:r>
    </w:p>
    <w:p w14:paraId="5A312442" w14:textId="77777777" w:rsidR="009805FC" w:rsidRPr="00000130" w:rsidRDefault="009805FC" w:rsidP="00DA5079">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kern w:val="0"/>
          <w:sz w:val="24"/>
          <w:szCs w:val="24"/>
          <w14:ligatures w14:val="none"/>
        </w:rPr>
      </w:pPr>
    </w:p>
    <w:p w14:paraId="07FA2D84" w14:textId="77777777" w:rsidR="00000130" w:rsidRPr="00000130" w:rsidRDefault="000C5EE9"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Paredzētās administratīvo procedūru izmaksas:</w:t>
      </w:r>
    </w:p>
    <w:p w14:paraId="23B0CE10" w14:textId="77777777" w:rsidR="002F4CF0" w:rsidRDefault="002F4CF0" w:rsidP="00D541B4">
      <w:pPr>
        <w:spacing w:after="0"/>
        <w:jc w:val="both"/>
        <w:rPr>
          <w:rFonts w:ascii="Times New Roman" w:hAnsi="Times New Roman" w:cs="Times New Roman"/>
        </w:rPr>
      </w:pPr>
    </w:p>
    <w:p w14:paraId="01AF7D59" w14:textId="77777777" w:rsidR="00877F71" w:rsidRDefault="00877F71" w:rsidP="00DA5079">
      <w:pPr>
        <w:overflowPunct w:val="0"/>
        <w:autoSpaceDE w:val="0"/>
        <w:autoSpaceDN w:val="0"/>
        <w:adjustRightInd w:val="0"/>
        <w:spacing w:after="0" w:line="240" w:lineRule="auto"/>
        <w:ind w:firstLine="851"/>
        <w:contextualSpacing/>
        <w:jc w:val="both"/>
        <w:textAlignment w:val="baseline"/>
        <w:rPr>
          <w:rFonts w:ascii="Times New Roman" w:hAnsi="Times New Roman" w:cs="Times New Roman"/>
          <w:sz w:val="24"/>
          <w:szCs w:val="24"/>
        </w:rPr>
      </w:pPr>
      <w:r w:rsidRPr="00877F71">
        <w:rPr>
          <w:rFonts w:ascii="Times New Roman" w:hAnsi="Times New Roman" w:cs="Times New Roman"/>
          <w:sz w:val="24"/>
          <w:szCs w:val="24"/>
        </w:rPr>
        <w:t>Saistošo noteikumu īstenošana neparedz papildu administratīvo procedūru izmaksas saimnieciskās darbības veicējiem, fiziskajām personām vai nevalstiskā sektora organizācijām.</w:t>
      </w:r>
    </w:p>
    <w:p w14:paraId="2C928545" w14:textId="77777777" w:rsidR="00877F71" w:rsidRDefault="00877F71" w:rsidP="00DA5079">
      <w:pPr>
        <w:overflowPunct w:val="0"/>
        <w:autoSpaceDE w:val="0"/>
        <w:autoSpaceDN w:val="0"/>
        <w:adjustRightInd w:val="0"/>
        <w:spacing w:after="0" w:line="240" w:lineRule="auto"/>
        <w:ind w:firstLine="851"/>
        <w:contextualSpacing/>
        <w:jc w:val="both"/>
        <w:textAlignment w:val="baseline"/>
        <w:rPr>
          <w:rFonts w:ascii="Times New Roman" w:hAnsi="Times New Roman" w:cs="Times New Roman"/>
          <w:sz w:val="24"/>
          <w:szCs w:val="24"/>
        </w:rPr>
      </w:pPr>
      <w:r w:rsidRPr="00877F71">
        <w:rPr>
          <w:rFonts w:ascii="Times New Roman" w:hAnsi="Times New Roman" w:cs="Times New Roman"/>
          <w:sz w:val="24"/>
          <w:szCs w:val="24"/>
        </w:rPr>
        <w:t>Pretendentiem dalība konkursā ir brīvprātīga, un ar projekta pieteikuma sagatavošanu un iesniegšanu saistītās izmaksas sedz pats pretendents. Papildu valsts vai pašvaldības nodevas par pieteikuma iesniegšanu netiek piemērotas.</w:t>
      </w:r>
    </w:p>
    <w:p w14:paraId="6F316488" w14:textId="77485284" w:rsidR="00000130" w:rsidRDefault="00877F71" w:rsidP="00DA5079">
      <w:pPr>
        <w:overflowPunct w:val="0"/>
        <w:autoSpaceDE w:val="0"/>
        <w:autoSpaceDN w:val="0"/>
        <w:adjustRightInd w:val="0"/>
        <w:spacing w:after="0" w:line="240" w:lineRule="auto"/>
        <w:ind w:firstLine="851"/>
        <w:contextualSpacing/>
        <w:jc w:val="both"/>
        <w:textAlignment w:val="baseline"/>
        <w:rPr>
          <w:rFonts w:ascii="Times New Roman" w:hAnsi="Times New Roman" w:cs="Times New Roman"/>
          <w:sz w:val="24"/>
          <w:szCs w:val="24"/>
        </w:rPr>
      </w:pPr>
      <w:r w:rsidRPr="00877F71">
        <w:rPr>
          <w:rFonts w:ascii="Times New Roman" w:hAnsi="Times New Roman" w:cs="Times New Roman"/>
          <w:sz w:val="24"/>
          <w:szCs w:val="24"/>
        </w:rPr>
        <w:t>Ar saistošo noteikumu īstenošanu saistītās administratīvās darbības (projekta pieteikumu pieņemšana, izvērtēšana, finansējuma piešķiršanas lēmuma pieņemšana un projekta īstenošanas uzraudzība) tiek nodrošinātas pašvaldības esošo institūciju kompetences ietvaros, izmantojot pieejamos cilvēkresursus, tādēļ papildu administratīvās izmaksas pašvaldības budžetā netiek paredzētas.</w:t>
      </w:r>
    </w:p>
    <w:p w14:paraId="475C90F5" w14:textId="77777777" w:rsidR="00877F71" w:rsidRPr="00877F71" w:rsidRDefault="00877F71" w:rsidP="00877F71">
      <w:pPr>
        <w:overflowPunct w:val="0"/>
        <w:autoSpaceDE w:val="0"/>
        <w:autoSpaceDN w:val="0"/>
        <w:adjustRightInd w:val="0"/>
        <w:spacing w:after="0" w:line="240" w:lineRule="auto"/>
        <w:ind w:firstLine="360"/>
        <w:contextualSpacing/>
        <w:textAlignment w:val="baseline"/>
        <w:rPr>
          <w:rFonts w:ascii="Times New Roman" w:hAnsi="Times New Roman" w:cs="Times New Roman"/>
          <w:sz w:val="24"/>
          <w:szCs w:val="24"/>
        </w:rPr>
      </w:pPr>
    </w:p>
    <w:p w14:paraId="54EAB083"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Saimnieciskās darbības veicējiem</w:t>
      </w:r>
    </w:p>
    <w:p w14:paraId="4A827C36" w14:textId="77777777" w:rsidR="00000130" w:rsidRPr="00000130" w:rsidRDefault="00000130" w:rsidP="00000130">
      <w:pP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p>
    <w:p w14:paraId="2F4E0A75" w14:textId="77F46541" w:rsidR="00877F71" w:rsidRDefault="00877F71" w:rsidP="00DA5079">
      <w:pPr>
        <w:overflowPunct w:val="0"/>
        <w:autoSpaceDE w:val="0"/>
        <w:autoSpaceDN w:val="0"/>
        <w:adjustRightInd w:val="0"/>
        <w:spacing w:after="0" w:line="276" w:lineRule="auto"/>
        <w:ind w:firstLine="851"/>
        <w:contextualSpacing/>
        <w:jc w:val="both"/>
        <w:textAlignment w:val="baseline"/>
        <w:rPr>
          <w:rFonts w:ascii="Times New Roman" w:eastAsia="Times New Roman" w:hAnsi="Times New Roman" w:cs="Times New Roman"/>
          <w:kern w:val="0"/>
          <w:sz w:val="24"/>
          <w:szCs w:val="24"/>
          <w14:ligatures w14:val="none"/>
        </w:rPr>
      </w:pPr>
      <w:r w:rsidRPr="00877F71">
        <w:rPr>
          <w:rFonts w:ascii="Times New Roman" w:eastAsia="Times New Roman" w:hAnsi="Times New Roman" w:cs="Times New Roman"/>
          <w:kern w:val="0"/>
          <w:sz w:val="24"/>
          <w:szCs w:val="24"/>
          <w14:ligatures w14:val="none"/>
        </w:rPr>
        <w:t>Saistošo noteikumu īstenošana nerada tiešas administratīvo procedūru izmaksas</w:t>
      </w:r>
      <w:r w:rsidRPr="00877F71">
        <w:rPr>
          <w:rFonts w:ascii="Times New Roman" w:eastAsia="Times New Roman" w:hAnsi="Times New Roman" w:cs="Times New Roman"/>
          <w:b/>
          <w:bCs/>
          <w:kern w:val="0"/>
          <w:sz w:val="24"/>
          <w:szCs w:val="24"/>
          <w14:ligatures w14:val="none"/>
        </w:rPr>
        <w:t xml:space="preserve"> </w:t>
      </w:r>
      <w:r w:rsidRPr="00877F71">
        <w:rPr>
          <w:rFonts w:ascii="Times New Roman" w:eastAsia="Times New Roman" w:hAnsi="Times New Roman" w:cs="Times New Roman"/>
          <w:kern w:val="0"/>
          <w:sz w:val="24"/>
          <w:szCs w:val="24"/>
          <w14:ligatures w14:val="none"/>
        </w:rPr>
        <w:t xml:space="preserve">saimnieciskās darbības veicējiem. Komersanti nav tiešā saistošo noteikumu tiesiskā regulējuma </w:t>
      </w:r>
      <w:proofErr w:type="spellStart"/>
      <w:r w:rsidRPr="00877F71">
        <w:rPr>
          <w:rFonts w:ascii="Times New Roman" w:eastAsia="Times New Roman" w:hAnsi="Times New Roman" w:cs="Times New Roman"/>
          <w:kern w:val="0"/>
          <w:sz w:val="24"/>
          <w:szCs w:val="24"/>
          <w14:ligatures w14:val="none"/>
        </w:rPr>
        <w:t>mērķgrupa</w:t>
      </w:r>
      <w:proofErr w:type="spellEnd"/>
      <w:r w:rsidRPr="00877F71">
        <w:rPr>
          <w:rFonts w:ascii="Times New Roman" w:eastAsia="Times New Roman" w:hAnsi="Times New Roman" w:cs="Times New Roman"/>
          <w:kern w:val="0"/>
          <w:sz w:val="24"/>
          <w:szCs w:val="24"/>
          <w14:ligatures w14:val="none"/>
        </w:rPr>
        <w:t xml:space="preserve"> un tiem netiek uzlikti jauni administratīvie pienākumi vai maksājumi.</w:t>
      </w:r>
    </w:p>
    <w:p w14:paraId="0AE40FAB" w14:textId="75DD7016" w:rsidR="00000130" w:rsidRDefault="00877F71" w:rsidP="00DA5079">
      <w:pPr>
        <w:overflowPunct w:val="0"/>
        <w:autoSpaceDE w:val="0"/>
        <w:autoSpaceDN w:val="0"/>
        <w:adjustRightInd w:val="0"/>
        <w:spacing w:after="0" w:line="276" w:lineRule="auto"/>
        <w:ind w:firstLine="851"/>
        <w:contextualSpacing/>
        <w:jc w:val="both"/>
        <w:textAlignment w:val="baseline"/>
        <w:rPr>
          <w:rFonts w:ascii="Times New Roman" w:eastAsia="Times New Roman" w:hAnsi="Times New Roman" w:cs="Times New Roman"/>
          <w:kern w:val="0"/>
          <w:sz w:val="24"/>
          <w:szCs w:val="24"/>
          <w14:ligatures w14:val="none"/>
        </w:rPr>
      </w:pPr>
      <w:r w:rsidRPr="00877F71">
        <w:rPr>
          <w:rFonts w:ascii="Times New Roman" w:eastAsia="Times New Roman" w:hAnsi="Times New Roman" w:cs="Times New Roman"/>
          <w:kern w:val="0"/>
          <w:sz w:val="24"/>
          <w:szCs w:val="24"/>
          <w14:ligatures w14:val="none"/>
        </w:rPr>
        <w:t>Projektu īstenošanas ietvaros projektu pieteicēji var iegādāties preces vai pakalpojumus no</w:t>
      </w:r>
      <w:r w:rsidR="00E25381">
        <w:rPr>
          <w:rFonts w:ascii="Times New Roman" w:eastAsia="Times New Roman" w:hAnsi="Times New Roman" w:cs="Times New Roman"/>
          <w:kern w:val="0"/>
          <w:sz w:val="24"/>
          <w:szCs w:val="24"/>
          <w14:ligatures w14:val="none"/>
        </w:rPr>
        <w:t xml:space="preserve"> </w:t>
      </w:r>
      <w:r w:rsidRPr="00877F71">
        <w:rPr>
          <w:rFonts w:ascii="Times New Roman" w:eastAsia="Times New Roman" w:hAnsi="Times New Roman" w:cs="Times New Roman"/>
          <w:kern w:val="0"/>
          <w:sz w:val="24"/>
          <w:szCs w:val="24"/>
          <w14:ligatures w14:val="none"/>
        </w:rPr>
        <w:t>saimnieciskās darbības veicējiem (piemēram, tehnisko nodrošinājumu, drukas pakalpojumus, pasākumu organizēšanas pakalpojumus u.c.). Šādas darbības tiek veiktas brīvprātīgi, atbilstoši tirgus principiem un savstarpēji noslēgtajiem civiltiesiskajiem līgumiem, tādēļ tās nerada papildu administratīvo slogu uzņēmējiem.</w:t>
      </w:r>
    </w:p>
    <w:p w14:paraId="7811D6CF" w14:textId="77777777" w:rsidR="00877F71" w:rsidRDefault="00877F71" w:rsidP="00DA5079">
      <w:pPr>
        <w:overflowPunct w:val="0"/>
        <w:autoSpaceDE w:val="0"/>
        <w:autoSpaceDN w:val="0"/>
        <w:adjustRightInd w:val="0"/>
        <w:spacing w:after="0" w:line="276" w:lineRule="auto"/>
        <w:ind w:firstLine="851"/>
        <w:contextualSpacing/>
        <w:jc w:val="both"/>
        <w:textAlignment w:val="baseline"/>
        <w:rPr>
          <w:rFonts w:ascii="Times New Roman" w:eastAsia="Times New Roman" w:hAnsi="Times New Roman" w:cs="Times New Roman"/>
          <w:kern w:val="0"/>
          <w:sz w:val="24"/>
          <w:szCs w:val="24"/>
          <w14:ligatures w14:val="none"/>
        </w:rPr>
      </w:pPr>
    </w:p>
    <w:p w14:paraId="1CBD64D7" w14:textId="77777777" w:rsidR="00877F71" w:rsidRPr="00877F71" w:rsidRDefault="00877F71" w:rsidP="00877F71">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p>
    <w:p w14:paraId="6A39C3BF"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Fiziskajām personām</w:t>
      </w:r>
    </w:p>
    <w:p w14:paraId="2F83B829" w14:textId="35154DD0" w:rsidR="00000130" w:rsidRPr="00000130" w:rsidRDefault="00877F71" w:rsidP="00DA5079">
      <w:pPr>
        <w:pStyle w:val="Paraststmeklis"/>
        <w:ind w:left="63" w:firstLine="788"/>
      </w:pPr>
      <w:r>
        <w:t>Saistošo noteikumu īstenošana nerada papildu administratīvo procedūru izmaksas fiziskajām personām.</w:t>
      </w:r>
    </w:p>
    <w:p w14:paraId="6B3CBCE2"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Nevalstiskā sektora organizācijām</w:t>
      </w:r>
    </w:p>
    <w:p w14:paraId="14270897" w14:textId="77777777" w:rsidR="00000130" w:rsidRPr="00000130" w:rsidRDefault="00000130" w:rsidP="00DA5079">
      <w:pPr>
        <w:tabs>
          <w:tab w:val="left" w:pos="1418"/>
        </w:tabs>
        <w:overflowPunct w:val="0"/>
        <w:autoSpaceDE w:val="0"/>
        <w:autoSpaceDN w:val="0"/>
        <w:adjustRightInd w:val="0"/>
        <w:spacing w:after="0" w:line="240" w:lineRule="auto"/>
        <w:ind w:left="567" w:firstLine="284"/>
        <w:contextualSpacing/>
        <w:textAlignment w:val="baseline"/>
        <w:rPr>
          <w:rFonts w:ascii="Times New Roman" w:eastAsia="Times New Roman" w:hAnsi="Times New Roman" w:cs="Times New Roman"/>
          <w:kern w:val="0"/>
          <w:sz w:val="24"/>
          <w:szCs w:val="24"/>
          <w14:ligatures w14:val="none"/>
        </w:rPr>
      </w:pPr>
    </w:p>
    <w:p w14:paraId="2D3FBA86" w14:textId="0D56FC62" w:rsidR="00877F71" w:rsidRDefault="00877F71" w:rsidP="00DA5079">
      <w:pPr>
        <w:tabs>
          <w:tab w:val="left" w:pos="709"/>
        </w:tabs>
        <w:overflowPunct w:val="0"/>
        <w:autoSpaceDE w:val="0"/>
        <w:autoSpaceDN w:val="0"/>
        <w:adjustRightInd w:val="0"/>
        <w:spacing w:after="0" w:line="240" w:lineRule="auto"/>
        <w:ind w:firstLine="284"/>
        <w:contextualSpacing/>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877F71">
        <w:rPr>
          <w:rFonts w:ascii="Times New Roman" w:eastAsia="Times New Roman" w:hAnsi="Times New Roman" w:cs="Times New Roman"/>
          <w:kern w:val="0"/>
          <w:sz w:val="24"/>
          <w:szCs w:val="24"/>
          <w14:ligatures w14:val="none"/>
        </w:rPr>
        <w:t>Saistošo noteikumu īstenošana neparedz papildu administratīvo procedūru izmaksas nevalstiskā sektora organizācijām.</w:t>
      </w:r>
    </w:p>
    <w:p w14:paraId="73379EF4" w14:textId="77777777" w:rsidR="00877F71" w:rsidRDefault="00877F71" w:rsidP="00877F71">
      <w:pPr>
        <w:tabs>
          <w:tab w:val="left" w:pos="1418"/>
        </w:tabs>
        <w:overflowPunct w:val="0"/>
        <w:autoSpaceDE w:val="0"/>
        <w:autoSpaceDN w:val="0"/>
        <w:adjustRightInd w:val="0"/>
        <w:spacing w:after="0" w:line="240" w:lineRule="auto"/>
        <w:ind w:left="567"/>
        <w:contextualSpacing/>
        <w:textAlignment w:val="baseline"/>
        <w:rPr>
          <w:rFonts w:ascii="Times New Roman" w:eastAsia="Times New Roman" w:hAnsi="Times New Roman" w:cs="Times New Roman"/>
          <w:kern w:val="0"/>
          <w:sz w:val="24"/>
          <w:szCs w:val="24"/>
          <w14:ligatures w14:val="none"/>
        </w:rPr>
      </w:pPr>
    </w:p>
    <w:p w14:paraId="38813E48" w14:textId="77777777" w:rsidR="00000130" w:rsidRPr="00000130" w:rsidRDefault="00000130" w:rsidP="00E25381">
      <w:pPr>
        <w:tabs>
          <w:tab w:val="left" w:pos="1418"/>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4"/>
          <w:szCs w:val="24"/>
          <w14:ligatures w14:val="none"/>
        </w:rPr>
      </w:pPr>
    </w:p>
    <w:p w14:paraId="513F1730"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tabs>
          <w:tab w:val="left" w:pos="1418"/>
        </w:tabs>
        <w:overflowPunct w:val="0"/>
        <w:autoSpaceDE w:val="0"/>
        <w:autoSpaceDN w:val="0"/>
        <w:adjustRightInd w:val="0"/>
        <w:spacing w:after="0" w:line="276" w:lineRule="auto"/>
        <w:ind w:left="567"/>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Budžeta finansētām institūcijām</w:t>
      </w:r>
    </w:p>
    <w:p w14:paraId="7C696DC4"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4E96EEEB" w14:textId="77777777" w:rsidR="00877F71" w:rsidRPr="00877F71" w:rsidRDefault="00877F71" w:rsidP="00DA5079">
      <w:pPr>
        <w:overflowPunct w:val="0"/>
        <w:autoSpaceDE w:val="0"/>
        <w:autoSpaceDN w:val="0"/>
        <w:adjustRightInd w:val="0"/>
        <w:spacing w:after="0" w:line="276" w:lineRule="auto"/>
        <w:ind w:firstLine="851"/>
        <w:contextualSpacing/>
        <w:jc w:val="both"/>
        <w:textAlignment w:val="baseline"/>
        <w:rPr>
          <w:rFonts w:ascii="Times New Roman" w:eastAsia="Aptos" w:hAnsi="Times New Roman" w:cs="Times New Roman"/>
          <w:sz w:val="24"/>
          <w:szCs w:val="24"/>
        </w:rPr>
      </w:pPr>
      <w:r w:rsidRPr="00877F71">
        <w:rPr>
          <w:rFonts w:ascii="Times New Roman" w:eastAsia="Aptos" w:hAnsi="Times New Roman" w:cs="Times New Roman"/>
          <w:sz w:val="24"/>
          <w:szCs w:val="24"/>
        </w:rPr>
        <w:t>Saistošo noteikumu īstenošana nerada papildu administratīvo procedūru izmaksas budžeta finansētām institūcijām.</w:t>
      </w:r>
    </w:p>
    <w:p w14:paraId="0F588F75" w14:textId="77777777" w:rsidR="00877F71" w:rsidRPr="00877F71" w:rsidRDefault="00877F71" w:rsidP="00DA5079">
      <w:pPr>
        <w:overflowPunct w:val="0"/>
        <w:autoSpaceDE w:val="0"/>
        <w:autoSpaceDN w:val="0"/>
        <w:adjustRightInd w:val="0"/>
        <w:spacing w:after="0" w:line="276" w:lineRule="auto"/>
        <w:ind w:firstLine="851"/>
        <w:contextualSpacing/>
        <w:jc w:val="both"/>
        <w:textAlignment w:val="baseline"/>
        <w:rPr>
          <w:rFonts w:ascii="Times New Roman" w:eastAsia="Aptos" w:hAnsi="Times New Roman" w:cs="Times New Roman"/>
          <w:sz w:val="24"/>
          <w:szCs w:val="24"/>
        </w:rPr>
      </w:pPr>
      <w:r w:rsidRPr="00877F71">
        <w:rPr>
          <w:rFonts w:ascii="Times New Roman" w:eastAsia="Aptos" w:hAnsi="Times New Roman" w:cs="Times New Roman"/>
          <w:sz w:val="24"/>
          <w:szCs w:val="24"/>
        </w:rPr>
        <w:t>Kultūras un tūrisma projektu finansēšanas konkursa administrēšana tiek nodrošināta pašvaldības esošo institūciju kompetences ietvaros, galvenokārt Talsu Kultūras centra Metodiskajā nodaļā, kā arī projekta pieteikumu izvērtēšanā iesaistītajā komisijā.</w:t>
      </w:r>
    </w:p>
    <w:p w14:paraId="1A92A2D7" w14:textId="77777777" w:rsidR="00000130" w:rsidRPr="00000130" w:rsidRDefault="00000130" w:rsidP="00D541B4">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067DC715" w14:textId="77777777" w:rsidR="00000130" w:rsidRPr="00000130" w:rsidRDefault="000C5EE9" w:rsidP="00000130">
      <w:pPr>
        <w:numPr>
          <w:ilvl w:val="0"/>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b/>
          <w:bCs/>
          <w:kern w:val="0"/>
          <w:sz w:val="24"/>
          <w:szCs w:val="24"/>
          <w14:ligatures w14:val="none"/>
        </w:rPr>
        <w:t>Ietekme uz pašvaldības funkcijām un cilvēkresursiem</w:t>
      </w:r>
    </w:p>
    <w:p w14:paraId="224B3437"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3A1EF5AD" w14:textId="77777777" w:rsidR="00000130" w:rsidRPr="00000130" w:rsidRDefault="000C5EE9"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Pašvaldību funkcijas, kuru izpildei tiek izstrādāti šie saistošie noteikumi</w:t>
      </w:r>
    </w:p>
    <w:p w14:paraId="50C3C391" w14:textId="77777777" w:rsidR="00000130" w:rsidRPr="00000130" w:rsidRDefault="00000130" w:rsidP="00D541B4">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6A5FCE54" w14:textId="77777777" w:rsidR="00E25381" w:rsidRDefault="00E25381" w:rsidP="00DA5079">
      <w:pPr>
        <w:overflowPunct w:val="0"/>
        <w:autoSpaceDE w:val="0"/>
        <w:autoSpaceDN w:val="0"/>
        <w:adjustRightInd w:val="0"/>
        <w:spacing w:after="0" w:line="276" w:lineRule="auto"/>
        <w:ind w:firstLine="851"/>
        <w:contextualSpacing/>
        <w:jc w:val="both"/>
        <w:textAlignment w:val="baseline"/>
        <w:rPr>
          <w:rFonts w:ascii="Times New Roman" w:eastAsia="Aptos" w:hAnsi="Times New Roman" w:cs="Times New Roman"/>
          <w:sz w:val="24"/>
          <w:szCs w:val="24"/>
        </w:rPr>
      </w:pPr>
      <w:r w:rsidRPr="00E25381">
        <w:rPr>
          <w:rFonts w:ascii="Times New Roman" w:eastAsia="Aptos" w:hAnsi="Times New Roman" w:cs="Times New Roman"/>
          <w:sz w:val="24"/>
          <w:szCs w:val="24"/>
        </w:rPr>
        <w:t>Saistošie noteikumi tiek izstrādāti, lai nodrošinātu pašvaldības autonomo funkciju izpildi kultūras un sabiedriskās dzīves attīstības jomā, veicinot kultūras un tūrisma aktivitāšu pieejamību, kultūras mantojuma saglabāšanu un sabiedrības iesaisti kultūras norisēs.</w:t>
      </w:r>
      <w:r>
        <w:rPr>
          <w:rFonts w:ascii="Times New Roman" w:eastAsia="Aptos" w:hAnsi="Times New Roman" w:cs="Times New Roman"/>
          <w:sz w:val="24"/>
          <w:szCs w:val="24"/>
        </w:rPr>
        <w:t xml:space="preserve"> </w:t>
      </w:r>
    </w:p>
    <w:p w14:paraId="05288614" w14:textId="0094DFF1" w:rsidR="00000130" w:rsidRDefault="00E25381" w:rsidP="00DA5079">
      <w:pPr>
        <w:overflowPunct w:val="0"/>
        <w:autoSpaceDE w:val="0"/>
        <w:autoSpaceDN w:val="0"/>
        <w:adjustRightInd w:val="0"/>
        <w:spacing w:after="0" w:line="276" w:lineRule="auto"/>
        <w:ind w:firstLine="851"/>
        <w:contextualSpacing/>
        <w:jc w:val="both"/>
        <w:textAlignment w:val="baseline"/>
        <w:rPr>
          <w:rFonts w:ascii="Times New Roman" w:eastAsia="Aptos" w:hAnsi="Times New Roman" w:cs="Times New Roman"/>
          <w:sz w:val="24"/>
          <w:szCs w:val="24"/>
        </w:rPr>
      </w:pPr>
      <w:r w:rsidRPr="00E25381">
        <w:rPr>
          <w:rFonts w:ascii="Times New Roman" w:eastAsia="Aptos" w:hAnsi="Times New Roman" w:cs="Times New Roman"/>
          <w:sz w:val="24"/>
          <w:szCs w:val="24"/>
        </w:rPr>
        <w:t>Ar saistošajiem noteikumiem tiek nodrošināts tiesiskais regulējums pašvaldības atbalsta piešķiršanai kultūras un tūrisma projektiem, kas veicina Talsu novada kultūras un tūrisma piedāvājuma attīstību un sabiedrības līdzdalību kultūras dzīvē.</w:t>
      </w:r>
    </w:p>
    <w:p w14:paraId="31C91992" w14:textId="77777777" w:rsidR="00E25381" w:rsidRPr="00000130" w:rsidRDefault="00E25381" w:rsidP="00E25381">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7EAC66E2" w14:textId="77777777" w:rsidR="00000130" w:rsidRPr="00000130" w:rsidRDefault="000C5EE9"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Pašvaldības cilvēkresursi, kas tiks iesaistīti saistošo noteikumu īstenošanā (tostarp, vai tiks uzlikti jauni pienākumi vai uzdevumi esošajiem darbiniekiem, veidotas jaunas darba vietas u.tml.).</w:t>
      </w:r>
    </w:p>
    <w:p w14:paraId="36F3EB97" w14:textId="77777777" w:rsidR="00000130" w:rsidRPr="00000130" w:rsidRDefault="00000130" w:rsidP="00D541B4">
      <w:pPr>
        <w:overflowPunct w:val="0"/>
        <w:autoSpaceDE w:val="0"/>
        <w:autoSpaceDN w:val="0"/>
        <w:adjustRightInd w:val="0"/>
        <w:spacing w:after="0" w:line="276" w:lineRule="auto"/>
        <w:jc w:val="both"/>
        <w:textAlignment w:val="baseline"/>
        <w:rPr>
          <w:rFonts w:ascii="Times New Roman" w:eastAsia="Times New Roman" w:hAnsi="Times New Roman" w:cs="Times New Roman"/>
          <w:kern w:val="0"/>
          <w:sz w:val="24"/>
          <w:szCs w:val="24"/>
          <w14:ligatures w14:val="none"/>
        </w:rPr>
      </w:pPr>
    </w:p>
    <w:p w14:paraId="089BFE49" w14:textId="77777777" w:rsidR="00AF0ABD" w:rsidRDefault="00AF0ABD" w:rsidP="00DA5079">
      <w:pPr>
        <w:overflowPunct w:val="0"/>
        <w:autoSpaceDE w:val="0"/>
        <w:autoSpaceDN w:val="0"/>
        <w:adjustRightInd w:val="0"/>
        <w:spacing w:after="0" w:line="276" w:lineRule="auto"/>
        <w:ind w:firstLine="851"/>
        <w:contextualSpacing/>
        <w:jc w:val="both"/>
        <w:textAlignment w:val="baseline"/>
        <w:rPr>
          <w:rFonts w:ascii="Times New Roman" w:eastAsia="Aptos" w:hAnsi="Times New Roman" w:cs="Times New Roman"/>
          <w:sz w:val="24"/>
          <w:szCs w:val="24"/>
        </w:rPr>
      </w:pPr>
      <w:r w:rsidRPr="00AF0ABD">
        <w:rPr>
          <w:rFonts w:ascii="Times New Roman" w:eastAsia="Aptos" w:hAnsi="Times New Roman" w:cs="Times New Roman"/>
          <w:sz w:val="24"/>
          <w:szCs w:val="24"/>
        </w:rPr>
        <w:t>Saistošo noteikumu īstenošanu nodrošinās pašvaldības esošie cilvēkresursi. Kultūras un tūrisma projektu finansēšanas konkursa administrēšanu veiks Talsu Kultūras centra Metodiskā nodaļa, savukārt projektu pieteikumu izvērtēšanu nodrošinās ar pašvaldības izpilddirektora rīkojumu izveidota kultūras un tūrisma projektu finansēšanas konkursa projektu vērtēšanas komisija.</w:t>
      </w:r>
    </w:p>
    <w:p w14:paraId="377B64BA" w14:textId="7D2ED485" w:rsidR="00000130" w:rsidRDefault="00AF0ABD" w:rsidP="00DA5079">
      <w:pPr>
        <w:overflowPunct w:val="0"/>
        <w:autoSpaceDE w:val="0"/>
        <w:autoSpaceDN w:val="0"/>
        <w:adjustRightInd w:val="0"/>
        <w:spacing w:after="0" w:line="276" w:lineRule="auto"/>
        <w:ind w:firstLine="851"/>
        <w:contextualSpacing/>
        <w:jc w:val="both"/>
        <w:textAlignment w:val="baseline"/>
        <w:rPr>
          <w:rFonts w:ascii="Times New Roman" w:eastAsia="Aptos" w:hAnsi="Times New Roman" w:cs="Times New Roman"/>
          <w:sz w:val="24"/>
          <w:szCs w:val="24"/>
        </w:rPr>
      </w:pPr>
      <w:r w:rsidRPr="00AF0ABD">
        <w:rPr>
          <w:rFonts w:ascii="Times New Roman" w:eastAsia="Aptos" w:hAnsi="Times New Roman" w:cs="Times New Roman"/>
          <w:sz w:val="24"/>
          <w:szCs w:val="24"/>
        </w:rPr>
        <w:t>Saistošo noteikumu ieviešana neparedz jaunu amata vietu izveidi vai būtisku papildu pienākumu uzlikšanu pašvaldības darbiniekiem. Konkursa organizēšana, pieteikumu izvērtēšana un projektu īstenošanas uzraudzība tiks nodrošināta esošo institūciju un darbinieku kompetences ietvaros.</w:t>
      </w:r>
    </w:p>
    <w:p w14:paraId="65BC1922" w14:textId="77777777" w:rsidR="00AF0ABD" w:rsidRPr="00AF0ABD" w:rsidRDefault="00AF0ABD" w:rsidP="00AF0ABD">
      <w:pPr>
        <w:overflowPunct w:val="0"/>
        <w:autoSpaceDE w:val="0"/>
        <w:autoSpaceDN w:val="0"/>
        <w:adjustRightInd w:val="0"/>
        <w:spacing w:after="0" w:line="276" w:lineRule="auto"/>
        <w:ind w:firstLine="360"/>
        <w:contextualSpacing/>
        <w:jc w:val="both"/>
        <w:textAlignment w:val="baseline"/>
        <w:rPr>
          <w:rFonts w:ascii="Times New Roman" w:eastAsia="Aptos" w:hAnsi="Times New Roman" w:cs="Times New Roman"/>
          <w:sz w:val="24"/>
          <w:szCs w:val="24"/>
        </w:rPr>
      </w:pPr>
    </w:p>
    <w:p w14:paraId="13D4034C" w14:textId="77777777" w:rsidR="00000130" w:rsidRPr="00000130" w:rsidRDefault="000C5EE9" w:rsidP="00000130">
      <w:pPr>
        <w:numPr>
          <w:ilvl w:val="0"/>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b/>
          <w:bCs/>
          <w:kern w:val="0"/>
          <w:sz w:val="24"/>
          <w:szCs w:val="24"/>
          <w14:ligatures w14:val="none"/>
        </w:rPr>
        <w:t>Izpildes nodrošināšana</w:t>
      </w:r>
    </w:p>
    <w:p w14:paraId="478F3846"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5C6EC213" w14:textId="77777777" w:rsidR="00000130" w:rsidRPr="00000130" w:rsidRDefault="000C5EE9"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Saistošo noteikumu izpildē iesaistītās institūcijas, tai skaitā, vai paredzēta jaunu institūciju izveide, esošo likvidācija vai reorganizācija</w:t>
      </w:r>
    </w:p>
    <w:p w14:paraId="20183B48" w14:textId="77777777" w:rsidR="002F4CF0" w:rsidRDefault="002F4CF0" w:rsidP="00D541B4">
      <w:pPr>
        <w:spacing w:after="0" w:line="278" w:lineRule="auto"/>
        <w:ind w:left="360"/>
        <w:jc w:val="both"/>
        <w:rPr>
          <w:rFonts w:ascii="Times New Roman" w:hAnsi="Times New Roman" w:cs="Times New Roman"/>
          <w:sz w:val="24"/>
          <w:szCs w:val="24"/>
        </w:rPr>
      </w:pPr>
    </w:p>
    <w:p w14:paraId="07656E6B" w14:textId="77777777" w:rsidR="000B2E36" w:rsidRDefault="000B2E36" w:rsidP="00DA5079">
      <w:pPr>
        <w:overflowPunct w:val="0"/>
        <w:autoSpaceDE w:val="0"/>
        <w:autoSpaceDN w:val="0"/>
        <w:adjustRightInd w:val="0"/>
        <w:spacing w:after="0" w:line="276" w:lineRule="auto"/>
        <w:ind w:firstLine="851"/>
        <w:contextualSpacing/>
        <w:jc w:val="both"/>
        <w:textAlignment w:val="baseline"/>
        <w:rPr>
          <w:rFonts w:ascii="Times New Roman" w:hAnsi="Times New Roman" w:cs="Times New Roman"/>
          <w:sz w:val="24"/>
          <w:szCs w:val="24"/>
        </w:rPr>
      </w:pPr>
      <w:r w:rsidRPr="000B2E36">
        <w:rPr>
          <w:rFonts w:ascii="Times New Roman" w:hAnsi="Times New Roman" w:cs="Times New Roman"/>
          <w:sz w:val="24"/>
          <w:szCs w:val="24"/>
        </w:rPr>
        <w:t>Saistošo noteikumu izpildē iesaistītas Talsu novada pašvaldības institūcijas, kas nodrošina kultūras un tūrisma projektu finansēšanas konkursa administrēšanu un projektu pieteikumu izvērtēšanu. Konkursa administrēšanu nodrošina Talsu Kultūras centra Metodiskā nodaļa, savukārt projektu pieteikumus izvērtē kultūras un tūrisma projektu finansēšanas konkursa projektu vērtēšanas komisija.</w:t>
      </w:r>
      <w:r>
        <w:rPr>
          <w:rFonts w:ascii="Times New Roman" w:hAnsi="Times New Roman" w:cs="Times New Roman"/>
          <w:sz w:val="24"/>
          <w:szCs w:val="24"/>
        </w:rPr>
        <w:t xml:space="preserve"> </w:t>
      </w:r>
    </w:p>
    <w:p w14:paraId="593B9CC0" w14:textId="0B925221" w:rsidR="00000130" w:rsidRDefault="000B2E36" w:rsidP="00DA5079">
      <w:pPr>
        <w:overflowPunct w:val="0"/>
        <w:autoSpaceDE w:val="0"/>
        <w:autoSpaceDN w:val="0"/>
        <w:adjustRightInd w:val="0"/>
        <w:spacing w:after="0" w:line="276" w:lineRule="auto"/>
        <w:ind w:firstLine="851"/>
        <w:contextualSpacing/>
        <w:jc w:val="both"/>
        <w:textAlignment w:val="baseline"/>
        <w:rPr>
          <w:rFonts w:ascii="Times New Roman" w:hAnsi="Times New Roman" w:cs="Times New Roman"/>
          <w:sz w:val="24"/>
          <w:szCs w:val="24"/>
        </w:rPr>
      </w:pPr>
      <w:r w:rsidRPr="000B2E36">
        <w:rPr>
          <w:rFonts w:ascii="Times New Roman" w:hAnsi="Times New Roman" w:cs="Times New Roman"/>
          <w:sz w:val="24"/>
          <w:szCs w:val="24"/>
        </w:rPr>
        <w:t>Saistošo noteikumu īstenošanai nav paredzēta jaunu institūciju izveide, kā arī netiek plānota esošo institūciju likvidācija vai reorganizācija. Saistošo noteikumu izpilde tiek nodrošināta esošo pašvaldības institūciju kompetences ietvaros.</w:t>
      </w:r>
    </w:p>
    <w:p w14:paraId="7CB321D6" w14:textId="77777777" w:rsidR="000B2E36" w:rsidRPr="000B2E36" w:rsidRDefault="000B2E36" w:rsidP="000B2E36">
      <w:pPr>
        <w:overflowPunct w:val="0"/>
        <w:autoSpaceDE w:val="0"/>
        <w:autoSpaceDN w:val="0"/>
        <w:adjustRightInd w:val="0"/>
        <w:spacing w:after="0" w:line="276" w:lineRule="auto"/>
        <w:ind w:firstLine="360"/>
        <w:contextualSpacing/>
        <w:jc w:val="both"/>
        <w:textAlignment w:val="baseline"/>
        <w:rPr>
          <w:rFonts w:ascii="Times New Roman" w:hAnsi="Times New Roman" w:cs="Times New Roman"/>
          <w:sz w:val="24"/>
          <w:szCs w:val="24"/>
        </w:rPr>
      </w:pPr>
    </w:p>
    <w:p w14:paraId="5EF964C3" w14:textId="77777777" w:rsidR="00000130" w:rsidRPr="00000130" w:rsidRDefault="000C5EE9"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Izpildes nodrošināšanai nepieciešamie resursi un to pamatotība (nedublējot 2.punktā norādīto)</w:t>
      </w:r>
    </w:p>
    <w:p w14:paraId="209B8613" w14:textId="77777777" w:rsidR="00000130" w:rsidRPr="00000130" w:rsidRDefault="00000130" w:rsidP="00D541B4">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58997460" w14:textId="77777777" w:rsidR="00E050F5" w:rsidRDefault="00E050F5" w:rsidP="00DA5079">
      <w:pPr>
        <w:overflowPunct w:val="0"/>
        <w:autoSpaceDE w:val="0"/>
        <w:autoSpaceDN w:val="0"/>
        <w:adjustRightInd w:val="0"/>
        <w:spacing w:after="0" w:line="276" w:lineRule="auto"/>
        <w:ind w:firstLine="851"/>
        <w:contextualSpacing/>
        <w:jc w:val="both"/>
        <w:textAlignment w:val="baseline"/>
        <w:rPr>
          <w:rFonts w:ascii="Times New Roman" w:eastAsia="Aptos" w:hAnsi="Times New Roman" w:cs="Times New Roman"/>
          <w:sz w:val="24"/>
          <w:szCs w:val="24"/>
        </w:rPr>
      </w:pPr>
      <w:r w:rsidRPr="00E050F5">
        <w:rPr>
          <w:rFonts w:ascii="Times New Roman" w:eastAsia="Aptos" w:hAnsi="Times New Roman" w:cs="Times New Roman"/>
          <w:sz w:val="24"/>
          <w:szCs w:val="24"/>
        </w:rPr>
        <w:t>Saistošo noteikumu izpildes nodrošināšanai tiek izmantoti pašvaldības esošie administratīvie un cilvēkresursi. Kultūras un tūrisma projektu finansēšanas konkursa organizēšanu un administrēšanu nodrošina Talsu Kultūras centra Metodiskā nodaļa, savukārt projektu pieteikumu izvērtēšanu nodrošina ar pašvaldības izpilddirektora rīkojumu izveidota kultūras un tūrisma projektu finansēšanas konkursa projektu vērtēšanas komisija.</w:t>
      </w:r>
    </w:p>
    <w:p w14:paraId="29B7F1AE" w14:textId="20F45624" w:rsidR="00000130" w:rsidRDefault="00E050F5" w:rsidP="00DA5079">
      <w:pPr>
        <w:overflowPunct w:val="0"/>
        <w:autoSpaceDE w:val="0"/>
        <w:autoSpaceDN w:val="0"/>
        <w:adjustRightInd w:val="0"/>
        <w:spacing w:after="0" w:line="276" w:lineRule="auto"/>
        <w:ind w:firstLine="851"/>
        <w:contextualSpacing/>
        <w:jc w:val="both"/>
        <w:textAlignment w:val="baseline"/>
        <w:rPr>
          <w:rFonts w:ascii="Times New Roman" w:eastAsia="Aptos" w:hAnsi="Times New Roman" w:cs="Times New Roman"/>
          <w:sz w:val="24"/>
          <w:szCs w:val="24"/>
        </w:rPr>
      </w:pPr>
      <w:r w:rsidRPr="00E050F5">
        <w:rPr>
          <w:rFonts w:ascii="Times New Roman" w:eastAsia="Aptos" w:hAnsi="Times New Roman" w:cs="Times New Roman"/>
          <w:sz w:val="24"/>
          <w:szCs w:val="24"/>
        </w:rPr>
        <w:t>Saistošo noteikumu īstenošanai nav nepieciešami papildu materiālie vai tehniskie resursi, jo konkursa organizēšana, pieteikumu izvērtēšana un projektu īstenošanas uzraudzība tiek nodrošināta esošo institūciju darbības ietvaros, izmantojot pašvaldības rīcībā esošos administratīvos un informācijas resursus.</w:t>
      </w:r>
    </w:p>
    <w:p w14:paraId="668AF8D9" w14:textId="77777777" w:rsidR="00E050F5" w:rsidRPr="00E050F5" w:rsidRDefault="00E050F5" w:rsidP="00DA5079">
      <w:pPr>
        <w:overflowPunct w:val="0"/>
        <w:autoSpaceDE w:val="0"/>
        <w:autoSpaceDN w:val="0"/>
        <w:adjustRightInd w:val="0"/>
        <w:spacing w:after="0" w:line="276" w:lineRule="auto"/>
        <w:ind w:firstLine="851"/>
        <w:contextualSpacing/>
        <w:jc w:val="both"/>
        <w:textAlignment w:val="baseline"/>
        <w:rPr>
          <w:rFonts w:ascii="Times New Roman" w:eastAsia="Aptos" w:hAnsi="Times New Roman" w:cs="Times New Roman"/>
          <w:sz w:val="24"/>
          <w:szCs w:val="24"/>
        </w:rPr>
      </w:pPr>
    </w:p>
    <w:p w14:paraId="10BF71F6" w14:textId="77777777" w:rsidR="00000130" w:rsidRPr="00000130" w:rsidRDefault="000C5EE9" w:rsidP="00000130">
      <w:pPr>
        <w:numPr>
          <w:ilvl w:val="0"/>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b/>
          <w:bCs/>
          <w:kern w:val="0"/>
          <w:sz w:val="24"/>
          <w:szCs w:val="24"/>
          <w14:ligatures w14:val="none"/>
        </w:rPr>
        <w:t>Prasību un izmaksu samērīgums pret ieguvumiem, ko sniedz mērķa sasniegšana</w:t>
      </w:r>
    </w:p>
    <w:p w14:paraId="1B83A45D" w14:textId="77777777" w:rsidR="00000130" w:rsidRPr="00000130" w:rsidRDefault="00000130" w:rsidP="00000130">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24454DE4" w14:textId="77777777" w:rsidR="00000130" w:rsidRPr="00000130" w:rsidRDefault="000C5EE9"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Vai saistošie noteikumi ir piemēroti iecerētā mērķa sasniegšanas nodrošināšanai un paredz tikai to, kas ir vajadzīgs minētā mērķa sasniegšanai</w:t>
      </w:r>
    </w:p>
    <w:p w14:paraId="11C9EFF5" w14:textId="77777777" w:rsidR="00000130" w:rsidRPr="00000130" w:rsidRDefault="00000130" w:rsidP="00D541B4">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32F34525" w14:textId="1928F734" w:rsidR="00000130" w:rsidRDefault="00E050F5" w:rsidP="00DA5079">
      <w:pPr>
        <w:overflowPunct w:val="0"/>
        <w:autoSpaceDE w:val="0"/>
        <w:autoSpaceDN w:val="0"/>
        <w:adjustRightInd w:val="0"/>
        <w:spacing w:after="0" w:line="276" w:lineRule="auto"/>
        <w:ind w:firstLine="851"/>
        <w:contextualSpacing/>
        <w:jc w:val="both"/>
        <w:textAlignment w:val="baseline"/>
        <w:rPr>
          <w:rFonts w:ascii="Times New Roman" w:eastAsia="Aptos" w:hAnsi="Times New Roman" w:cs="Times New Roman"/>
          <w:sz w:val="24"/>
          <w:szCs w:val="24"/>
        </w:rPr>
      </w:pPr>
      <w:r w:rsidRPr="00E050F5">
        <w:rPr>
          <w:rFonts w:ascii="Times New Roman" w:eastAsia="Aptos" w:hAnsi="Times New Roman" w:cs="Times New Roman"/>
          <w:sz w:val="24"/>
          <w:szCs w:val="24"/>
        </w:rPr>
        <w:t>Saistošie noteikumi ir piemēroti iecerētā mērķa sasniegšanai, jo tie nosaka skaidru, caurskatāmu un vienotu kārtību kultūras un tūrisma projektu finansēšanas konkursa organizēšanai Talsu novadā. Noteikumi regulē projektu pieteikumu iesniegšanas, izvērtēšanas, finansējuma piešķiršanas un projektu īstenošanas uzraudzības kārtību.</w:t>
      </w:r>
    </w:p>
    <w:p w14:paraId="47F8D7F6" w14:textId="77777777" w:rsidR="00E050F5" w:rsidRPr="00000130" w:rsidRDefault="00E050F5" w:rsidP="00E050F5">
      <w:pPr>
        <w:overflowPunct w:val="0"/>
        <w:autoSpaceDE w:val="0"/>
        <w:autoSpaceDN w:val="0"/>
        <w:adjustRightInd w:val="0"/>
        <w:spacing w:after="0" w:line="276" w:lineRule="auto"/>
        <w:ind w:firstLine="720"/>
        <w:contextualSpacing/>
        <w:jc w:val="both"/>
        <w:textAlignment w:val="baseline"/>
        <w:rPr>
          <w:rFonts w:ascii="Times New Roman" w:eastAsia="Times New Roman" w:hAnsi="Times New Roman" w:cs="Times New Roman"/>
          <w:b/>
          <w:bCs/>
          <w:kern w:val="0"/>
          <w:sz w:val="24"/>
          <w:szCs w:val="24"/>
          <w14:ligatures w14:val="none"/>
        </w:rPr>
      </w:pPr>
    </w:p>
    <w:p w14:paraId="39B072D6" w14:textId="77777777" w:rsidR="00000130" w:rsidRPr="00000130" w:rsidRDefault="000C5EE9" w:rsidP="00000130">
      <w:pPr>
        <w:numPr>
          <w:ilvl w:val="1"/>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Samērīguma tests</w:t>
      </w:r>
    </w:p>
    <w:p w14:paraId="41323FC7" w14:textId="77777777" w:rsidR="00000130" w:rsidRPr="00000130" w:rsidRDefault="00000130" w:rsidP="00000130">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b/>
          <w:bCs/>
          <w:kern w:val="0"/>
          <w:sz w:val="24"/>
          <w:szCs w:val="24"/>
          <w14:ligatures w14:val="none"/>
        </w:rPr>
      </w:pPr>
    </w:p>
    <w:p w14:paraId="3FC58C6F"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Vai pašvaldības izraudzītie līdzekļi ir piemēroti leģitīmā mērķa sasniegšanai</w:t>
      </w:r>
    </w:p>
    <w:p w14:paraId="18A961AF" w14:textId="77777777" w:rsidR="00000130" w:rsidRPr="00000130" w:rsidRDefault="00000130" w:rsidP="00D541B4">
      <w:pPr>
        <w:overflowPunct w:val="0"/>
        <w:autoSpaceDE w:val="0"/>
        <w:autoSpaceDN w:val="0"/>
        <w:adjustRightInd w:val="0"/>
        <w:spacing w:after="0" w:line="276" w:lineRule="auto"/>
        <w:ind w:left="720"/>
        <w:jc w:val="both"/>
        <w:textAlignment w:val="baseline"/>
        <w:rPr>
          <w:rFonts w:ascii="Times New Roman" w:eastAsia="Times New Roman" w:hAnsi="Times New Roman" w:cs="Times New Roman"/>
          <w:b/>
          <w:bCs/>
          <w:kern w:val="0"/>
          <w:sz w:val="24"/>
          <w:szCs w:val="24"/>
          <w14:ligatures w14:val="none"/>
        </w:rPr>
      </w:pPr>
    </w:p>
    <w:p w14:paraId="35152482" w14:textId="77777777" w:rsidR="00D541B4" w:rsidRPr="00D541B4" w:rsidRDefault="000C5EE9" w:rsidP="00D541B4">
      <w:pPr>
        <w:spacing w:after="0" w:line="278" w:lineRule="auto"/>
        <w:ind w:firstLine="851"/>
        <w:jc w:val="both"/>
        <w:rPr>
          <w:rFonts w:ascii="Times New Roman" w:eastAsia="Aptos" w:hAnsi="Times New Roman" w:cs="Times New Roman"/>
          <w:sz w:val="24"/>
          <w:szCs w:val="24"/>
        </w:rPr>
      </w:pPr>
      <w:r w:rsidRPr="00D541B4">
        <w:rPr>
          <w:rFonts w:ascii="Times New Roman" w:eastAsia="Aptos" w:hAnsi="Times New Roman" w:cs="Times New Roman"/>
          <w:sz w:val="24"/>
          <w:szCs w:val="24"/>
        </w:rPr>
        <w:lastRenderedPageBreak/>
        <w:t>Izvēlētie līdzekļi (saistošie noteikumi, skaidri kritēriji, finanšu nosacījumi un atskaišu kārtība) ir piemēroti mērķa sasniegšanai.</w:t>
      </w:r>
    </w:p>
    <w:p w14:paraId="07264FF8" w14:textId="77777777" w:rsidR="00000130" w:rsidRPr="00000130" w:rsidRDefault="00000130" w:rsidP="00D541B4">
      <w:pPr>
        <w:overflowPunct w:val="0"/>
        <w:autoSpaceDE w:val="0"/>
        <w:autoSpaceDN w:val="0"/>
        <w:adjustRightInd w:val="0"/>
        <w:spacing w:after="0" w:line="276" w:lineRule="auto"/>
        <w:ind w:left="720"/>
        <w:jc w:val="both"/>
        <w:textAlignment w:val="baseline"/>
        <w:rPr>
          <w:rFonts w:ascii="Times New Roman" w:eastAsia="Times New Roman" w:hAnsi="Times New Roman" w:cs="Times New Roman"/>
          <w:b/>
          <w:bCs/>
          <w:kern w:val="0"/>
          <w:sz w:val="24"/>
          <w:szCs w:val="24"/>
          <w14:ligatures w14:val="none"/>
        </w:rPr>
      </w:pPr>
    </w:p>
    <w:p w14:paraId="63D68E2C"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Vai nav saudzējošāku līdzekļu leģitīmā mērķa sasniegšanai</w:t>
      </w:r>
    </w:p>
    <w:p w14:paraId="391906DA" w14:textId="77777777" w:rsidR="00000130" w:rsidRPr="00000130" w:rsidRDefault="00000130" w:rsidP="00D541B4">
      <w:pPr>
        <w:overflowPunct w:val="0"/>
        <w:autoSpaceDE w:val="0"/>
        <w:autoSpaceDN w:val="0"/>
        <w:adjustRightInd w:val="0"/>
        <w:spacing w:after="0" w:line="276" w:lineRule="auto"/>
        <w:jc w:val="both"/>
        <w:textAlignment w:val="baseline"/>
        <w:rPr>
          <w:rFonts w:ascii="Times New Roman" w:eastAsia="Times New Roman" w:hAnsi="Times New Roman" w:cs="Times New Roman"/>
          <w:b/>
          <w:bCs/>
          <w:kern w:val="0"/>
          <w:sz w:val="24"/>
          <w:szCs w:val="24"/>
          <w14:ligatures w14:val="none"/>
        </w:rPr>
      </w:pPr>
    </w:p>
    <w:p w14:paraId="011C17F8" w14:textId="330B9CA9" w:rsidR="00000130" w:rsidRDefault="00E050F5" w:rsidP="00DA5079">
      <w:pPr>
        <w:overflowPunct w:val="0"/>
        <w:autoSpaceDE w:val="0"/>
        <w:autoSpaceDN w:val="0"/>
        <w:adjustRightInd w:val="0"/>
        <w:spacing w:after="0" w:line="276" w:lineRule="auto"/>
        <w:ind w:firstLine="851"/>
        <w:jc w:val="both"/>
        <w:textAlignment w:val="baseline"/>
        <w:rPr>
          <w:rFonts w:ascii="Times New Roman" w:eastAsia="Aptos" w:hAnsi="Times New Roman" w:cs="Times New Roman"/>
          <w:sz w:val="24"/>
          <w:szCs w:val="24"/>
        </w:rPr>
      </w:pPr>
      <w:r w:rsidRPr="00E050F5">
        <w:rPr>
          <w:rFonts w:ascii="Times New Roman" w:eastAsia="Aptos" w:hAnsi="Times New Roman" w:cs="Times New Roman"/>
          <w:sz w:val="24"/>
          <w:szCs w:val="24"/>
        </w:rPr>
        <w:t>Izvērtējot iespējamos risinājumus, secināms, ka nav saudzējošāku līdzekļu leģitīmā mērķa sasniegšanai. Kultūras un tūrisma projektu finansēšanas konkursa organizēšana ar saistošajiem noteikumiem nodrošina skaidru, caurskatāmu un vienotu kārtību pašvaldības finansējuma piešķiršanai projektiem.</w:t>
      </w:r>
    </w:p>
    <w:p w14:paraId="2CA6A793" w14:textId="77777777" w:rsidR="00E050F5" w:rsidRPr="00000130" w:rsidRDefault="00E050F5" w:rsidP="00E050F5">
      <w:pPr>
        <w:overflowPunct w:val="0"/>
        <w:autoSpaceDE w:val="0"/>
        <w:autoSpaceDN w:val="0"/>
        <w:adjustRightInd w:val="0"/>
        <w:spacing w:after="0" w:line="276" w:lineRule="auto"/>
        <w:ind w:firstLine="720"/>
        <w:jc w:val="both"/>
        <w:textAlignment w:val="baseline"/>
        <w:rPr>
          <w:rFonts w:ascii="Times New Roman" w:eastAsia="Times New Roman" w:hAnsi="Times New Roman" w:cs="Times New Roman"/>
          <w:b/>
          <w:bCs/>
          <w:kern w:val="0"/>
          <w:sz w:val="24"/>
          <w:szCs w:val="24"/>
          <w14:ligatures w14:val="none"/>
        </w:rPr>
      </w:pPr>
    </w:p>
    <w:p w14:paraId="2DD02816" w14:textId="77777777" w:rsidR="00000130" w:rsidRPr="00000130" w:rsidRDefault="000C5EE9" w:rsidP="00000130">
      <w:pPr>
        <w:numPr>
          <w:ilvl w:val="2"/>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Vai pašvaldības rīcība ir atbilstoša</w:t>
      </w:r>
    </w:p>
    <w:p w14:paraId="259EA72A" w14:textId="77777777" w:rsidR="00000130" w:rsidRPr="00000130" w:rsidRDefault="00000130" w:rsidP="00D541B4">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p>
    <w:p w14:paraId="603A6A19" w14:textId="77777777" w:rsidR="00E050F5" w:rsidRDefault="00E050F5" w:rsidP="00DA5079">
      <w:pPr>
        <w:overflowPunct w:val="0"/>
        <w:autoSpaceDE w:val="0"/>
        <w:autoSpaceDN w:val="0"/>
        <w:adjustRightInd w:val="0"/>
        <w:spacing w:after="0" w:line="276" w:lineRule="auto"/>
        <w:ind w:firstLine="851"/>
        <w:contextualSpacing/>
        <w:jc w:val="both"/>
        <w:textAlignment w:val="baseline"/>
        <w:rPr>
          <w:rFonts w:ascii="Times New Roman" w:eastAsia="Aptos" w:hAnsi="Times New Roman" w:cs="Times New Roman"/>
          <w:sz w:val="24"/>
          <w:szCs w:val="24"/>
        </w:rPr>
      </w:pPr>
      <w:r w:rsidRPr="00E050F5">
        <w:rPr>
          <w:rFonts w:ascii="Times New Roman" w:eastAsia="Aptos" w:hAnsi="Times New Roman" w:cs="Times New Roman"/>
          <w:sz w:val="24"/>
          <w:szCs w:val="24"/>
        </w:rPr>
        <w:t>Pašvaldības rīcība ir atbilstoša un samērīga ar sasniedzamo mērķi. Saistošo noteikumu izdošana nodrošina skaidru, caurskatāmu un vienotu kārtību kultūras un tūrisma projektu finansēšanas konkursa organizēšanai, vienlaikus nodrošinot atbildīgu pašvaldības budžeta līdzekļu izmantošanu.</w:t>
      </w:r>
    </w:p>
    <w:p w14:paraId="0BEAB5FF" w14:textId="35718CFC" w:rsidR="00000130" w:rsidRDefault="00E050F5" w:rsidP="00DA5079">
      <w:pPr>
        <w:overflowPunct w:val="0"/>
        <w:autoSpaceDE w:val="0"/>
        <w:autoSpaceDN w:val="0"/>
        <w:adjustRightInd w:val="0"/>
        <w:spacing w:after="0" w:line="276" w:lineRule="auto"/>
        <w:ind w:firstLine="851"/>
        <w:contextualSpacing/>
        <w:jc w:val="both"/>
        <w:textAlignment w:val="baseline"/>
        <w:rPr>
          <w:rFonts w:ascii="Times New Roman" w:eastAsia="Aptos" w:hAnsi="Times New Roman" w:cs="Times New Roman"/>
          <w:sz w:val="24"/>
          <w:szCs w:val="24"/>
        </w:rPr>
      </w:pPr>
      <w:r w:rsidRPr="00E050F5">
        <w:rPr>
          <w:rFonts w:ascii="Times New Roman" w:eastAsia="Aptos" w:hAnsi="Times New Roman" w:cs="Times New Roman"/>
          <w:sz w:val="24"/>
          <w:szCs w:val="24"/>
        </w:rPr>
        <w:t>Noteikumos paredzētās prasības projektu iesniedzējiem ir samērīgas un nepieciešamas, lai nodrošinātu objektīvu projektu izvērtēšanu, publisko finanšu līdzekļu izlietojuma kontroli un sabiedriski nozīmīgu kultūras un tūrisma iniciatīvu īstenošanu.</w:t>
      </w:r>
    </w:p>
    <w:p w14:paraId="2F1C90E9" w14:textId="77777777" w:rsidR="00E050F5" w:rsidRPr="00E050F5" w:rsidRDefault="00E050F5" w:rsidP="00E050F5">
      <w:pPr>
        <w:overflowPunct w:val="0"/>
        <w:autoSpaceDE w:val="0"/>
        <w:autoSpaceDN w:val="0"/>
        <w:adjustRightInd w:val="0"/>
        <w:spacing w:after="0" w:line="276" w:lineRule="auto"/>
        <w:ind w:firstLine="720"/>
        <w:contextualSpacing/>
        <w:jc w:val="both"/>
        <w:textAlignment w:val="baseline"/>
        <w:rPr>
          <w:rFonts w:ascii="Times New Roman" w:eastAsia="Aptos" w:hAnsi="Times New Roman" w:cs="Times New Roman"/>
          <w:sz w:val="24"/>
          <w:szCs w:val="24"/>
        </w:rPr>
      </w:pPr>
    </w:p>
    <w:p w14:paraId="4654A4E5" w14:textId="77777777" w:rsidR="00000130" w:rsidRDefault="000C5EE9" w:rsidP="00000130">
      <w:pPr>
        <w:numPr>
          <w:ilvl w:val="0"/>
          <w:numId w:val="1"/>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b/>
          <w:bCs/>
          <w:kern w:val="0"/>
          <w:sz w:val="24"/>
          <w:szCs w:val="24"/>
          <w14:ligatures w14:val="none"/>
        </w:rPr>
        <w:t>Izstrādes gaitā veiktās konsultācijas ar privātpersonām un institūcijām, tostarp norādot Pašvaldību likuma 46.panta trešajā daļā minēto informāciju</w:t>
      </w:r>
    </w:p>
    <w:p w14:paraId="4445B0D0" w14:textId="409CF973" w:rsidR="00242041" w:rsidRPr="007E6BF8" w:rsidRDefault="007E6BF8" w:rsidP="0024204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76" w:lineRule="auto"/>
        <w:ind w:firstLine="360"/>
        <w:contextualSpacing/>
        <w:jc w:val="both"/>
        <w:textAlignment w:val="baseline"/>
        <w:rPr>
          <w:rFonts w:ascii="Times New Roman" w:eastAsia="Times New Roman" w:hAnsi="Times New Roman" w:cs="Times New Roman"/>
          <w:b/>
          <w:bCs/>
          <w:color w:val="EE0000"/>
          <w:kern w:val="0"/>
          <w:sz w:val="24"/>
          <w:szCs w:val="24"/>
          <w14:ligatures w14:val="none"/>
        </w:rPr>
      </w:pPr>
      <w:r w:rsidRPr="007E6BF8">
        <w:rPr>
          <w:rFonts w:ascii="Times New Roman" w:eastAsia="Times New Roman" w:hAnsi="Times New Roman" w:cs="Times New Roman"/>
          <w:b/>
          <w:bCs/>
          <w:color w:val="EE0000"/>
          <w:kern w:val="0"/>
          <w:sz w:val="24"/>
          <w:szCs w:val="24"/>
          <w14:ligatures w14:val="none"/>
        </w:rPr>
        <w:t>(TIKS PIEVIENOTI PĒC PUBLISKĀS APSPRIEDES)</w:t>
      </w:r>
    </w:p>
    <w:p w14:paraId="6F760141" w14:textId="1515972E" w:rsidR="00000130" w:rsidRPr="007E6BF8" w:rsidRDefault="000C5EE9" w:rsidP="00D541B4">
      <w:pPr>
        <w:numPr>
          <w:ilvl w:val="1"/>
          <w:numId w:val="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Sabiedrības pārstāvji (tostarp biedrības, nodibinājumi, apvienības u.tml.), ar kuriem notikušas konsultācijas saistošo noteikumu izstrādes procesā</w:t>
      </w:r>
    </w:p>
    <w:p w14:paraId="33A15885" w14:textId="695CBE57" w:rsidR="00000130" w:rsidRPr="007E6BF8" w:rsidRDefault="000C5EE9" w:rsidP="007E6BF8">
      <w:pPr>
        <w:numPr>
          <w:ilvl w:val="1"/>
          <w:numId w:val="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 xml:space="preserve">Izmantotais sabiedrības līdzdalības veids (lai atspoguļotu, kā pašvaldības ir centusies sasniegt </w:t>
      </w:r>
      <w:proofErr w:type="spellStart"/>
      <w:r w:rsidRPr="00000130">
        <w:rPr>
          <w:rFonts w:ascii="Times New Roman" w:eastAsia="Times New Roman" w:hAnsi="Times New Roman" w:cs="Times New Roman"/>
          <w:kern w:val="0"/>
          <w:sz w:val="24"/>
          <w:szCs w:val="24"/>
          <w14:ligatures w14:val="none"/>
        </w:rPr>
        <w:t>mērķgrupu</w:t>
      </w:r>
      <w:proofErr w:type="spellEnd"/>
      <w:r w:rsidRPr="00000130">
        <w:rPr>
          <w:rFonts w:ascii="Times New Roman" w:eastAsia="Times New Roman" w:hAnsi="Times New Roman" w:cs="Times New Roman"/>
          <w:kern w:val="0"/>
          <w:sz w:val="24"/>
          <w:szCs w:val="24"/>
          <w14:ligatures w14:val="none"/>
        </w:rPr>
        <w:t>, kā arī noskaidrot pēc iespējas plašākas sabiedrības viedokli)</w:t>
      </w:r>
    </w:p>
    <w:p w14:paraId="3875362A" w14:textId="79C1F3E3" w:rsidR="00000130" w:rsidRPr="007E6BF8" w:rsidRDefault="000C5EE9" w:rsidP="007E6BF8">
      <w:pPr>
        <w:numPr>
          <w:ilvl w:val="1"/>
          <w:numId w:val="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Sabiedrības pārstāvju izteiktie priekšlikumi un iebildumi, norādot, kuri no tiem ņemti vērā</w:t>
      </w:r>
    </w:p>
    <w:p w14:paraId="31CA15B1" w14:textId="0A62DD4C" w:rsidR="006C27B8" w:rsidRPr="007E6BF8" w:rsidRDefault="000C5EE9" w:rsidP="007E6BF8">
      <w:pPr>
        <w:numPr>
          <w:ilvl w:val="1"/>
          <w:numId w:val="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 xml:space="preserve">Par saistošo noteikumu projektu saņemtie viedokļi pēc saistošo noteikumu projekta publicēšanas sabiedrības viedokļa noskaidrošanai,  to apkopojums un </w:t>
      </w:r>
      <w:proofErr w:type="spellStart"/>
      <w:r w:rsidRPr="00000130">
        <w:rPr>
          <w:rFonts w:ascii="Times New Roman" w:eastAsia="Times New Roman" w:hAnsi="Times New Roman" w:cs="Times New Roman"/>
          <w:kern w:val="0"/>
          <w:sz w:val="24"/>
          <w:szCs w:val="24"/>
          <w14:ligatures w14:val="none"/>
        </w:rPr>
        <w:t>izvērtējums</w:t>
      </w:r>
      <w:proofErr w:type="spellEnd"/>
      <w:r w:rsidRPr="00000130">
        <w:rPr>
          <w:rFonts w:ascii="Times New Roman" w:eastAsia="Times New Roman" w:hAnsi="Times New Roman" w:cs="Times New Roman"/>
          <w:kern w:val="0"/>
          <w:sz w:val="24"/>
          <w:szCs w:val="24"/>
          <w14:ligatures w14:val="none"/>
        </w:rPr>
        <w:t xml:space="preserve"> (iesniedzēji, vērā ņemtie viedokļi, vērā neņemtie viedokļi, pamatojums)</w:t>
      </w:r>
    </w:p>
    <w:p w14:paraId="6F0395F7" w14:textId="2C79DE3C" w:rsidR="00D335FF" w:rsidRPr="007E6BF8" w:rsidRDefault="000C5EE9" w:rsidP="007E6BF8">
      <w:pPr>
        <w:numPr>
          <w:ilvl w:val="1"/>
          <w:numId w:val="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 xml:space="preserve">No institūcijām saņemtie viedokļi un atzinumi, to apkopojums un </w:t>
      </w:r>
      <w:proofErr w:type="spellStart"/>
      <w:r w:rsidRPr="00000130">
        <w:rPr>
          <w:rFonts w:ascii="Times New Roman" w:eastAsia="Times New Roman" w:hAnsi="Times New Roman" w:cs="Times New Roman"/>
          <w:kern w:val="0"/>
          <w:sz w:val="24"/>
          <w:szCs w:val="24"/>
          <w14:ligatures w14:val="none"/>
        </w:rPr>
        <w:t>izvērtējums</w:t>
      </w:r>
      <w:proofErr w:type="spellEnd"/>
      <w:r w:rsidRPr="00000130">
        <w:rPr>
          <w:rFonts w:ascii="Times New Roman" w:eastAsia="Times New Roman" w:hAnsi="Times New Roman" w:cs="Times New Roman"/>
          <w:kern w:val="0"/>
          <w:sz w:val="24"/>
          <w:szCs w:val="24"/>
          <w14:ligatures w14:val="none"/>
        </w:rPr>
        <w:t xml:space="preserve"> (vērā ņemtie viedokļi, vērā neņemtie viedokļi, pamatojums) – gan tādi, kas saņemti, pamatojoties uz normatīvajos aktos noteiktu pienākumu, gan lūgti pēc pašvaldības iniciatīvas, gan sniegti pēc institūcijas iniciatīvas</w:t>
      </w:r>
    </w:p>
    <w:p w14:paraId="779D1293" w14:textId="77777777" w:rsidR="00000130" w:rsidRPr="00000130" w:rsidRDefault="000C5EE9" w:rsidP="00000130">
      <w:pPr>
        <w:numPr>
          <w:ilvl w:val="1"/>
          <w:numId w:val="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b/>
          <w:bCs/>
          <w:kern w:val="0"/>
          <w:sz w:val="24"/>
          <w:szCs w:val="24"/>
          <w14:ligatures w14:val="none"/>
        </w:rPr>
      </w:pPr>
      <w:r w:rsidRPr="00000130">
        <w:rPr>
          <w:rFonts w:ascii="Times New Roman" w:eastAsia="Times New Roman" w:hAnsi="Times New Roman" w:cs="Times New Roman"/>
          <w:kern w:val="0"/>
          <w:sz w:val="24"/>
          <w:szCs w:val="24"/>
          <w14:ligatures w14:val="none"/>
        </w:rPr>
        <w:t>Informācija par cita veida saziņu un konsultācijām, ja tādas bijušas</w:t>
      </w:r>
    </w:p>
    <w:p w14:paraId="746E6821" w14:textId="77777777" w:rsidR="00000130" w:rsidRPr="00000130" w:rsidRDefault="00000130" w:rsidP="00000130">
      <w:pPr>
        <w:tabs>
          <w:tab w:val="center" w:pos="4536"/>
          <w:tab w:val="right" w:pos="8931"/>
        </w:tabs>
        <w:overflowPunct w:val="0"/>
        <w:autoSpaceDE w:val="0"/>
        <w:autoSpaceDN w:val="0"/>
        <w:adjustRightInd w:val="0"/>
        <w:spacing w:after="0" w:line="276" w:lineRule="auto"/>
        <w:textAlignment w:val="baseline"/>
        <w:rPr>
          <w:rFonts w:ascii="Times New Roman" w:eastAsia="Times New Roman" w:hAnsi="Times New Roman" w:cs="Times New Roman"/>
          <w:kern w:val="0"/>
          <w:sz w:val="24"/>
          <w:szCs w:val="24"/>
          <w14:ligatures w14:val="none"/>
        </w:rPr>
      </w:pPr>
    </w:p>
    <w:tbl>
      <w:tblPr>
        <w:tblW w:w="9061"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0"/>
        <w:gridCol w:w="3021"/>
      </w:tblGrid>
      <w:tr w:rsidR="007C50CC" w14:paraId="55771EB5" w14:textId="77777777" w:rsidTr="00755E8F">
        <w:tc>
          <w:tcPr>
            <w:tcW w:w="3020" w:type="dxa"/>
          </w:tcPr>
          <w:p w14:paraId="4A9D9E3E" w14:textId="77777777" w:rsidR="00000130" w:rsidRPr="00000130" w:rsidRDefault="000C5EE9" w:rsidP="00000130">
            <w:pPr>
              <w:overflowPunct w:val="0"/>
              <w:autoSpaceDE w:val="0"/>
              <w:autoSpaceDN w:val="0"/>
              <w:adjustRightInd w:val="0"/>
              <w:spacing w:after="0" w:line="276" w:lineRule="auto"/>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Domes priekšsēdētājs</w:t>
            </w:r>
          </w:p>
        </w:tc>
        <w:tc>
          <w:tcPr>
            <w:tcW w:w="3020" w:type="dxa"/>
          </w:tcPr>
          <w:p w14:paraId="1BCC8BDD" w14:textId="77777777" w:rsidR="00000130" w:rsidRPr="00000130" w:rsidRDefault="00000130" w:rsidP="00000130">
            <w:pPr>
              <w:overflowPunct w:val="0"/>
              <w:autoSpaceDE w:val="0"/>
              <w:autoSpaceDN w:val="0"/>
              <w:adjustRightInd w:val="0"/>
              <w:spacing w:after="0" w:line="276" w:lineRule="auto"/>
              <w:textAlignment w:val="baseline"/>
              <w:rPr>
                <w:rFonts w:ascii="Times New Roman" w:eastAsia="Times New Roman" w:hAnsi="Times New Roman" w:cs="Times New Roman"/>
                <w:kern w:val="0"/>
                <w:sz w:val="24"/>
                <w:szCs w:val="24"/>
                <w14:ligatures w14:val="none"/>
              </w:rPr>
            </w:pPr>
          </w:p>
        </w:tc>
        <w:tc>
          <w:tcPr>
            <w:tcW w:w="3021" w:type="dxa"/>
          </w:tcPr>
          <w:p w14:paraId="111E60E0" w14:textId="77777777" w:rsidR="00000130" w:rsidRPr="00000130" w:rsidRDefault="000C5EE9" w:rsidP="00000130">
            <w:pPr>
              <w:overflowPunct w:val="0"/>
              <w:autoSpaceDE w:val="0"/>
              <w:autoSpaceDN w:val="0"/>
              <w:adjustRightInd w:val="0"/>
              <w:spacing w:after="0" w:line="276" w:lineRule="auto"/>
              <w:jc w:val="right"/>
              <w:textAlignment w:val="baseline"/>
              <w:rPr>
                <w:rFonts w:ascii="Times New Roman" w:eastAsia="Times New Roman" w:hAnsi="Times New Roman" w:cs="Times New Roman"/>
                <w:kern w:val="0"/>
                <w:sz w:val="24"/>
                <w:szCs w:val="24"/>
                <w14:ligatures w14:val="none"/>
              </w:rPr>
            </w:pPr>
            <w:r w:rsidRPr="00000130">
              <w:rPr>
                <w:rFonts w:ascii="Times New Roman" w:eastAsia="Times New Roman" w:hAnsi="Times New Roman" w:cs="Times New Roman"/>
                <w:kern w:val="0"/>
                <w:sz w:val="24"/>
                <w:szCs w:val="24"/>
                <w14:ligatures w14:val="none"/>
              </w:rPr>
              <w:t>A.</w:t>
            </w:r>
            <w:r w:rsidR="00D541B4">
              <w:rPr>
                <w:rFonts w:ascii="Times New Roman" w:eastAsia="Times New Roman" w:hAnsi="Times New Roman" w:cs="Times New Roman"/>
                <w:kern w:val="0"/>
                <w:sz w:val="24"/>
                <w:szCs w:val="24"/>
                <w14:ligatures w14:val="none"/>
              </w:rPr>
              <w:t> </w:t>
            </w:r>
            <w:r w:rsidRPr="00000130">
              <w:rPr>
                <w:rFonts w:ascii="Times New Roman" w:eastAsia="Times New Roman" w:hAnsi="Times New Roman" w:cs="Times New Roman"/>
                <w:kern w:val="0"/>
                <w:sz w:val="24"/>
                <w:szCs w:val="24"/>
                <w14:ligatures w14:val="none"/>
              </w:rPr>
              <w:t>Bērziņš</w:t>
            </w:r>
          </w:p>
        </w:tc>
      </w:tr>
    </w:tbl>
    <w:p w14:paraId="55E1DB79" w14:textId="77777777" w:rsidR="00000130" w:rsidRPr="00000130" w:rsidRDefault="00000130" w:rsidP="00000130">
      <w:pPr>
        <w:tabs>
          <w:tab w:val="center" w:pos="4536"/>
          <w:tab w:val="right" w:pos="8931"/>
        </w:tabs>
        <w:overflowPunct w:val="0"/>
        <w:autoSpaceDE w:val="0"/>
        <w:autoSpaceDN w:val="0"/>
        <w:adjustRightInd w:val="0"/>
        <w:spacing w:after="0" w:line="276" w:lineRule="auto"/>
        <w:textAlignment w:val="baseline"/>
        <w:rPr>
          <w:rFonts w:ascii="Times New Roman" w:eastAsia="Times New Roman" w:hAnsi="Times New Roman" w:cs="Times New Roman"/>
          <w:kern w:val="0"/>
          <w:sz w:val="24"/>
          <w:szCs w:val="24"/>
          <w14:ligatures w14:val="none"/>
        </w:rPr>
      </w:pPr>
    </w:p>
    <w:p w14:paraId="54AD8301" w14:textId="77777777" w:rsidR="00000130" w:rsidRPr="00000130" w:rsidRDefault="00000130" w:rsidP="00000130">
      <w:pPr>
        <w:pBdr>
          <w:top w:val="nil"/>
          <w:left w:val="nil"/>
          <w:bottom w:val="nil"/>
          <w:right w:val="nil"/>
          <w:between w:val="nil"/>
        </w:pBdr>
        <w:overflowPunct w:val="0"/>
        <w:autoSpaceDE w:val="0"/>
        <w:autoSpaceDN w:val="0"/>
        <w:adjustRightInd w:val="0"/>
        <w:spacing w:after="0" w:line="276" w:lineRule="auto"/>
        <w:textAlignment w:val="baseline"/>
        <w:rPr>
          <w:rFonts w:ascii="Times New Roman" w:eastAsia="Times New Roman" w:hAnsi="Times New Roman" w:cs="Times New Roman"/>
          <w:kern w:val="0"/>
          <w14:ligatures w14:val="none"/>
        </w:rPr>
      </w:pPr>
    </w:p>
    <w:p w14:paraId="1F87933C" w14:textId="77777777" w:rsidR="00000130" w:rsidRPr="00000130" w:rsidRDefault="00000130" w:rsidP="0000013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14:paraId="2F281E6B" w14:textId="77777777" w:rsidR="00000130" w:rsidRPr="00000130" w:rsidRDefault="00000130" w:rsidP="00000130">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sectPr w:rsidR="00000130" w:rsidRPr="00000130" w:rsidSect="00000130">
      <w:headerReference w:type="default" r:id="rId9"/>
      <w:footerReference w:type="first" r:id="rId10"/>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5F4EB" w14:textId="77777777" w:rsidR="00D62827" w:rsidRDefault="00D62827">
      <w:pPr>
        <w:spacing w:after="0" w:line="240" w:lineRule="auto"/>
      </w:pPr>
      <w:r>
        <w:separator/>
      </w:r>
    </w:p>
  </w:endnote>
  <w:endnote w:type="continuationSeparator" w:id="0">
    <w:p w14:paraId="27EC4192" w14:textId="77777777" w:rsidR="00D62827" w:rsidRDefault="00D6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6539" w14:textId="77777777" w:rsidR="007C50CC" w:rsidRDefault="000C5EE9">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28F5B" w14:textId="77777777" w:rsidR="00D62827" w:rsidRDefault="00D62827">
      <w:pPr>
        <w:spacing w:after="0" w:line="240" w:lineRule="auto"/>
      </w:pPr>
      <w:r>
        <w:separator/>
      </w:r>
    </w:p>
  </w:footnote>
  <w:footnote w:type="continuationSeparator" w:id="0">
    <w:p w14:paraId="6A55F330" w14:textId="77777777" w:rsidR="00D62827" w:rsidRDefault="00D62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1DDD" w14:textId="77777777" w:rsidR="00000130" w:rsidRDefault="00000130">
    <w:pPr>
      <w:pBdr>
        <w:top w:val="nil"/>
        <w:left w:val="nil"/>
        <w:bottom w:val="nil"/>
        <w:right w:val="nil"/>
        <w:between w:val="nil"/>
      </w:pBdr>
      <w:tabs>
        <w:tab w:val="center" w:pos="4153"/>
        <w:tab w:val="right" w:pos="8306"/>
      </w:tabs>
      <w:jc w:val="right"/>
      <w:rPr>
        <w:color w:val="000000"/>
      </w:rPr>
    </w:pPr>
  </w:p>
  <w:p w14:paraId="444B8578" w14:textId="77777777" w:rsidR="00000130" w:rsidRDefault="00000130">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C3E"/>
    <w:multiLevelType w:val="multilevel"/>
    <w:tmpl w:val="C5BC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216E5"/>
    <w:multiLevelType w:val="multilevel"/>
    <w:tmpl w:val="EB7A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1244D"/>
    <w:multiLevelType w:val="multilevel"/>
    <w:tmpl w:val="C29E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92E35"/>
    <w:multiLevelType w:val="multilevel"/>
    <w:tmpl w:val="C0D4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65E7B"/>
    <w:multiLevelType w:val="hybridMultilevel"/>
    <w:tmpl w:val="D4741F4C"/>
    <w:lvl w:ilvl="0" w:tplc="26CA9D64">
      <w:start w:val="1"/>
      <w:numFmt w:val="bullet"/>
      <w:lvlText w:val=""/>
      <w:lvlJc w:val="left"/>
      <w:pPr>
        <w:ind w:left="720" w:hanging="360"/>
      </w:pPr>
      <w:rPr>
        <w:rFonts w:ascii="Symbol" w:hAnsi="Symbol" w:hint="default"/>
      </w:rPr>
    </w:lvl>
    <w:lvl w:ilvl="1" w:tplc="7916D02A" w:tentative="1">
      <w:start w:val="1"/>
      <w:numFmt w:val="bullet"/>
      <w:lvlText w:val="o"/>
      <w:lvlJc w:val="left"/>
      <w:pPr>
        <w:ind w:left="1440" w:hanging="360"/>
      </w:pPr>
      <w:rPr>
        <w:rFonts w:ascii="Courier New" w:hAnsi="Courier New" w:cs="Courier New" w:hint="default"/>
      </w:rPr>
    </w:lvl>
    <w:lvl w:ilvl="2" w:tplc="75665982" w:tentative="1">
      <w:start w:val="1"/>
      <w:numFmt w:val="bullet"/>
      <w:lvlText w:val=""/>
      <w:lvlJc w:val="left"/>
      <w:pPr>
        <w:ind w:left="2160" w:hanging="360"/>
      </w:pPr>
      <w:rPr>
        <w:rFonts w:ascii="Wingdings" w:hAnsi="Wingdings" w:hint="default"/>
      </w:rPr>
    </w:lvl>
    <w:lvl w:ilvl="3" w:tplc="64E646DA" w:tentative="1">
      <w:start w:val="1"/>
      <w:numFmt w:val="bullet"/>
      <w:lvlText w:val=""/>
      <w:lvlJc w:val="left"/>
      <w:pPr>
        <w:ind w:left="2880" w:hanging="360"/>
      </w:pPr>
      <w:rPr>
        <w:rFonts w:ascii="Symbol" w:hAnsi="Symbol" w:hint="default"/>
      </w:rPr>
    </w:lvl>
    <w:lvl w:ilvl="4" w:tplc="7FDA3E38" w:tentative="1">
      <w:start w:val="1"/>
      <w:numFmt w:val="bullet"/>
      <w:lvlText w:val="o"/>
      <w:lvlJc w:val="left"/>
      <w:pPr>
        <w:ind w:left="3600" w:hanging="360"/>
      </w:pPr>
      <w:rPr>
        <w:rFonts w:ascii="Courier New" w:hAnsi="Courier New" w:cs="Courier New" w:hint="default"/>
      </w:rPr>
    </w:lvl>
    <w:lvl w:ilvl="5" w:tplc="59E648F0" w:tentative="1">
      <w:start w:val="1"/>
      <w:numFmt w:val="bullet"/>
      <w:lvlText w:val=""/>
      <w:lvlJc w:val="left"/>
      <w:pPr>
        <w:ind w:left="4320" w:hanging="360"/>
      </w:pPr>
      <w:rPr>
        <w:rFonts w:ascii="Wingdings" w:hAnsi="Wingdings" w:hint="default"/>
      </w:rPr>
    </w:lvl>
    <w:lvl w:ilvl="6" w:tplc="6D3E5E4A" w:tentative="1">
      <w:start w:val="1"/>
      <w:numFmt w:val="bullet"/>
      <w:lvlText w:val=""/>
      <w:lvlJc w:val="left"/>
      <w:pPr>
        <w:ind w:left="5040" w:hanging="360"/>
      </w:pPr>
      <w:rPr>
        <w:rFonts w:ascii="Symbol" w:hAnsi="Symbol" w:hint="default"/>
      </w:rPr>
    </w:lvl>
    <w:lvl w:ilvl="7" w:tplc="CC78BD14" w:tentative="1">
      <w:start w:val="1"/>
      <w:numFmt w:val="bullet"/>
      <w:lvlText w:val="o"/>
      <w:lvlJc w:val="left"/>
      <w:pPr>
        <w:ind w:left="5760" w:hanging="360"/>
      </w:pPr>
      <w:rPr>
        <w:rFonts w:ascii="Courier New" w:hAnsi="Courier New" w:cs="Courier New" w:hint="default"/>
      </w:rPr>
    </w:lvl>
    <w:lvl w:ilvl="8" w:tplc="429E3AE4" w:tentative="1">
      <w:start w:val="1"/>
      <w:numFmt w:val="bullet"/>
      <w:lvlText w:val=""/>
      <w:lvlJc w:val="left"/>
      <w:pPr>
        <w:ind w:left="6480" w:hanging="360"/>
      </w:pPr>
      <w:rPr>
        <w:rFonts w:ascii="Wingdings" w:hAnsi="Wingdings" w:hint="default"/>
      </w:rPr>
    </w:lvl>
  </w:abstractNum>
  <w:abstractNum w:abstractNumId="5" w15:restartNumberingAfterBreak="0">
    <w:nsid w:val="0CA42C1B"/>
    <w:multiLevelType w:val="multilevel"/>
    <w:tmpl w:val="766A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97244"/>
    <w:multiLevelType w:val="multilevel"/>
    <w:tmpl w:val="F11C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764F3"/>
    <w:multiLevelType w:val="multilevel"/>
    <w:tmpl w:val="BDCA658E"/>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D56815"/>
    <w:multiLevelType w:val="multilevel"/>
    <w:tmpl w:val="5C4C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9179D"/>
    <w:multiLevelType w:val="multilevel"/>
    <w:tmpl w:val="376A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767BF"/>
    <w:multiLevelType w:val="multilevel"/>
    <w:tmpl w:val="AC4C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8723F8"/>
    <w:multiLevelType w:val="multilevel"/>
    <w:tmpl w:val="3B3C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91D07"/>
    <w:multiLevelType w:val="multilevel"/>
    <w:tmpl w:val="9348C4FC"/>
    <w:lvl w:ilvl="0">
      <w:start w:val="1"/>
      <w:numFmt w:val="decimal"/>
      <w:lvlText w:val="%1."/>
      <w:lvlJc w:val="left"/>
      <w:pPr>
        <w:ind w:left="360" w:hanging="360"/>
      </w:pPr>
      <w:rPr>
        <w:b w:val="0"/>
        <w:i w:val="0"/>
        <w:smallCaps w:val="0"/>
        <w:strike w:val="0"/>
        <w:color w:val="000000"/>
        <w:sz w:val="24"/>
        <w:szCs w:val="24"/>
        <w:u w:val="none"/>
        <w:vertAlign w:val="baseline"/>
      </w:rPr>
    </w:lvl>
    <w:lvl w:ilvl="1">
      <w:start w:val="1"/>
      <w:numFmt w:val="decimal"/>
      <w:lvlText w:val="%1.%2."/>
      <w:lvlJc w:val="left"/>
      <w:pPr>
        <w:ind w:left="858" w:hanging="432"/>
      </w:pPr>
      <w:rPr>
        <w:b w:val="0"/>
        <w:i w:val="0"/>
        <w:smallCaps w:val="0"/>
        <w:strike w:val="0"/>
        <w:color w:val="000000"/>
        <w:sz w:val="24"/>
        <w:szCs w:val="24"/>
        <w:u w:val="none"/>
        <w:vertAlign w:val="baseline"/>
      </w:rPr>
    </w:lvl>
    <w:lvl w:ilvl="2">
      <w:start w:val="1"/>
      <w:numFmt w:val="decimal"/>
      <w:lvlText w:val="%1.%2.%3."/>
      <w:lvlJc w:val="left"/>
      <w:pPr>
        <w:ind w:left="1781" w:hanging="504"/>
      </w:pPr>
      <w:rPr>
        <w:b w:val="0"/>
        <w:i w:val="0"/>
        <w:smallCaps w:val="0"/>
        <w:strike w:val="0"/>
        <w:color w:val="000000"/>
        <w:sz w:val="24"/>
        <w:szCs w:val="24"/>
        <w:u w:val="none"/>
        <w:vertAlign w:val="baseline"/>
      </w:rPr>
    </w:lvl>
    <w:lvl w:ilvl="3">
      <w:start w:val="1"/>
      <w:numFmt w:val="decimal"/>
      <w:lvlText w:val="%1.%2.%3.%4."/>
      <w:lvlJc w:val="left"/>
      <w:pPr>
        <w:ind w:left="1728" w:hanging="647"/>
      </w:pPr>
      <w:rPr>
        <w:b w:val="0"/>
        <w:i w:val="0"/>
        <w:smallCaps w:val="0"/>
        <w:strike w:val="0"/>
        <w:color w:val="000000"/>
        <w:sz w:val="22"/>
        <w:szCs w:val="22"/>
        <w:u w:val="none"/>
        <w:vertAlign w:val="baseline"/>
      </w:rPr>
    </w:lvl>
    <w:lvl w:ilvl="4">
      <w:start w:val="1"/>
      <w:numFmt w:val="decimal"/>
      <w:lvlText w:val="%1.%2.%3.%4.%5."/>
      <w:lvlJc w:val="left"/>
      <w:pPr>
        <w:ind w:left="2232" w:hanging="792"/>
      </w:pPr>
      <w:rPr>
        <w:b w:val="0"/>
        <w:i w:val="0"/>
        <w:smallCaps w:val="0"/>
        <w:strike w:val="0"/>
        <w:color w:val="000000"/>
        <w:sz w:val="22"/>
        <w:szCs w:val="22"/>
        <w:u w:val="none"/>
        <w:vertAlign w:val="baseline"/>
      </w:rPr>
    </w:lvl>
    <w:lvl w:ilvl="5">
      <w:start w:val="1"/>
      <w:numFmt w:val="decimal"/>
      <w:lvlText w:val="%1.%2.%3.%4.%5.%6."/>
      <w:lvlJc w:val="left"/>
      <w:pPr>
        <w:ind w:left="2736" w:hanging="935"/>
      </w:pPr>
      <w:rPr>
        <w:b w:val="0"/>
        <w:i w:val="0"/>
        <w:smallCaps w:val="0"/>
        <w:strike w:val="0"/>
        <w:color w:val="000000"/>
        <w:sz w:val="22"/>
        <w:szCs w:val="22"/>
        <w:u w:val="none"/>
        <w:vertAlign w:val="baseline"/>
      </w:rPr>
    </w:lvl>
    <w:lvl w:ilvl="6">
      <w:start w:val="1"/>
      <w:numFmt w:val="decimal"/>
      <w:lvlText w:val="%1.%2.%3.%4.%5.%6.%7."/>
      <w:lvlJc w:val="left"/>
      <w:pPr>
        <w:ind w:left="3240" w:hanging="1080"/>
      </w:pPr>
      <w:rPr>
        <w:b w:val="0"/>
        <w:i w:val="0"/>
        <w:smallCaps w:val="0"/>
        <w:strike w:val="0"/>
        <w:color w:val="000000"/>
        <w:sz w:val="22"/>
        <w:szCs w:val="22"/>
        <w:u w:val="none"/>
        <w:vertAlign w:val="baseline"/>
      </w:rPr>
    </w:lvl>
    <w:lvl w:ilvl="7">
      <w:start w:val="1"/>
      <w:numFmt w:val="decimal"/>
      <w:lvlText w:val="%1.%2.%3.%4.%5.%6.%7.%8."/>
      <w:lvlJc w:val="left"/>
      <w:pPr>
        <w:ind w:left="3744" w:hanging="1224"/>
      </w:pPr>
      <w:rPr>
        <w:b w:val="0"/>
        <w:i w:val="0"/>
        <w:smallCaps w:val="0"/>
        <w:strike w:val="0"/>
        <w:color w:val="000000"/>
        <w:sz w:val="22"/>
        <w:szCs w:val="22"/>
        <w:u w:val="none"/>
        <w:vertAlign w:val="baseline"/>
      </w:rPr>
    </w:lvl>
    <w:lvl w:ilvl="8">
      <w:start w:val="1"/>
      <w:numFmt w:val="decimal"/>
      <w:lvlText w:val="%1.%2.%3.%4.%5.%6.%7.%8.%9."/>
      <w:lvlJc w:val="left"/>
      <w:pPr>
        <w:ind w:left="4320" w:hanging="1440"/>
      </w:pPr>
      <w:rPr>
        <w:b w:val="0"/>
        <w:i w:val="0"/>
        <w:smallCaps w:val="0"/>
        <w:strike w:val="0"/>
        <w:color w:val="000000"/>
        <w:sz w:val="22"/>
        <w:szCs w:val="22"/>
        <w:u w:val="none"/>
        <w:vertAlign w:val="baseline"/>
      </w:rPr>
    </w:lvl>
  </w:abstractNum>
  <w:abstractNum w:abstractNumId="13" w15:restartNumberingAfterBreak="0">
    <w:nsid w:val="306142E7"/>
    <w:multiLevelType w:val="multilevel"/>
    <w:tmpl w:val="8F78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091B7B"/>
    <w:multiLevelType w:val="multilevel"/>
    <w:tmpl w:val="022E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EC6511"/>
    <w:multiLevelType w:val="multilevel"/>
    <w:tmpl w:val="F8B6E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E04A5"/>
    <w:multiLevelType w:val="multilevel"/>
    <w:tmpl w:val="CDCA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C52E05"/>
    <w:multiLevelType w:val="hybridMultilevel"/>
    <w:tmpl w:val="7FBA6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72F24CB"/>
    <w:multiLevelType w:val="hybridMultilevel"/>
    <w:tmpl w:val="741AAE7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5038397A"/>
    <w:multiLevelType w:val="multilevel"/>
    <w:tmpl w:val="63DA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836744"/>
    <w:multiLevelType w:val="hybridMultilevel"/>
    <w:tmpl w:val="E34A1F32"/>
    <w:lvl w:ilvl="0" w:tplc="F032395E">
      <w:start w:val="1"/>
      <w:numFmt w:val="bullet"/>
      <w:lvlText w:val=""/>
      <w:lvlJc w:val="left"/>
      <w:pPr>
        <w:ind w:left="1440" w:hanging="360"/>
      </w:pPr>
      <w:rPr>
        <w:rFonts w:ascii="Symbol" w:hAnsi="Symbol" w:hint="default"/>
      </w:rPr>
    </w:lvl>
    <w:lvl w:ilvl="1" w:tplc="5EF65EE8">
      <w:start w:val="1"/>
      <w:numFmt w:val="bullet"/>
      <w:lvlText w:val="o"/>
      <w:lvlJc w:val="left"/>
      <w:pPr>
        <w:ind w:left="2160" w:hanging="360"/>
      </w:pPr>
      <w:rPr>
        <w:rFonts w:ascii="Courier New" w:hAnsi="Courier New" w:cs="Courier New" w:hint="default"/>
      </w:rPr>
    </w:lvl>
    <w:lvl w:ilvl="2" w:tplc="7CF66740" w:tentative="1">
      <w:start w:val="1"/>
      <w:numFmt w:val="bullet"/>
      <w:lvlText w:val=""/>
      <w:lvlJc w:val="left"/>
      <w:pPr>
        <w:ind w:left="2880" w:hanging="360"/>
      </w:pPr>
      <w:rPr>
        <w:rFonts w:ascii="Wingdings" w:hAnsi="Wingdings" w:hint="default"/>
      </w:rPr>
    </w:lvl>
    <w:lvl w:ilvl="3" w:tplc="5B261E0A">
      <w:start w:val="1"/>
      <w:numFmt w:val="bullet"/>
      <w:lvlText w:val=""/>
      <w:lvlJc w:val="left"/>
      <w:pPr>
        <w:ind w:left="3600" w:hanging="360"/>
      </w:pPr>
      <w:rPr>
        <w:rFonts w:ascii="Symbol" w:hAnsi="Symbol" w:hint="default"/>
      </w:rPr>
    </w:lvl>
    <w:lvl w:ilvl="4" w:tplc="BA5E4112" w:tentative="1">
      <w:start w:val="1"/>
      <w:numFmt w:val="bullet"/>
      <w:lvlText w:val="o"/>
      <w:lvlJc w:val="left"/>
      <w:pPr>
        <w:ind w:left="4320" w:hanging="360"/>
      </w:pPr>
      <w:rPr>
        <w:rFonts w:ascii="Courier New" w:hAnsi="Courier New" w:cs="Courier New" w:hint="default"/>
      </w:rPr>
    </w:lvl>
    <w:lvl w:ilvl="5" w:tplc="C01C663E" w:tentative="1">
      <w:start w:val="1"/>
      <w:numFmt w:val="bullet"/>
      <w:lvlText w:val=""/>
      <w:lvlJc w:val="left"/>
      <w:pPr>
        <w:ind w:left="5040" w:hanging="360"/>
      </w:pPr>
      <w:rPr>
        <w:rFonts w:ascii="Wingdings" w:hAnsi="Wingdings" w:hint="default"/>
      </w:rPr>
    </w:lvl>
    <w:lvl w:ilvl="6" w:tplc="BE2C399C" w:tentative="1">
      <w:start w:val="1"/>
      <w:numFmt w:val="bullet"/>
      <w:lvlText w:val=""/>
      <w:lvlJc w:val="left"/>
      <w:pPr>
        <w:ind w:left="5760" w:hanging="360"/>
      </w:pPr>
      <w:rPr>
        <w:rFonts w:ascii="Symbol" w:hAnsi="Symbol" w:hint="default"/>
      </w:rPr>
    </w:lvl>
    <w:lvl w:ilvl="7" w:tplc="6C1CDA10" w:tentative="1">
      <w:start w:val="1"/>
      <w:numFmt w:val="bullet"/>
      <w:lvlText w:val="o"/>
      <w:lvlJc w:val="left"/>
      <w:pPr>
        <w:ind w:left="6480" w:hanging="360"/>
      </w:pPr>
      <w:rPr>
        <w:rFonts w:ascii="Courier New" w:hAnsi="Courier New" w:cs="Courier New" w:hint="default"/>
      </w:rPr>
    </w:lvl>
    <w:lvl w:ilvl="8" w:tplc="54CA4A5C" w:tentative="1">
      <w:start w:val="1"/>
      <w:numFmt w:val="bullet"/>
      <w:lvlText w:val=""/>
      <w:lvlJc w:val="left"/>
      <w:pPr>
        <w:ind w:left="7200" w:hanging="360"/>
      </w:pPr>
      <w:rPr>
        <w:rFonts w:ascii="Wingdings" w:hAnsi="Wingdings" w:hint="default"/>
      </w:rPr>
    </w:lvl>
  </w:abstractNum>
  <w:abstractNum w:abstractNumId="21" w15:restartNumberingAfterBreak="0">
    <w:nsid w:val="5A496695"/>
    <w:multiLevelType w:val="multilevel"/>
    <w:tmpl w:val="5928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877304"/>
    <w:multiLevelType w:val="hybridMultilevel"/>
    <w:tmpl w:val="3FE20B64"/>
    <w:lvl w:ilvl="0" w:tplc="6B40F78C">
      <w:start w:val="1"/>
      <w:numFmt w:val="decimal"/>
      <w:lvlText w:val="%1)"/>
      <w:lvlJc w:val="left"/>
      <w:pPr>
        <w:ind w:left="720" w:hanging="360"/>
      </w:pPr>
      <w:rPr>
        <w:rFonts w:hint="default"/>
      </w:rPr>
    </w:lvl>
    <w:lvl w:ilvl="1" w:tplc="741E236A" w:tentative="1">
      <w:start w:val="1"/>
      <w:numFmt w:val="lowerLetter"/>
      <w:lvlText w:val="%2."/>
      <w:lvlJc w:val="left"/>
      <w:pPr>
        <w:ind w:left="1440" w:hanging="360"/>
      </w:pPr>
    </w:lvl>
    <w:lvl w:ilvl="2" w:tplc="F93E5AF4" w:tentative="1">
      <w:start w:val="1"/>
      <w:numFmt w:val="lowerRoman"/>
      <w:lvlText w:val="%3."/>
      <w:lvlJc w:val="right"/>
      <w:pPr>
        <w:ind w:left="2160" w:hanging="180"/>
      </w:pPr>
    </w:lvl>
    <w:lvl w:ilvl="3" w:tplc="BC326E76" w:tentative="1">
      <w:start w:val="1"/>
      <w:numFmt w:val="decimal"/>
      <w:lvlText w:val="%4."/>
      <w:lvlJc w:val="left"/>
      <w:pPr>
        <w:ind w:left="2880" w:hanging="360"/>
      </w:pPr>
    </w:lvl>
    <w:lvl w:ilvl="4" w:tplc="1F461FC0" w:tentative="1">
      <w:start w:val="1"/>
      <w:numFmt w:val="lowerLetter"/>
      <w:lvlText w:val="%5."/>
      <w:lvlJc w:val="left"/>
      <w:pPr>
        <w:ind w:left="3600" w:hanging="360"/>
      </w:pPr>
    </w:lvl>
    <w:lvl w:ilvl="5" w:tplc="900EDD4E" w:tentative="1">
      <w:start w:val="1"/>
      <w:numFmt w:val="lowerRoman"/>
      <w:lvlText w:val="%6."/>
      <w:lvlJc w:val="right"/>
      <w:pPr>
        <w:ind w:left="4320" w:hanging="180"/>
      </w:pPr>
    </w:lvl>
    <w:lvl w:ilvl="6" w:tplc="B364A358" w:tentative="1">
      <w:start w:val="1"/>
      <w:numFmt w:val="decimal"/>
      <w:lvlText w:val="%7."/>
      <w:lvlJc w:val="left"/>
      <w:pPr>
        <w:ind w:left="5040" w:hanging="360"/>
      </w:pPr>
    </w:lvl>
    <w:lvl w:ilvl="7" w:tplc="09FA1F86" w:tentative="1">
      <w:start w:val="1"/>
      <w:numFmt w:val="lowerLetter"/>
      <w:lvlText w:val="%8."/>
      <w:lvlJc w:val="left"/>
      <w:pPr>
        <w:ind w:left="5760" w:hanging="360"/>
      </w:pPr>
    </w:lvl>
    <w:lvl w:ilvl="8" w:tplc="BAD4FD7C" w:tentative="1">
      <w:start w:val="1"/>
      <w:numFmt w:val="lowerRoman"/>
      <w:lvlText w:val="%9."/>
      <w:lvlJc w:val="right"/>
      <w:pPr>
        <w:ind w:left="6480" w:hanging="180"/>
      </w:pPr>
    </w:lvl>
  </w:abstractNum>
  <w:abstractNum w:abstractNumId="23" w15:restartNumberingAfterBreak="0">
    <w:nsid w:val="5E5F241D"/>
    <w:multiLevelType w:val="hybridMultilevel"/>
    <w:tmpl w:val="B31CBCC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0876BE5"/>
    <w:multiLevelType w:val="hybridMultilevel"/>
    <w:tmpl w:val="F7949566"/>
    <w:lvl w:ilvl="0" w:tplc="FDF090C6">
      <w:start w:val="1"/>
      <w:numFmt w:val="bullet"/>
      <w:lvlText w:val=""/>
      <w:lvlJc w:val="left"/>
      <w:pPr>
        <w:ind w:left="720" w:hanging="360"/>
      </w:pPr>
      <w:rPr>
        <w:rFonts w:ascii="Symbol" w:hAnsi="Symbol" w:hint="default"/>
      </w:rPr>
    </w:lvl>
    <w:lvl w:ilvl="1" w:tplc="8F24D074" w:tentative="1">
      <w:start w:val="1"/>
      <w:numFmt w:val="bullet"/>
      <w:lvlText w:val="o"/>
      <w:lvlJc w:val="left"/>
      <w:pPr>
        <w:ind w:left="1440" w:hanging="360"/>
      </w:pPr>
      <w:rPr>
        <w:rFonts w:ascii="Courier New" w:hAnsi="Courier New" w:cs="Courier New" w:hint="default"/>
      </w:rPr>
    </w:lvl>
    <w:lvl w:ilvl="2" w:tplc="AB661E34" w:tentative="1">
      <w:start w:val="1"/>
      <w:numFmt w:val="bullet"/>
      <w:lvlText w:val=""/>
      <w:lvlJc w:val="left"/>
      <w:pPr>
        <w:ind w:left="2160" w:hanging="360"/>
      </w:pPr>
      <w:rPr>
        <w:rFonts w:ascii="Wingdings" w:hAnsi="Wingdings" w:hint="default"/>
      </w:rPr>
    </w:lvl>
    <w:lvl w:ilvl="3" w:tplc="0B480790" w:tentative="1">
      <w:start w:val="1"/>
      <w:numFmt w:val="bullet"/>
      <w:lvlText w:val=""/>
      <w:lvlJc w:val="left"/>
      <w:pPr>
        <w:ind w:left="2880" w:hanging="360"/>
      </w:pPr>
      <w:rPr>
        <w:rFonts w:ascii="Symbol" w:hAnsi="Symbol" w:hint="default"/>
      </w:rPr>
    </w:lvl>
    <w:lvl w:ilvl="4" w:tplc="8968D0F4" w:tentative="1">
      <w:start w:val="1"/>
      <w:numFmt w:val="bullet"/>
      <w:lvlText w:val="o"/>
      <w:lvlJc w:val="left"/>
      <w:pPr>
        <w:ind w:left="3600" w:hanging="360"/>
      </w:pPr>
      <w:rPr>
        <w:rFonts w:ascii="Courier New" w:hAnsi="Courier New" w:cs="Courier New" w:hint="default"/>
      </w:rPr>
    </w:lvl>
    <w:lvl w:ilvl="5" w:tplc="9D86A11A" w:tentative="1">
      <w:start w:val="1"/>
      <w:numFmt w:val="bullet"/>
      <w:lvlText w:val=""/>
      <w:lvlJc w:val="left"/>
      <w:pPr>
        <w:ind w:left="4320" w:hanging="360"/>
      </w:pPr>
      <w:rPr>
        <w:rFonts w:ascii="Wingdings" w:hAnsi="Wingdings" w:hint="default"/>
      </w:rPr>
    </w:lvl>
    <w:lvl w:ilvl="6" w:tplc="009001D4" w:tentative="1">
      <w:start w:val="1"/>
      <w:numFmt w:val="bullet"/>
      <w:lvlText w:val=""/>
      <w:lvlJc w:val="left"/>
      <w:pPr>
        <w:ind w:left="5040" w:hanging="360"/>
      </w:pPr>
      <w:rPr>
        <w:rFonts w:ascii="Symbol" w:hAnsi="Symbol" w:hint="default"/>
      </w:rPr>
    </w:lvl>
    <w:lvl w:ilvl="7" w:tplc="689482C4" w:tentative="1">
      <w:start w:val="1"/>
      <w:numFmt w:val="bullet"/>
      <w:lvlText w:val="o"/>
      <w:lvlJc w:val="left"/>
      <w:pPr>
        <w:ind w:left="5760" w:hanging="360"/>
      </w:pPr>
      <w:rPr>
        <w:rFonts w:ascii="Courier New" w:hAnsi="Courier New" w:cs="Courier New" w:hint="default"/>
      </w:rPr>
    </w:lvl>
    <w:lvl w:ilvl="8" w:tplc="F8E27DB4" w:tentative="1">
      <w:start w:val="1"/>
      <w:numFmt w:val="bullet"/>
      <w:lvlText w:val=""/>
      <w:lvlJc w:val="left"/>
      <w:pPr>
        <w:ind w:left="6480" w:hanging="360"/>
      </w:pPr>
      <w:rPr>
        <w:rFonts w:ascii="Wingdings" w:hAnsi="Wingdings" w:hint="default"/>
      </w:rPr>
    </w:lvl>
  </w:abstractNum>
  <w:abstractNum w:abstractNumId="25" w15:restartNumberingAfterBreak="0">
    <w:nsid w:val="60CD5794"/>
    <w:multiLevelType w:val="multilevel"/>
    <w:tmpl w:val="0720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4C3872"/>
    <w:multiLevelType w:val="hybridMultilevel"/>
    <w:tmpl w:val="56C65B7A"/>
    <w:lvl w:ilvl="0" w:tplc="CD583B3A">
      <w:start w:val="2"/>
      <w:numFmt w:val="decimal"/>
      <w:lvlText w:val="%1."/>
      <w:lvlJc w:val="left"/>
      <w:pPr>
        <w:ind w:left="1080" w:hanging="360"/>
      </w:pPr>
      <w:rPr>
        <w:rFonts w:hint="default"/>
      </w:rPr>
    </w:lvl>
    <w:lvl w:ilvl="1" w:tplc="8A94D022" w:tentative="1">
      <w:start w:val="1"/>
      <w:numFmt w:val="lowerLetter"/>
      <w:lvlText w:val="%2."/>
      <w:lvlJc w:val="left"/>
      <w:pPr>
        <w:ind w:left="1800" w:hanging="360"/>
      </w:pPr>
    </w:lvl>
    <w:lvl w:ilvl="2" w:tplc="4EE2AF06" w:tentative="1">
      <w:start w:val="1"/>
      <w:numFmt w:val="lowerRoman"/>
      <w:lvlText w:val="%3."/>
      <w:lvlJc w:val="right"/>
      <w:pPr>
        <w:ind w:left="2520" w:hanging="180"/>
      </w:pPr>
    </w:lvl>
    <w:lvl w:ilvl="3" w:tplc="239693FE" w:tentative="1">
      <w:start w:val="1"/>
      <w:numFmt w:val="decimal"/>
      <w:lvlText w:val="%4."/>
      <w:lvlJc w:val="left"/>
      <w:pPr>
        <w:ind w:left="3240" w:hanging="360"/>
      </w:pPr>
    </w:lvl>
    <w:lvl w:ilvl="4" w:tplc="E4BEDC2E" w:tentative="1">
      <w:start w:val="1"/>
      <w:numFmt w:val="lowerLetter"/>
      <w:lvlText w:val="%5."/>
      <w:lvlJc w:val="left"/>
      <w:pPr>
        <w:ind w:left="3960" w:hanging="360"/>
      </w:pPr>
    </w:lvl>
    <w:lvl w:ilvl="5" w:tplc="6538AAD6" w:tentative="1">
      <w:start w:val="1"/>
      <w:numFmt w:val="lowerRoman"/>
      <w:lvlText w:val="%6."/>
      <w:lvlJc w:val="right"/>
      <w:pPr>
        <w:ind w:left="4680" w:hanging="180"/>
      </w:pPr>
    </w:lvl>
    <w:lvl w:ilvl="6" w:tplc="599E5860" w:tentative="1">
      <w:start w:val="1"/>
      <w:numFmt w:val="decimal"/>
      <w:lvlText w:val="%7."/>
      <w:lvlJc w:val="left"/>
      <w:pPr>
        <w:ind w:left="5400" w:hanging="360"/>
      </w:pPr>
    </w:lvl>
    <w:lvl w:ilvl="7" w:tplc="AE5233D8" w:tentative="1">
      <w:start w:val="1"/>
      <w:numFmt w:val="lowerLetter"/>
      <w:lvlText w:val="%8."/>
      <w:lvlJc w:val="left"/>
      <w:pPr>
        <w:ind w:left="6120" w:hanging="360"/>
      </w:pPr>
    </w:lvl>
    <w:lvl w:ilvl="8" w:tplc="33D03AD2" w:tentative="1">
      <w:start w:val="1"/>
      <w:numFmt w:val="lowerRoman"/>
      <w:lvlText w:val="%9."/>
      <w:lvlJc w:val="right"/>
      <w:pPr>
        <w:ind w:left="6840" w:hanging="180"/>
      </w:pPr>
    </w:lvl>
  </w:abstractNum>
  <w:abstractNum w:abstractNumId="27" w15:restartNumberingAfterBreak="0">
    <w:nsid w:val="64D6249D"/>
    <w:multiLevelType w:val="multilevel"/>
    <w:tmpl w:val="BFA0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D30144"/>
    <w:multiLevelType w:val="hybridMultilevel"/>
    <w:tmpl w:val="DA94137A"/>
    <w:lvl w:ilvl="0" w:tplc="88AA7A00">
      <w:start w:val="1"/>
      <w:numFmt w:val="decimal"/>
      <w:lvlText w:val="%1)"/>
      <w:lvlJc w:val="left"/>
      <w:pPr>
        <w:ind w:left="927" w:hanging="360"/>
      </w:pPr>
      <w:rPr>
        <w:rFonts w:hint="default"/>
      </w:rPr>
    </w:lvl>
    <w:lvl w:ilvl="1" w:tplc="C506E9D2" w:tentative="1">
      <w:start w:val="1"/>
      <w:numFmt w:val="lowerLetter"/>
      <w:lvlText w:val="%2."/>
      <w:lvlJc w:val="left"/>
      <w:pPr>
        <w:ind w:left="1647" w:hanging="360"/>
      </w:pPr>
    </w:lvl>
    <w:lvl w:ilvl="2" w:tplc="A50C5648" w:tentative="1">
      <w:start w:val="1"/>
      <w:numFmt w:val="lowerRoman"/>
      <w:lvlText w:val="%3."/>
      <w:lvlJc w:val="right"/>
      <w:pPr>
        <w:ind w:left="2367" w:hanging="180"/>
      </w:pPr>
    </w:lvl>
    <w:lvl w:ilvl="3" w:tplc="9760E688" w:tentative="1">
      <w:start w:val="1"/>
      <w:numFmt w:val="decimal"/>
      <w:lvlText w:val="%4."/>
      <w:lvlJc w:val="left"/>
      <w:pPr>
        <w:ind w:left="3087" w:hanging="360"/>
      </w:pPr>
    </w:lvl>
    <w:lvl w:ilvl="4" w:tplc="840AF3E8" w:tentative="1">
      <w:start w:val="1"/>
      <w:numFmt w:val="lowerLetter"/>
      <w:lvlText w:val="%5."/>
      <w:lvlJc w:val="left"/>
      <w:pPr>
        <w:ind w:left="3807" w:hanging="360"/>
      </w:pPr>
    </w:lvl>
    <w:lvl w:ilvl="5" w:tplc="C99E57A0" w:tentative="1">
      <w:start w:val="1"/>
      <w:numFmt w:val="lowerRoman"/>
      <w:lvlText w:val="%6."/>
      <w:lvlJc w:val="right"/>
      <w:pPr>
        <w:ind w:left="4527" w:hanging="180"/>
      </w:pPr>
    </w:lvl>
    <w:lvl w:ilvl="6" w:tplc="316EB914" w:tentative="1">
      <w:start w:val="1"/>
      <w:numFmt w:val="decimal"/>
      <w:lvlText w:val="%7."/>
      <w:lvlJc w:val="left"/>
      <w:pPr>
        <w:ind w:left="5247" w:hanging="360"/>
      </w:pPr>
    </w:lvl>
    <w:lvl w:ilvl="7" w:tplc="DA84AAB2" w:tentative="1">
      <w:start w:val="1"/>
      <w:numFmt w:val="lowerLetter"/>
      <w:lvlText w:val="%8."/>
      <w:lvlJc w:val="left"/>
      <w:pPr>
        <w:ind w:left="5967" w:hanging="360"/>
      </w:pPr>
    </w:lvl>
    <w:lvl w:ilvl="8" w:tplc="1CEAAB8E" w:tentative="1">
      <w:start w:val="1"/>
      <w:numFmt w:val="lowerRoman"/>
      <w:lvlText w:val="%9."/>
      <w:lvlJc w:val="right"/>
      <w:pPr>
        <w:ind w:left="6687" w:hanging="180"/>
      </w:pPr>
    </w:lvl>
  </w:abstractNum>
  <w:abstractNum w:abstractNumId="29" w15:restartNumberingAfterBreak="0">
    <w:nsid w:val="6A6040DE"/>
    <w:multiLevelType w:val="hybridMultilevel"/>
    <w:tmpl w:val="948077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DD85872"/>
    <w:multiLevelType w:val="multilevel"/>
    <w:tmpl w:val="028401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725CA8"/>
    <w:multiLevelType w:val="multilevel"/>
    <w:tmpl w:val="AB56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1520C1"/>
    <w:multiLevelType w:val="multilevel"/>
    <w:tmpl w:val="907E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8824B7"/>
    <w:multiLevelType w:val="multilevel"/>
    <w:tmpl w:val="677E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8A123E"/>
    <w:multiLevelType w:val="multilevel"/>
    <w:tmpl w:val="EFBA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396314">
    <w:abstractNumId w:val="7"/>
  </w:num>
  <w:num w:numId="2" w16cid:durableId="1144928815">
    <w:abstractNumId w:val="28"/>
  </w:num>
  <w:num w:numId="3" w16cid:durableId="693923730">
    <w:abstractNumId w:val="22"/>
  </w:num>
  <w:num w:numId="4" w16cid:durableId="1314026337">
    <w:abstractNumId w:val="33"/>
  </w:num>
  <w:num w:numId="5" w16cid:durableId="683097983">
    <w:abstractNumId w:val="13"/>
  </w:num>
  <w:num w:numId="6" w16cid:durableId="2017540403">
    <w:abstractNumId w:val="8"/>
  </w:num>
  <w:num w:numId="7" w16cid:durableId="90974802">
    <w:abstractNumId w:val="3"/>
  </w:num>
  <w:num w:numId="8" w16cid:durableId="1826975440">
    <w:abstractNumId w:val="2"/>
  </w:num>
  <w:num w:numId="9" w16cid:durableId="1445342685">
    <w:abstractNumId w:val="16"/>
  </w:num>
  <w:num w:numId="10" w16cid:durableId="907304083">
    <w:abstractNumId w:val="1"/>
  </w:num>
  <w:num w:numId="11" w16cid:durableId="371812587">
    <w:abstractNumId w:val="0"/>
  </w:num>
  <w:num w:numId="12" w16cid:durableId="1935237916">
    <w:abstractNumId w:val="5"/>
  </w:num>
  <w:num w:numId="13" w16cid:durableId="338242020">
    <w:abstractNumId w:val="25"/>
  </w:num>
  <w:num w:numId="14" w16cid:durableId="1013411535">
    <w:abstractNumId w:val="4"/>
  </w:num>
  <w:num w:numId="15" w16cid:durableId="703168023">
    <w:abstractNumId w:val="10"/>
  </w:num>
  <w:num w:numId="16" w16cid:durableId="1596090595">
    <w:abstractNumId w:val="32"/>
  </w:num>
  <w:num w:numId="17" w16cid:durableId="1787431737">
    <w:abstractNumId w:val="15"/>
  </w:num>
  <w:num w:numId="18" w16cid:durableId="1510171752">
    <w:abstractNumId w:val="24"/>
  </w:num>
  <w:num w:numId="19" w16cid:durableId="703409762">
    <w:abstractNumId w:val="14"/>
  </w:num>
  <w:num w:numId="20" w16cid:durableId="329408649">
    <w:abstractNumId w:val="20"/>
  </w:num>
  <w:num w:numId="21" w16cid:durableId="2051107395">
    <w:abstractNumId w:val="12"/>
  </w:num>
  <w:num w:numId="22" w16cid:durableId="1467157781">
    <w:abstractNumId w:val="26"/>
  </w:num>
  <w:num w:numId="23" w16cid:durableId="1659192142">
    <w:abstractNumId w:val="30"/>
  </w:num>
  <w:num w:numId="24" w16cid:durableId="853110121">
    <w:abstractNumId w:val="19"/>
  </w:num>
  <w:num w:numId="25" w16cid:durableId="2083478392">
    <w:abstractNumId w:val="31"/>
  </w:num>
  <w:num w:numId="26" w16cid:durableId="929967575">
    <w:abstractNumId w:val="6"/>
  </w:num>
  <w:num w:numId="27" w16cid:durableId="882330630">
    <w:abstractNumId w:val="9"/>
  </w:num>
  <w:num w:numId="28" w16cid:durableId="542600219">
    <w:abstractNumId w:val="17"/>
  </w:num>
  <w:num w:numId="29" w16cid:durableId="300697841">
    <w:abstractNumId w:val="23"/>
  </w:num>
  <w:num w:numId="30" w16cid:durableId="946617432">
    <w:abstractNumId w:val="18"/>
  </w:num>
  <w:num w:numId="31" w16cid:durableId="1914775791">
    <w:abstractNumId w:val="34"/>
  </w:num>
  <w:num w:numId="32" w16cid:durableId="374159538">
    <w:abstractNumId w:val="27"/>
  </w:num>
  <w:num w:numId="33" w16cid:durableId="1291592603">
    <w:abstractNumId w:val="21"/>
  </w:num>
  <w:num w:numId="34" w16cid:durableId="50271154">
    <w:abstractNumId w:val="11"/>
  </w:num>
  <w:num w:numId="35" w16cid:durableId="5535447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30"/>
    <w:rsid w:val="00000130"/>
    <w:rsid w:val="0005172B"/>
    <w:rsid w:val="00074281"/>
    <w:rsid w:val="0009573B"/>
    <w:rsid w:val="000B2E36"/>
    <w:rsid w:val="000B6A1D"/>
    <w:rsid w:val="000C14B3"/>
    <w:rsid w:val="000C5EE9"/>
    <w:rsid w:val="000F147B"/>
    <w:rsid w:val="00143DE6"/>
    <w:rsid w:val="001655C8"/>
    <w:rsid w:val="00170291"/>
    <w:rsid w:val="00191F47"/>
    <w:rsid w:val="00192886"/>
    <w:rsid w:val="001D6D05"/>
    <w:rsid w:val="001E1CE8"/>
    <w:rsid w:val="00242041"/>
    <w:rsid w:val="00286F44"/>
    <w:rsid w:val="002F4CF0"/>
    <w:rsid w:val="002F56D7"/>
    <w:rsid w:val="003042AB"/>
    <w:rsid w:val="00317BE2"/>
    <w:rsid w:val="003E72E2"/>
    <w:rsid w:val="003F0544"/>
    <w:rsid w:val="00443FE8"/>
    <w:rsid w:val="00451576"/>
    <w:rsid w:val="004576DF"/>
    <w:rsid w:val="0049735E"/>
    <w:rsid w:val="004A711F"/>
    <w:rsid w:val="00504831"/>
    <w:rsid w:val="00523083"/>
    <w:rsid w:val="00531A7D"/>
    <w:rsid w:val="00540BF7"/>
    <w:rsid w:val="00543516"/>
    <w:rsid w:val="0056336E"/>
    <w:rsid w:val="00570C54"/>
    <w:rsid w:val="00587887"/>
    <w:rsid w:val="005B3F47"/>
    <w:rsid w:val="00603E48"/>
    <w:rsid w:val="0063056F"/>
    <w:rsid w:val="00635C2A"/>
    <w:rsid w:val="006A6D94"/>
    <w:rsid w:val="006C27B8"/>
    <w:rsid w:val="006D0045"/>
    <w:rsid w:val="006D5E17"/>
    <w:rsid w:val="0075313B"/>
    <w:rsid w:val="00756DDC"/>
    <w:rsid w:val="007C50CC"/>
    <w:rsid w:val="007E6BF8"/>
    <w:rsid w:val="00812B41"/>
    <w:rsid w:val="00823A19"/>
    <w:rsid w:val="0084718E"/>
    <w:rsid w:val="00854598"/>
    <w:rsid w:val="00866982"/>
    <w:rsid w:val="00877F71"/>
    <w:rsid w:val="008A5F36"/>
    <w:rsid w:val="008C413E"/>
    <w:rsid w:val="00955D75"/>
    <w:rsid w:val="009805FC"/>
    <w:rsid w:val="00991527"/>
    <w:rsid w:val="009B19BA"/>
    <w:rsid w:val="009C7E91"/>
    <w:rsid w:val="009D3899"/>
    <w:rsid w:val="00A41D6E"/>
    <w:rsid w:val="00A421C2"/>
    <w:rsid w:val="00A4540C"/>
    <w:rsid w:val="00A7374E"/>
    <w:rsid w:val="00A77C17"/>
    <w:rsid w:val="00AD1B6F"/>
    <w:rsid w:val="00AD5147"/>
    <w:rsid w:val="00AF0ABD"/>
    <w:rsid w:val="00AF2DE6"/>
    <w:rsid w:val="00B043BC"/>
    <w:rsid w:val="00B12A82"/>
    <w:rsid w:val="00B311EB"/>
    <w:rsid w:val="00B8785A"/>
    <w:rsid w:val="00B926C7"/>
    <w:rsid w:val="00BE524F"/>
    <w:rsid w:val="00BF7818"/>
    <w:rsid w:val="00C00147"/>
    <w:rsid w:val="00C2525A"/>
    <w:rsid w:val="00C25D9F"/>
    <w:rsid w:val="00C269B1"/>
    <w:rsid w:val="00C44BAC"/>
    <w:rsid w:val="00C51E51"/>
    <w:rsid w:val="00C639F1"/>
    <w:rsid w:val="00C64A2B"/>
    <w:rsid w:val="00CC204A"/>
    <w:rsid w:val="00D06A13"/>
    <w:rsid w:val="00D2177C"/>
    <w:rsid w:val="00D335FF"/>
    <w:rsid w:val="00D43792"/>
    <w:rsid w:val="00D4436D"/>
    <w:rsid w:val="00D541B4"/>
    <w:rsid w:val="00D62827"/>
    <w:rsid w:val="00D62D51"/>
    <w:rsid w:val="00DA5079"/>
    <w:rsid w:val="00DD1F58"/>
    <w:rsid w:val="00E050F5"/>
    <w:rsid w:val="00E13B0C"/>
    <w:rsid w:val="00E206D1"/>
    <w:rsid w:val="00E25381"/>
    <w:rsid w:val="00E63E0C"/>
    <w:rsid w:val="00E8444D"/>
    <w:rsid w:val="00E935DA"/>
    <w:rsid w:val="00EE3F66"/>
    <w:rsid w:val="00F80A69"/>
    <w:rsid w:val="00FB74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09D2"/>
  <w15:chartTrackingRefBased/>
  <w15:docId w15:val="{17528294-C74A-4975-B189-F354989B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001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001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0013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0013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0013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0013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0013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0013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0013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0013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0013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0013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0013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0013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0013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0013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0013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0013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00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0013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0013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0013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0013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00130"/>
    <w:rPr>
      <w:i/>
      <w:iCs/>
      <w:color w:val="404040" w:themeColor="text1" w:themeTint="BF"/>
    </w:rPr>
  </w:style>
  <w:style w:type="paragraph" w:styleId="Sarakstarindkopa">
    <w:name w:val="List Paragraph"/>
    <w:basedOn w:val="Parasts"/>
    <w:uiPriority w:val="34"/>
    <w:qFormat/>
    <w:rsid w:val="00000130"/>
    <w:pPr>
      <w:ind w:left="720"/>
      <w:contextualSpacing/>
    </w:pPr>
  </w:style>
  <w:style w:type="character" w:styleId="Intensvsizclums">
    <w:name w:val="Intense Emphasis"/>
    <w:basedOn w:val="Noklusjumarindkopasfonts"/>
    <w:uiPriority w:val="21"/>
    <w:qFormat/>
    <w:rsid w:val="00000130"/>
    <w:rPr>
      <w:i/>
      <w:iCs/>
      <w:color w:val="2F5496" w:themeColor="accent1" w:themeShade="BF"/>
    </w:rPr>
  </w:style>
  <w:style w:type="paragraph" w:styleId="Intensvscitts">
    <w:name w:val="Intense Quote"/>
    <w:basedOn w:val="Parasts"/>
    <w:next w:val="Parasts"/>
    <w:link w:val="IntensvscittsRakstz"/>
    <w:uiPriority w:val="30"/>
    <w:qFormat/>
    <w:rsid w:val="00000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00130"/>
    <w:rPr>
      <w:i/>
      <w:iCs/>
      <w:color w:val="2F5496" w:themeColor="accent1" w:themeShade="BF"/>
    </w:rPr>
  </w:style>
  <w:style w:type="character" w:styleId="Intensvaatsauce">
    <w:name w:val="Intense Reference"/>
    <w:basedOn w:val="Noklusjumarindkopasfonts"/>
    <w:uiPriority w:val="32"/>
    <w:qFormat/>
    <w:rsid w:val="00000130"/>
    <w:rPr>
      <w:b/>
      <w:bCs/>
      <w:smallCaps/>
      <w:color w:val="2F5496" w:themeColor="accent1" w:themeShade="BF"/>
      <w:spacing w:val="5"/>
    </w:rPr>
  </w:style>
  <w:style w:type="paragraph" w:styleId="Beiguvresteksts">
    <w:name w:val="endnote text"/>
    <w:basedOn w:val="Parasts"/>
    <w:link w:val="BeiguvrestekstsRakstz"/>
    <w:uiPriority w:val="99"/>
    <w:semiHidden/>
    <w:unhideWhenUsed/>
    <w:rsid w:val="0056336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6336E"/>
    <w:rPr>
      <w:sz w:val="20"/>
      <w:szCs w:val="20"/>
    </w:rPr>
  </w:style>
  <w:style w:type="character" w:styleId="Beiguvresatsauce">
    <w:name w:val="endnote reference"/>
    <w:basedOn w:val="Noklusjumarindkopasfonts"/>
    <w:uiPriority w:val="99"/>
    <w:semiHidden/>
    <w:unhideWhenUsed/>
    <w:rsid w:val="0056336E"/>
    <w:rPr>
      <w:vertAlign w:val="superscript"/>
    </w:rPr>
  </w:style>
  <w:style w:type="paragraph" w:styleId="Paraststmeklis">
    <w:name w:val="Normal (Web)"/>
    <w:basedOn w:val="Parasts"/>
    <w:uiPriority w:val="99"/>
    <w:unhideWhenUsed/>
    <w:rsid w:val="00E206D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Izteiksmgs">
    <w:name w:val="Strong"/>
    <w:basedOn w:val="Noklusjumarindkopasfonts"/>
    <w:uiPriority w:val="22"/>
    <w:qFormat/>
    <w:rsid w:val="00E206D1"/>
    <w:rPr>
      <w:b/>
      <w:bCs/>
    </w:rPr>
  </w:style>
  <w:style w:type="paragraph" w:styleId="Galvene">
    <w:name w:val="header"/>
    <w:basedOn w:val="Parasts"/>
    <w:link w:val="GalveneRakstz"/>
    <w:uiPriority w:val="99"/>
    <w:unhideWhenUsed/>
    <w:rsid w:val="008669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66982"/>
  </w:style>
  <w:style w:type="paragraph" w:styleId="Kjene">
    <w:name w:val="footer"/>
    <w:basedOn w:val="Parasts"/>
    <w:link w:val="KjeneRakstz"/>
    <w:uiPriority w:val="99"/>
    <w:unhideWhenUsed/>
    <w:rsid w:val="0086698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66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283D6-D575-40D3-B89F-A8F8E7E5E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10</Pages>
  <Words>12994</Words>
  <Characters>7408</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Šprunka</dc:creator>
  <cp:lastModifiedBy>IT nodaļa Talsi</cp:lastModifiedBy>
  <cp:revision>62</cp:revision>
  <dcterms:created xsi:type="dcterms:W3CDTF">2025-12-01T06:32:00Z</dcterms:created>
  <dcterms:modified xsi:type="dcterms:W3CDTF">2026-04-13T07:45:00Z</dcterms:modified>
</cp:coreProperties>
</file>