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675A" w14:textId="77777777" w:rsidR="000926B8" w:rsidRDefault="000549C8">
      <w:pPr>
        <w:contextualSpacing/>
        <w:jc w:val="right"/>
        <w:rPr>
          <w:sz w:val="20"/>
        </w:rPr>
      </w:pPr>
      <w:r>
        <w:rPr>
          <w:sz w:val="20"/>
        </w:rPr>
        <w:t>2. pielikums</w:t>
      </w:r>
    </w:p>
    <w:p w14:paraId="1232A836" w14:textId="77777777" w:rsidR="000926B8" w:rsidRDefault="000549C8">
      <w:pPr>
        <w:pStyle w:val="Galvene"/>
        <w:ind w:left="539" w:hanging="539"/>
        <w:contextualSpacing/>
        <w:jc w:val="right"/>
      </w:pPr>
      <w:r>
        <w:rPr>
          <w:rFonts w:eastAsia="Times New Roman"/>
          <w:sz w:val="20"/>
        </w:rPr>
        <w:t xml:space="preserve">Cenu aptaujai “Zāles pļaušanas pakalpojums </w:t>
      </w:r>
      <w:r>
        <w:rPr>
          <w:sz w:val="20"/>
        </w:rPr>
        <w:t xml:space="preserve">Dundagas </w:t>
      </w:r>
    </w:p>
    <w:p w14:paraId="3C6BE227" w14:textId="0954470F" w:rsidR="000926B8" w:rsidRDefault="000549C8">
      <w:pPr>
        <w:pStyle w:val="Galvene"/>
        <w:ind w:left="539" w:hanging="539"/>
        <w:contextualSpacing/>
        <w:jc w:val="right"/>
      </w:pPr>
      <w:r>
        <w:rPr>
          <w:sz w:val="20"/>
        </w:rPr>
        <w:t>pagasta pārvaldes</w:t>
      </w:r>
      <w:r>
        <w:rPr>
          <w:rFonts w:eastAsia="Times New Roman"/>
          <w:sz w:val="20"/>
        </w:rPr>
        <w:t xml:space="preserve"> vajadzībām”,  identifikācijas Nr. </w:t>
      </w:r>
      <w:proofErr w:type="spellStart"/>
      <w:r>
        <w:rPr>
          <w:rFonts w:eastAsia="Times New Roman"/>
          <w:sz w:val="20"/>
        </w:rPr>
        <w:t>TNPz</w:t>
      </w:r>
      <w:proofErr w:type="spellEnd"/>
      <w:r>
        <w:rPr>
          <w:rFonts w:eastAsia="Times New Roman"/>
          <w:sz w:val="20"/>
        </w:rPr>
        <w:t xml:space="preserve"> 2022/66</w:t>
      </w:r>
    </w:p>
    <w:p w14:paraId="11CFD766" w14:textId="77777777" w:rsidR="000926B8" w:rsidRDefault="000926B8">
      <w:pPr>
        <w:jc w:val="both"/>
        <w:rPr>
          <w:szCs w:val="24"/>
        </w:rPr>
      </w:pPr>
    </w:p>
    <w:p w14:paraId="6D8726BD" w14:textId="77777777" w:rsidR="000926B8" w:rsidRDefault="000549C8">
      <w:pPr>
        <w:widowControl w:val="0"/>
        <w:jc w:val="center"/>
      </w:pPr>
      <w:r>
        <w:rPr>
          <w:rFonts w:eastAsia="Times New Roman"/>
          <w:b/>
          <w:bCs/>
        </w:rPr>
        <w:t>TEHNISKAIS PIEDĀVĀJUMS</w:t>
      </w:r>
    </w:p>
    <w:p w14:paraId="74E613D2" w14:textId="77777777" w:rsidR="000926B8" w:rsidRDefault="000926B8">
      <w:pPr>
        <w:widowControl w:val="0"/>
        <w:suppressAutoHyphens/>
        <w:jc w:val="both"/>
        <w:rPr>
          <w:rFonts w:eastAsia="Times New Roman"/>
          <w:b/>
          <w:bCs/>
        </w:rPr>
      </w:pPr>
      <w:bookmarkStart w:id="0" w:name="__DdeLink__13193_306907069"/>
      <w:bookmarkEnd w:id="0"/>
    </w:p>
    <w:p w14:paraId="39936689" w14:textId="77777777" w:rsidR="000926B8" w:rsidRDefault="000549C8">
      <w:pPr>
        <w:widowControl w:val="0"/>
        <w:suppressAutoHyphens/>
        <w:ind w:left="-28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Līguma izpildei paredzamās tehnikas vienības:</w:t>
      </w:r>
    </w:p>
    <w:p w14:paraId="66D16A5D" w14:textId="620CF885" w:rsidR="000926B8" w:rsidRDefault="000549C8">
      <w:pPr>
        <w:widowControl w:val="0"/>
        <w:suppressAutoHyphens/>
        <w:ind w:left="-284"/>
        <w:jc w:val="both"/>
      </w:pPr>
      <w:r>
        <w:rPr>
          <w:b/>
          <w:bCs/>
        </w:rPr>
        <w:t xml:space="preserve">1.daļa – </w:t>
      </w:r>
      <w:r>
        <w:rPr>
          <w:b/>
          <w:bCs/>
          <w:color w:val="000000"/>
          <w:szCs w:val="24"/>
        </w:rPr>
        <w:t>Mehanizēta zāles pļaušana ar uz traktora uzkarināmu pļ</w:t>
      </w:r>
      <w:r>
        <w:rPr>
          <w:b/>
          <w:bCs/>
          <w:color w:val="000000"/>
          <w:szCs w:val="24"/>
          <w:lang w:eastAsia="en-US"/>
        </w:rPr>
        <w:t>āvēju</w:t>
      </w:r>
      <w:r w:rsidR="0083764D">
        <w:rPr>
          <w:b/>
          <w:bCs/>
          <w:color w:val="000000"/>
          <w:szCs w:val="24"/>
          <w:lang w:eastAsia="en-US"/>
        </w:rPr>
        <w:t xml:space="preserve"> –</w:t>
      </w:r>
      <w:r>
        <w:rPr>
          <w:b/>
          <w:bCs/>
          <w:color w:val="000000"/>
          <w:szCs w:val="24"/>
          <w:lang w:eastAsia="en-US"/>
        </w:rPr>
        <w:t xml:space="preserve"> s</w:t>
      </w:r>
      <w:bookmarkStart w:id="1" w:name="_GoBack"/>
      <w:bookmarkEnd w:id="1"/>
      <w:r>
        <w:rPr>
          <w:b/>
          <w:bCs/>
          <w:color w:val="000000"/>
          <w:szCs w:val="24"/>
          <w:lang w:eastAsia="en-US"/>
        </w:rPr>
        <w:t>malcinātāju</w:t>
      </w:r>
      <w:r>
        <w:rPr>
          <w:b/>
          <w:bCs/>
        </w:rPr>
        <w:t>: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39"/>
        <w:gridCol w:w="3269"/>
        <w:gridCol w:w="1844"/>
        <w:gridCol w:w="2165"/>
        <w:gridCol w:w="1510"/>
      </w:tblGrid>
      <w:tr w:rsidR="000926B8" w14:paraId="2E463096" w14:textId="77777777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4E66" w14:textId="77777777" w:rsidR="000926B8" w:rsidRDefault="000926B8">
            <w:pPr>
              <w:jc w:val="center"/>
              <w:rPr>
                <w:rFonts w:eastAsia="Times New Roman"/>
                <w:lang w:eastAsia="lv-LV" w:bidi="lo-LA"/>
              </w:rPr>
            </w:pPr>
          </w:p>
          <w:p w14:paraId="59CE6603" w14:textId="77777777" w:rsidR="000926B8" w:rsidRDefault="000549C8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Nr.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B74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4D3A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8CFB" w14:textId="77777777" w:rsidR="000926B8" w:rsidRDefault="000549C8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augstums)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3AC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statuss (īpašumā vai nomā)</w:t>
            </w:r>
          </w:p>
        </w:tc>
      </w:tr>
      <w:tr w:rsidR="000926B8" w14:paraId="48DBEF7F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BFAF" w14:textId="77777777" w:rsidR="000926B8" w:rsidRDefault="000549C8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8A92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CF64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0CB1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A238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926B8" w14:paraId="105F00F8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FBAF9" w14:textId="77777777" w:rsidR="000926B8" w:rsidRDefault="000549C8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A226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4E6A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24B5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F252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926B8" w14:paraId="202052F1" w14:textId="77777777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E105" w14:textId="77777777" w:rsidR="000926B8" w:rsidRDefault="000549C8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35C3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557B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08C7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A3DE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14:paraId="131AB27B" w14:textId="77777777" w:rsidR="000926B8" w:rsidRDefault="000926B8">
      <w:pPr>
        <w:ind w:left="709" w:hanging="425"/>
        <w:jc w:val="both"/>
        <w:rPr>
          <w:szCs w:val="24"/>
        </w:rPr>
      </w:pPr>
    </w:p>
    <w:p w14:paraId="023DE4BD" w14:textId="77777777" w:rsidR="000926B8" w:rsidRDefault="000549C8">
      <w:pPr>
        <w:widowControl w:val="0"/>
        <w:suppressAutoHyphens/>
        <w:ind w:left="-284"/>
        <w:jc w:val="both"/>
      </w:pPr>
      <w:r>
        <w:rPr>
          <w:b/>
          <w:bCs/>
        </w:rPr>
        <w:t xml:space="preserve">2.daļa – </w:t>
      </w:r>
      <w:r>
        <w:rPr>
          <w:rFonts w:eastAsiaTheme="minorHAnsi" w:cstheme="minorBidi"/>
          <w:b/>
          <w:bCs/>
          <w:szCs w:val="24"/>
          <w:lang w:eastAsia="en-US"/>
        </w:rPr>
        <w:t xml:space="preserve">Mehanizēta </w:t>
      </w:r>
      <w:r>
        <w:rPr>
          <w:b/>
          <w:bCs/>
          <w:szCs w:val="24"/>
        </w:rPr>
        <w:t>pļaušana ar</w:t>
      </w:r>
      <w:r>
        <w:rPr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traktoram uzkarināmu </w:t>
      </w:r>
      <w:r>
        <w:rPr>
          <w:rFonts w:eastAsia="Times New Roman"/>
          <w:b/>
          <w:bCs/>
          <w:color w:val="000000"/>
          <w:szCs w:val="24"/>
          <w:lang w:eastAsia="en-US"/>
        </w:rPr>
        <w:t xml:space="preserve">pļāvēju-smalcinātāju </w:t>
      </w:r>
      <w:r>
        <w:rPr>
          <w:b/>
          <w:bCs/>
          <w:color w:val="000000"/>
          <w:szCs w:val="24"/>
        </w:rPr>
        <w:t>ar izlieci: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39"/>
        <w:gridCol w:w="3269"/>
        <w:gridCol w:w="1844"/>
        <w:gridCol w:w="2165"/>
        <w:gridCol w:w="1510"/>
      </w:tblGrid>
      <w:tr w:rsidR="000926B8" w14:paraId="5F7A68D4" w14:textId="77777777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E826" w14:textId="77777777" w:rsidR="000926B8" w:rsidRDefault="000926B8">
            <w:pPr>
              <w:jc w:val="center"/>
              <w:rPr>
                <w:rFonts w:eastAsia="Times New Roman"/>
                <w:lang w:eastAsia="lv-LV" w:bidi="lo-LA"/>
              </w:rPr>
            </w:pPr>
          </w:p>
          <w:p w14:paraId="21E2CA35" w14:textId="77777777" w:rsidR="000926B8" w:rsidRDefault="000549C8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Nr.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19EA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E47F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C8B6" w14:textId="77777777" w:rsidR="000926B8" w:rsidRDefault="000549C8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augstums)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A928" w14:textId="77777777" w:rsidR="000926B8" w:rsidRDefault="000549C8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statuss (īpašumā vai nomā)</w:t>
            </w:r>
          </w:p>
        </w:tc>
      </w:tr>
      <w:tr w:rsidR="000926B8" w14:paraId="17EED25A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77C9" w14:textId="77777777" w:rsidR="000926B8" w:rsidRDefault="000549C8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5402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791C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3B5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8608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926B8" w14:paraId="25A1E5A1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7A52" w14:textId="77777777" w:rsidR="000926B8" w:rsidRDefault="000549C8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7B66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C934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9EDD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6F5B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926B8" w14:paraId="098AE281" w14:textId="77777777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16B9" w14:textId="77777777" w:rsidR="000926B8" w:rsidRDefault="000549C8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8AC0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D5E5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8C7A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1FCD" w14:textId="77777777" w:rsidR="000926B8" w:rsidRDefault="000926B8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14:paraId="302018F9" w14:textId="77777777" w:rsidR="000926B8" w:rsidRDefault="000926B8">
      <w:pPr>
        <w:rPr>
          <w:szCs w:val="24"/>
        </w:rPr>
      </w:pPr>
    </w:p>
    <w:p w14:paraId="5A6AE571" w14:textId="77777777" w:rsidR="000926B8" w:rsidRDefault="000926B8">
      <w:pPr>
        <w:rPr>
          <w:szCs w:val="24"/>
        </w:rPr>
      </w:pPr>
    </w:p>
    <w:tbl>
      <w:tblPr>
        <w:tblW w:w="5037" w:type="pct"/>
        <w:tblInd w:w="-175" w:type="dxa"/>
        <w:tblLook w:val="04A0" w:firstRow="1" w:lastRow="0" w:firstColumn="1" w:lastColumn="0" w:noHBand="0" w:noVBand="1"/>
      </w:tblPr>
      <w:tblGrid>
        <w:gridCol w:w="2380"/>
        <w:gridCol w:w="6976"/>
      </w:tblGrid>
      <w:tr w:rsidR="000926B8" w14:paraId="3A382F9A" w14:textId="77777777" w:rsidTr="0083764D">
        <w:trPr>
          <w:trHeight w:val="1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51F109D9" w14:textId="77777777" w:rsidR="000926B8" w:rsidRDefault="000549C8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Vārds, uzvārds: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3B5F5" w14:textId="77777777" w:rsidR="000926B8" w:rsidRDefault="000926B8">
            <w:pPr>
              <w:suppressAutoHyphens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0926B8" w14:paraId="2B046828" w14:textId="77777777" w:rsidTr="0083764D">
        <w:trPr>
          <w:trHeight w:val="48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1886F83F" w14:textId="77777777" w:rsidR="000926B8" w:rsidRDefault="000549C8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Amats: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E3F70" w14:textId="77777777" w:rsidR="000926B8" w:rsidRDefault="000926B8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0926B8" w14:paraId="0AFF7FC2" w14:textId="77777777" w:rsidTr="0083764D">
        <w:trPr>
          <w:trHeight w:val="48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631C9069" w14:textId="77777777" w:rsidR="000926B8" w:rsidRDefault="000549C8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CE9BB" w14:textId="77777777" w:rsidR="000926B8" w:rsidRDefault="000926B8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0926B8" w14:paraId="071E85E3" w14:textId="77777777" w:rsidTr="0083764D">
        <w:trPr>
          <w:trHeight w:val="48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06D4DA45" w14:textId="77777777" w:rsidR="000926B8" w:rsidRDefault="000549C8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643A9" w14:textId="77777777" w:rsidR="000926B8" w:rsidRDefault="000926B8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</w:tbl>
    <w:p w14:paraId="390300A0" w14:textId="77777777" w:rsidR="000926B8" w:rsidRDefault="000926B8">
      <w:pPr>
        <w:ind w:left="786"/>
        <w:jc w:val="both"/>
      </w:pPr>
    </w:p>
    <w:sectPr w:rsidR="000926B8">
      <w:footerReference w:type="default" r:id="rId7"/>
      <w:footerReference w:type="firs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3581" w14:textId="77777777" w:rsidR="009B3A3B" w:rsidRDefault="000549C8">
      <w:r>
        <w:separator/>
      </w:r>
    </w:p>
  </w:endnote>
  <w:endnote w:type="continuationSeparator" w:id="0">
    <w:p w14:paraId="7CA64DB5" w14:textId="77777777" w:rsidR="009B3A3B" w:rsidRDefault="0005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2196" w14:textId="6443F8FC" w:rsidR="000926B8" w:rsidRDefault="0083764D">
    <w:pPr>
      <w:pStyle w:val="Kjene"/>
    </w:pPr>
    <w:r>
      <w:rPr>
        <w:noProof/>
      </w:rPr>
      <w:pict w14:anchorId="6C7BCBB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.15pt;height:1.8pt;z-index:251658240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" filled="f" stroked="f">
          <v:textbox inset="0,0,0,0">
            <w:txbxContent>
              <w:p w14:paraId="23CBE600" w14:textId="77777777" w:rsidR="000926B8" w:rsidRDefault="000549C8">
                <w:pPr>
                  <w:pStyle w:val="Kjene"/>
                </w:pPr>
                <w:r>
                  <w:rPr>
                    <w:rStyle w:val="Lappusesnumurs"/>
                  </w:rPr>
                  <w:fldChar w:fldCharType="begin"/>
                </w:r>
                <w:r>
                  <w:rPr>
                    <w:rStyle w:val="Lappusesnumurs"/>
                  </w:rPr>
                  <w:instrText>PAGE</w:instrText>
                </w:r>
                <w:r>
                  <w:rPr>
                    <w:rStyle w:val="Lappusesnumurs"/>
                  </w:rPr>
                  <w:fldChar w:fldCharType="separate"/>
                </w:r>
                <w:r>
                  <w:rPr>
                    <w:rStyle w:val="Lappusesnumurs"/>
                  </w:rPr>
                  <w:t>0</w:t>
                </w:r>
                <w:r>
                  <w:rPr>
                    <w:rStyle w:val="Lappusesnumurs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EEF7" w14:textId="77777777" w:rsidR="000926B8" w:rsidRDefault="000926B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C594" w14:textId="77777777" w:rsidR="009B3A3B" w:rsidRDefault="000549C8">
      <w:r>
        <w:separator/>
      </w:r>
    </w:p>
  </w:footnote>
  <w:footnote w:type="continuationSeparator" w:id="0">
    <w:p w14:paraId="0EC4E9CE" w14:textId="77777777" w:rsidR="009B3A3B" w:rsidRDefault="0005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85012"/>
    <w:multiLevelType w:val="multilevel"/>
    <w:tmpl w:val="EF5EAF3E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6B8"/>
    <w:rsid w:val="000549C8"/>
    <w:rsid w:val="000926B8"/>
    <w:rsid w:val="0083764D"/>
    <w:rsid w:val="009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69CEC1C"/>
  <w15:docId w15:val="{70D350D0-A8F7-4DC0-AFA9-51570035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Justīne Jackeviča</cp:lastModifiedBy>
  <cp:revision>34</cp:revision>
  <cp:lastPrinted>2017-01-19T18:21:00Z</cp:lastPrinted>
  <dcterms:created xsi:type="dcterms:W3CDTF">2021-07-02T12:48:00Z</dcterms:created>
  <dcterms:modified xsi:type="dcterms:W3CDTF">2022-04-27T08:00:00Z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