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AEAE" w14:textId="77777777" w:rsidR="001062B5" w:rsidRDefault="00000000" w:rsidP="001062B5">
      <w:pPr>
        <w:spacing w:after="0"/>
        <w:jc w:val="right"/>
        <w:rPr>
          <w:rFonts w:ascii="Times New Roman" w:eastAsia="Times New Roman" w:hAnsi="Times New Roman" w:cs="Times New Roman"/>
          <w:bCs/>
          <w:sz w:val="22"/>
          <w:szCs w:val="20"/>
        </w:rPr>
      </w:pPr>
      <w:r>
        <w:rPr>
          <w:rFonts w:ascii="Times New Roman" w:eastAsia="Times New Roman" w:hAnsi="Times New Roman" w:cs="Times New Roman"/>
          <w:bCs/>
          <w:sz w:val="22"/>
          <w:szCs w:val="20"/>
        </w:rPr>
        <w:t>1. p</w:t>
      </w:r>
      <w:r w:rsidRPr="00F04706">
        <w:rPr>
          <w:rFonts w:ascii="Times New Roman" w:eastAsia="Times New Roman" w:hAnsi="Times New Roman" w:cs="Times New Roman"/>
          <w:bCs/>
          <w:sz w:val="22"/>
          <w:szCs w:val="20"/>
        </w:rPr>
        <w:t xml:space="preserve">ielikums </w:t>
      </w:r>
    </w:p>
    <w:p w14:paraId="49305434" w14:textId="77777777" w:rsidR="00783799" w:rsidRPr="00783799" w:rsidRDefault="00000000" w:rsidP="00783799">
      <w:pPr>
        <w:spacing w:after="0"/>
        <w:jc w:val="right"/>
        <w:rPr>
          <w:rFonts w:ascii="Times New Roman" w:eastAsia="Calibri" w:hAnsi="Times New Roman" w:cs="Times New Roman"/>
          <w:bCs/>
          <w:sz w:val="22"/>
          <w:szCs w:val="22"/>
          <w:lang w:eastAsia="lv-LV"/>
        </w:rPr>
      </w:pPr>
      <w:bookmarkStart w:id="0" w:name="_Hlk213963123"/>
      <w:r>
        <w:rPr>
          <w:rFonts w:ascii="Times New Roman" w:eastAsia="Calibri" w:hAnsi="Times New Roman" w:cs="Times New Roman"/>
          <w:bCs/>
          <w:sz w:val="22"/>
          <w:szCs w:val="22"/>
          <w:lang w:eastAsia="lv-LV"/>
        </w:rPr>
        <w:t xml:space="preserve">OTRĀS </w:t>
      </w:r>
      <w:r w:rsidRPr="00933E7B">
        <w:rPr>
          <w:rFonts w:ascii="Times New Roman" w:eastAsia="Calibri" w:hAnsi="Times New Roman" w:cs="Times New Roman"/>
          <w:bCs/>
          <w:sz w:val="22"/>
          <w:szCs w:val="22"/>
          <w:lang w:eastAsia="lv-LV"/>
        </w:rPr>
        <w:t>IZSOLES NOTEIKUMIEM</w:t>
      </w:r>
      <w:bookmarkStart w:id="1" w:name="_Hlk215516453"/>
      <w:bookmarkStart w:id="2" w:name="_Hlk215559108"/>
      <w:bookmarkStart w:id="3" w:name="_Hlk215421654"/>
    </w:p>
    <w:p w14:paraId="5E1B26A1" w14:textId="77777777" w:rsidR="00783799" w:rsidRPr="00783799" w:rsidRDefault="00000000" w:rsidP="00783799">
      <w:pPr>
        <w:tabs>
          <w:tab w:val="left" w:pos="0"/>
        </w:tabs>
        <w:spacing w:after="0"/>
        <w:ind w:right="26"/>
        <w:jc w:val="right"/>
        <w:rPr>
          <w:rFonts w:ascii="Times New Roman" w:eastAsia="Calibri" w:hAnsi="Times New Roman" w:cs="Times New Roman"/>
          <w:sz w:val="22"/>
          <w:szCs w:val="22"/>
          <w:lang w:eastAsia="lv-LV"/>
        </w:rPr>
      </w:pPr>
      <w:r w:rsidRPr="00783799">
        <w:rPr>
          <w:rFonts w:ascii="Times New Roman" w:eastAsia="Calibri" w:hAnsi="Times New Roman" w:cs="Times New Roman"/>
          <w:sz w:val="22"/>
          <w:szCs w:val="22"/>
        </w:rPr>
        <w:t xml:space="preserve">nekustamā īpašuma </w:t>
      </w:r>
      <w:r w:rsidRPr="00783799">
        <w:rPr>
          <w:rFonts w:ascii="Times New Roman" w:eastAsia="Times New Roman" w:hAnsi="Times New Roman" w:cs="Times New Roman"/>
          <w:sz w:val="22"/>
          <w:szCs w:val="22"/>
        </w:rPr>
        <w:t>Dumpīšu ielā 3A, Stendē, Talsu novadā, ar kadastra numuru 88150020006, sastāvā ietilpstošās ēkas ar kadastra apzīmējumu 88150020006001 un nosaukumu “Administratīvā ēka” telpu grupā ar kadastra apzīmējumu 88150020006001003 ietilpstošās nedzīvojamās telpas Nr. 7 ar kopējo platību 14.3 m</w:t>
      </w:r>
      <w:r w:rsidRPr="00783799">
        <w:rPr>
          <w:rFonts w:ascii="Times New Roman" w:eastAsia="Times New Roman" w:hAnsi="Times New Roman" w:cs="Times New Roman"/>
          <w:sz w:val="22"/>
          <w:szCs w:val="22"/>
          <w:vertAlign w:val="superscript"/>
        </w:rPr>
        <w:t>2</w:t>
      </w:r>
      <w:r w:rsidRPr="00783799">
        <w:rPr>
          <w:rFonts w:ascii="Times New Roman" w:eastAsia="Times New Roman" w:hAnsi="Times New Roman" w:cs="Times New Roman"/>
          <w:sz w:val="22"/>
          <w:szCs w:val="22"/>
        </w:rPr>
        <w:t xml:space="preserve"> nomas tiesību iegūšanai</w:t>
      </w:r>
    </w:p>
    <w:p w14:paraId="52A5E33A" w14:textId="77777777" w:rsidR="00783799" w:rsidRPr="00783799" w:rsidRDefault="00783799" w:rsidP="00783799">
      <w:pPr>
        <w:tabs>
          <w:tab w:val="left" w:pos="0"/>
        </w:tabs>
        <w:spacing w:after="0"/>
        <w:ind w:right="26"/>
        <w:jc w:val="both"/>
        <w:rPr>
          <w:rFonts w:ascii="Times New Roman" w:eastAsia="Calibri" w:hAnsi="Times New Roman" w:cs="Times New Roman"/>
        </w:rPr>
      </w:pPr>
    </w:p>
    <w:bookmarkEnd w:id="1"/>
    <w:bookmarkEnd w:id="2"/>
    <w:bookmarkEnd w:id="3"/>
    <w:p w14:paraId="410B01C2" w14:textId="77777777" w:rsidR="000E11FE" w:rsidRPr="00933E7B" w:rsidRDefault="000E11FE" w:rsidP="000E11FE">
      <w:pPr>
        <w:spacing w:after="0"/>
        <w:rPr>
          <w:rFonts w:ascii="Times New Roman" w:eastAsia="Times New Roman" w:hAnsi="Times New Roman" w:cs="Times New Roman"/>
          <w:bCs/>
          <w:sz w:val="22"/>
          <w:szCs w:val="22"/>
        </w:rPr>
      </w:pPr>
    </w:p>
    <w:p w14:paraId="5E4F5993" w14:textId="77777777" w:rsidR="001062B5" w:rsidRPr="00933E7B" w:rsidRDefault="00000000" w:rsidP="001062B5">
      <w:pPr>
        <w:spacing w:after="0"/>
        <w:jc w:val="right"/>
        <w:outlineLvl w:val="4"/>
        <w:rPr>
          <w:rFonts w:ascii="Times New Roman" w:eastAsia="Calibri" w:hAnsi="Times New Roman" w:cs="Times New Roman"/>
          <w:i/>
          <w:sz w:val="22"/>
          <w:szCs w:val="22"/>
        </w:rPr>
      </w:pPr>
      <w:r w:rsidRPr="00933E7B">
        <w:rPr>
          <w:rFonts w:ascii="Times New Roman" w:eastAsia="Calibri" w:hAnsi="Times New Roman" w:cs="Times New Roman"/>
          <w:i/>
          <w:sz w:val="22"/>
          <w:szCs w:val="22"/>
        </w:rPr>
        <w:t>PROJEKTS</w:t>
      </w:r>
      <w:bookmarkEnd w:id="0"/>
    </w:p>
    <w:p w14:paraId="252C3E09" w14:textId="77777777" w:rsidR="001062B5" w:rsidRPr="006B6DE8" w:rsidRDefault="001062B5" w:rsidP="001062B5">
      <w:pPr>
        <w:spacing w:after="0"/>
        <w:rPr>
          <w:rFonts w:ascii="Times New Roman" w:eastAsia="Times New Roman" w:hAnsi="Times New Roman" w:cs="Times New Roman"/>
          <w:bCs/>
        </w:rPr>
      </w:pPr>
    </w:p>
    <w:p w14:paraId="2D54ACBF" w14:textId="77777777" w:rsidR="001062B5" w:rsidRPr="006B6DE8" w:rsidRDefault="00000000" w:rsidP="001062B5">
      <w:pPr>
        <w:tabs>
          <w:tab w:val="left" w:pos="0"/>
        </w:tabs>
        <w:spacing w:after="0"/>
        <w:jc w:val="center"/>
        <w:rPr>
          <w:rFonts w:ascii="Times New Roman" w:eastAsia="Times New Roman" w:hAnsi="Times New Roman" w:cs="Times New Roman"/>
          <w:bCs/>
        </w:rPr>
      </w:pPr>
      <w:r w:rsidRPr="006B6DE8">
        <w:rPr>
          <w:rFonts w:ascii="Times New Roman" w:eastAsia="Times New Roman" w:hAnsi="Times New Roman" w:cs="Times New Roman"/>
          <w:bCs/>
        </w:rPr>
        <w:t>Telpu nomas līgums Nr. __________</w:t>
      </w:r>
    </w:p>
    <w:p w14:paraId="2473EE2F" w14:textId="77777777" w:rsidR="001062B5" w:rsidRPr="006B6DE8" w:rsidRDefault="00000000" w:rsidP="001062B5">
      <w:pPr>
        <w:tabs>
          <w:tab w:val="left" w:pos="0"/>
        </w:tabs>
        <w:spacing w:after="0"/>
        <w:jc w:val="center"/>
        <w:rPr>
          <w:rFonts w:ascii="Times New Roman" w:eastAsia="Times New Roman" w:hAnsi="Times New Roman" w:cs="Times New Roman"/>
          <w:b/>
          <w:bCs/>
        </w:rPr>
      </w:pPr>
      <w:r w:rsidRPr="006B6DE8">
        <w:rPr>
          <w:rFonts w:ascii="Times New Roman" w:eastAsia="Times New Roman" w:hAnsi="Times New Roman" w:cs="Times New Roman"/>
          <w:b/>
          <w:bCs/>
        </w:rPr>
        <w:t xml:space="preserve"> </w:t>
      </w:r>
    </w:p>
    <w:p w14:paraId="0E854FE7" w14:textId="77777777" w:rsidR="001062B5" w:rsidRPr="006B6DE8" w:rsidRDefault="001062B5" w:rsidP="001062B5">
      <w:pPr>
        <w:tabs>
          <w:tab w:val="left" w:pos="0"/>
        </w:tabs>
        <w:spacing w:after="0"/>
        <w:jc w:val="center"/>
        <w:rPr>
          <w:rFonts w:ascii="Times New Roman" w:eastAsia="Times New Roman" w:hAnsi="Times New Roman" w:cs="Times New Roman"/>
          <w:b/>
          <w:bCs/>
        </w:rPr>
      </w:pPr>
    </w:p>
    <w:p w14:paraId="2B5707B1" w14:textId="77777777" w:rsidR="001062B5" w:rsidRPr="001F38C4" w:rsidRDefault="00000000" w:rsidP="001062B5">
      <w:pPr>
        <w:tabs>
          <w:tab w:val="left" w:pos="0"/>
        </w:tabs>
        <w:spacing w:after="0"/>
        <w:jc w:val="both"/>
        <w:rPr>
          <w:rFonts w:ascii="Times New Roman" w:eastAsia="Times New Roman" w:hAnsi="Times New Roman" w:cs="Times New Roman"/>
          <w:bCs/>
          <w:i/>
        </w:rPr>
      </w:pPr>
      <w:r w:rsidRPr="001F38C4">
        <w:rPr>
          <w:rFonts w:ascii="Times New Roman" w:eastAsia="Times New Roman" w:hAnsi="Times New Roman" w:cs="Times New Roman"/>
          <w:bCs/>
          <w:i/>
        </w:rPr>
        <w:t>&lt;Līguma parakstīšanas vieta&gt;</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rPr>
        <w:tab/>
      </w:r>
      <w:r w:rsidRPr="001F38C4">
        <w:rPr>
          <w:rFonts w:ascii="Times New Roman" w:eastAsia="Times New Roman" w:hAnsi="Times New Roman" w:cs="Times New Roman"/>
          <w:bCs/>
        </w:rPr>
        <w:tab/>
      </w:r>
      <w:r w:rsidR="001F38C4">
        <w:rPr>
          <w:rFonts w:ascii="Times New Roman" w:eastAsia="Times New Roman" w:hAnsi="Times New Roman" w:cs="Times New Roman"/>
          <w:bCs/>
        </w:rPr>
        <w:t xml:space="preserve">            </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&lt;gads&gt;</w:t>
      </w:r>
      <w:r w:rsidRPr="001F38C4">
        <w:rPr>
          <w:rFonts w:ascii="Times New Roman" w:eastAsia="Times New Roman" w:hAnsi="Times New Roman" w:cs="Times New Roman"/>
          <w:bCs/>
        </w:rPr>
        <w:t>,</w:t>
      </w:r>
      <w:r w:rsidRPr="001F38C4">
        <w:rPr>
          <w:rFonts w:ascii="Times New Roman" w:eastAsia="Times New Roman" w:hAnsi="Times New Roman" w:cs="Times New Roman"/>
          <w:bCs/>
          <w:i/>
        </w:rPr>
        <w:t>&lt;datums&gt;, &lt;mēnesis&gt;</w:t>
      </w:r>
    </w:p>
    <w:p w14:paraId="44CEE2AC" w14:textId="77777777" w:rsidR="001062B5" w:rsidRPr="001F38C4" w:rsidRDefault="001062B5" w:rsidP="001062B5">
      <w:pPr>
        <w:tabs>
          <w:tab w:val="left" w:pos="0"/>
        </w:tabs>
        <w:spacing w:after="0"/>
        <w:jc w:val="both"/>
        <w:rPr>
          <w:rFonts w:ascii="Times New Roman" w:eastAsia="Times New Roman" w:hAnsi="Times New Roman" w:cs="Times New Roman"/>
          <w:bCs/>
          <w:i/>
        </w:rPr>
      </w:pPr>
    </w:p>
    <w:p w14:paraId="4FDAC45D" w14:textId="77777777" w:rsidR="001062B5" w:rsidRPr="001F38C4" w:rsidRDefault="00000000" w:rsidP="001F38C4">
      <w:pPr>
        <w:spacing w:after="0"/>
        <w:jc w:val="both"/>
        <w:rPr>
          <w:rFonts w:ascii="Times New Roman" w:eastAsia="Times New Roman" w:hAnsi="Times New Roman" w:cs="Times New Roman"/>
        </w:rPr>
      </w:pPr>
      <w:r w:rsidRPr="001F38C4">
        <w:rPr>
          <w:rFonts w:ascii="Times New Roman" w:eastAsia="Times New Roman" w:hAnsi="Times New Roman" w:cs="Times New Roman"/>
          <w:bCs/>
          <w:i/>
        </w:rPr>
        <w:tab/>
      </w:r>
      <w:r w:rsidRPr="001F38C4">
        <w:rPr>
          <w:rFonts w:ascii="Times New Roman" w:eastAsia="Times New Roman" w:hAnsi="Times New Roman" w:cs="Times New Roman"/>
          <w:bCs/>
          <w:iCs/>
        </w:rPr>
        <w:t>Talsu novada pašvaldība,</w:t>
      </w:r>
      <w:r w:rsidR="001F38C4" w:rsidRPr="001F38C4">
        <w:rPr>
          <w:rFonts w:ascii="Times New Roman" w:eastAsia="Times New Roman" w:hAnsi="Times New Roman" w:cs="Times New Roman"/>
          <w:bCs/>
          <w:iCs/>
        </w:rPr>
        <w:t xml:space="preserve"> </w:t>
      </w:r>
      <w:r w:rsidR="001F38C4" w:rsidRPr="001F38C4">
        <w:rPr>
          <w:rFonts w:ascii="Times New Roman" w:eastAsia="Times New Roman" w:hAnsi="Times New Roman" w:cs="Times New Roman"/>
        </w:rPr>
        <w:t>reģistrācijas Nr. 90009113532</w:t>
      </w:r>
      <w:r w:rsidR="001F38C4">
        <w:rPr>
          <w:rFonts w:ascii="Times New Roman" w:eastAsia="Times New Roman" w:hAnsi="Times New Roman" w:cs="Times New Roman"/>
        </w:rPr>
        <w:t>, j</w:t>
      </w:r>
      <w:r w:rsidR="001F38C4" w:rsidRPr="001F38C4">
        <w:rPr>
          <w:rFonts w:ascii="Times New Roman" w:eastAsia="Times New Roman" w:hAnsi="Times New Roman" w:cs="Times New Roman"/>
        </w:rPr>
        <w:t>uridisk</w:t>
      </w:r>
      <w:r w:rsidR="001F38C4">
        <w:rPr>
          <w:rFonts w:ascii="Times New Roman" w:eastAsia="Times New Roman" w:hAnsi="Times New Roman" w:cs="Times New Roman"/>
        </w:rPr>
        <w:t>ā</w:t>
      </w:r>
      <w:r w:rsidR="001F38C4" w:rsidRPr="001F38C4">
        <w:rPr>
          <w:rFonts w:ascii="Times New Roman" w:eastAsia="Times New Roman" w:hAnsi="Times New Roman" w:cs="Times New Roman"/>
        </w:rPr>
        <w:t xml:space="preserve"> adrese: Kareivju iela 7,</w:t>
      </w:r>
      <w:r w:rsidR="001F38C4">
        <w:rPr>
          <w:rFonts w:ascii="Times New Roman" w:eastAsia="Times New Roman" w:hAnsi="Times New Roman" w:cs="Times New Roman"/>
        </w:rPr>
        <w:t xml:space="preserve"> T</w:t>
      </w:r>
      <w:r w:rsidR="001F38C4" w:rsidRPr="001F38C4">
        <w:rPr>
          <w:rFonts w:ascii="Times New Roman" w:eastAsia="Times New Roman" w:hAnsi="Times New Roman" w:cs="Times New Roman"/>
        </w:rPr>
        <w:t>alsi, Talsu novads, LV-3201</w:t>
      </w:r>
      <w:r w:rsidR="001F38C4">
        <w:rPr>
          <w:rFonts w:ascii="Times New Roman" w:eastAsia="Times New Roman" w:hAnsi="Times New Roman" w:cs="Times New Roman"/>
        </w:rPr>
        <w:t xml:space="preserve"> </w:t>
      </w:r>
      <w:r w:rsidRPr="001F38C4">
        <w:rPr>
          <w:rFonts w:ascii="Times New Roman" w:eastAsia="Times New Roman" w:hAnsi="Times New Roman" w:cs="Times New Roman"/>
          <w:bCs/>
        </w:rPr>
        <w:t xml:space="preserve">(turpmāk – Iznomātājs), </w:t>
      </w:r>
      <w:r w:rsidRPr="00477503">
        <w:rPr>
          <w:rFonts w:ascii="Times New Roman" w:eastAsia="Times New Roman" w:hAnsi="Times New Roman" w:cs="Times New Roman"/>
          <w:bCs/>
        </w:rPr>
        <w:t>kuru</w:t>
      </w:r>
      <w:r w:rsidR="00477503" w:rsidRPr="00477503">
        <w:rPr>
          <w:rFonts w:ascii="Times New Roman" w:hAnsi="Times New Roman" w:cs="Times New Roman"/>
        </w:rPr>
        <w:t>, pamatojoties uz Talsu novada domes 2023. gada 30. marta saistošo noteikumu Nr. 7 “Talsu novada pašvaldības nolikums” 39. punktā noteikto, pārstāv Talsu novada pašvaldības</w:t>
      </w:r>
      <w:r w:rsidR="00933E7B">
        <w:rPr>
          <w:rFonts w:ascii="Times New Roman" w:hAnsi="Times New Roman" w:cs="Times New Roman"/>
        </w:rPr>
        <w:t xml:space="preserve"> Sabiles un Stendes</w:t>
      </w:r>
      <w:r w:rsidR="00477503" w:rsidRPr="00477503">
        <w:rPr>
          <w:rFonts w:ascii="Times New Roman" w:hAnsi="Times New Roman" w:cs="Times New Roman"/>
        </w:rPr>
        <w:t xml:space="preserve"> apvienības pārvaldes</w:t>
      </w:r>
      <w:r w:rsidR="008D24DA">
        <w:rPr>
          <w:rFonts w:ascii="Times New Roman" w:hAnsi="Times New Roman" w:cs="Times New Roman"/>
        </w:rPr>
        <w:t xml:space="preserve"> </w:t>
      </w:r>
      <w:r w:rsidR="00477503" w:rsidRPr="00477503">
        <w:rPr>
          <w:rFonts w:ascii="Times New Roman" w:hAnsi="Times New Roman" w:cs="Times New Roman"/>
        </w:rPr>
        <w:t xml:space="preserve">vadītājs </w:t>
      </w:r>
      <w:r w:rsidR="00933E7B">
        <w:rPr>
          <w:rFonts w:ascii="Times New Roman" w:hAnsi="Times New Roman" w:cs="Times New Roman"/>
        </w:rPr>
        <w:t>Zigmunds Brunavs</w:t>
      </w:r>
      <w:r w:rsidR="008D24DA">
        <w:rPr>
          <w:rFonts w:ascii="Times New Roman" w:hAnsi="Times New Roman" w:cs="Times New Roman"/>
        </w:rPr>
        <w:t>,</w:t>
      </w:r>
      <w:r w:rsidRPr="00477503">
        <w:rPr>
          <w:rFonts w:ascii="Times New Roman" w:eastAsia="Times New Roman" w:hAnsi="Times New Roman" w:cs="Times New Roman"/>
          <w:bCs/>
          <w:i/>
        </w:rPr>
        <w:t xml:space="preserve"> </w:t>
      </w:r>
      <w:r w:rsidRPr="00477503">
        <w:rPr>
          <w:rFonts w:ascii="Times New Roman" w:eastAsia="Times New Roman" w:hAnsi="Times New Roman" w:cs="Times New Roman"/>
          <w:bCs/>
        </w:rPr>
        <w:t>no vienas puses, un</w:t>
      </w:r>
      <w:r w:rsidRPr="001F38C4">
        <w:rPr>
          <w:rFonts w:ascii="Times New Roman" w:eastAsia="Times New Roman" w:hAnsi="Times New Roman" w:cs="Times New Roman"/>
          <w:bCs/>
        </w:rPr>
        <w:t xml:space="preserve"> </w:t>
      </w:r>
    </w:p>
    <w:p w14:paraId="16AC027F" w14:textId="77777777" w:rsidR="001062B5" w:rsidRPr="001F38C4" w:rsidRDefault="00000000" w:rsidP="001062B5">
      <w:pPr>
        <w:tabs>
          <w:tab w:val="left" w:pos="0"/>
        </w:tabs>
        <w:spacing w:after="0"/>
        <w:jc w:val="both"/>
        <w:rPr>
          <w:rFonts w:ascii="Times New Roman" w:eastAsia="Times New Roman" w:hAnsi="Times New Roman" w:cs="Times New Roman"/>
          <w:bCs/>
        </w:rPr>
      </w:pPr>
      <w:r w:rsidRPr="001F38C4">
        <w:rPr>
          <w:rFonts w:ascii="Times New Roman" w:eastAsia="Times New Roman" w:hAnsi="Times New Roman" w:cs="Times New Roman"/>
          <w:bCs/>
          <w:i/>
        </w:rPr>
        <w:tab/>
        <w:t>&lt;Nomnieka</w:t>
      </w:r>
      <w:r w:rsidR="001F38C4">
        <w:rPr>
          <w:rFonts w:ascii="Times New Roman" w:eastAsia="Times New Roman" w:hAnsi="Times New Roman" w:cs="Times New Roman"/>
          <w:bCs/>
          <w:i/>
        </w:rPr>
        <w:t xml:space="preserve"> vārds, uzvārds, personas kods,</w:t>
      </w:r>
      <w:r w:rsidRPr="001F38C4">
        <w:rPr>
          <w:rFonts w:ascii="Times New Roman" w:eastAsia="Times New Roman" w:hAnsi="Times New Roman" w:cs="Times New Roman"/>
          <w:bCs/>
          <w:i/>
        </w:rPr>
        <w:t xml:space="preserve"> nosaukums</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vienotais</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 xml:space="preserve">reģistrācijas numurs, juridiskā adrese </w:t>
      </w:r>
      <w:r w:rsidRPr="001F38C4">
        <w:rPr>
          <w:rFonts w:ascii="Times New Roman" w:eastAsia="Times New Roman" w:hAnsi="Times New Roman" w:cs="Times New Roman"/>
          <w:bCs/>
        </w:rPr>
        <w:t xml:space="preserve">(turpmāk – </w:t>
      </w:r>
      <w:r w:rsidRPr="001F38C4">
        <w:rPr>
          <w:rFonts w:ascii="Times New Roman" w:eastAsia="Times New Roman" w:hAnsi="Times New Roman" w:cs="Times New Roman"/>
          <w:bCs/>
          <w:iCs/>
        </w:rPr>
        <w:t>Nomnieks</w:t>
      </w:r>
      <w:r w:rsidRPr="001F38C4">
        <w:rPr>
          <w:rFonts w:ascii="Times New Roman" w:eastAsia="Times New Roman" w:hAnsi="Times New Roman" w:cs="Times New Roman"/>
          <w:bCs/>
        </w:rPr>
        <w:t xml:space="preserve">), kuru uz </w:t>
      </w:r>
      <w:r w:rsidRPr="001F38C4">
        <w:rPr>
          <w:rFonts w:ascii="Times New Roman" w:eastAsia="Times New Roman" w:hAnsi="Times New Roman" w:cs="Times New Roman"/>
          <w:bCs/>
          <w:i/>
        </w:rPr>
        <w:t xml:space="preserve">&lt;pilnvarojošā dokumenta nosaukums&gt; </w:t>
      </w:r>
      <w:r w:rsidRPr="001F38C4">
        <w:rPr>
          <w:rFonts w:ascii="Times New Roman" w:eastAsia="Times New Roman" w:hAnsi="Times New Roman" w:cs="Times New Roman"/>
          <w:bCs/>
        </w:rPr>
        <w:t>pamata pārstāv</w:t>
      </w:r>
      <w:r w:rsidRPr="001F38C4">
        <w:rPr>
          <w:rFonts w:ascii="Times New Roman" w:eastAsia="Times New Roman" w:hAnsi="Times New Roman" w:cs="Times New Roman"/>
          <w:bCs/>
          <w:i/>
        </w:rPr>
        <w:t xml:space="preserve"> </w:t>
      </w:r>
      <w:r w:rsidRPr="001F38C4">
        <w:rPr>
          <w:rFonts w:ascii="Times New Roman" w:eastAsia="Times New Roman" w:hAnsi="Times New Roman" w:cs="Times New Roman"/>
          <w:bCs/>
        </w:rPr>
        <w:t>&lt;</w:t>
      </w:r>
      <w:r w:rsidRPr="001F38C4">
        <w:rPr>
          <w:rFonts w:ascii="Times New Roman" w:eastAsia="Times New Roman" w:hAnsi="Times New Roman" w:cs="Times New Roman"/>
          <w:bCs/>
          <w:i/>
        </w:rPr>
        <w:t xml:space="preserve">pilnvarotās personas amats, vārds, uzvārds,&gt; </w:t>
      </w:r>
      <w:r w:rsidRPr="001F38C4">
        <w:rPr>
          <w:rFonts w:ascii="Times New Roman" w:eastAsia="Times New Roman" w:hAnsi="Times New Roman" w:cs="Times New Roman"/>
          <w:bCs/>
        </w:rPr>
        <w:t>no otras puses, (turpmāk abi kopā – Puses, katrs atsevišķi – Puse), pastāvot pilnīgai vienprātībai, bez maldiem, spaidiem un viltus, noslēdz šādu līgumu (turpmāk – Līgums):</w:t>
      </w:r>
    </w:p>
    <w:p w14:paraId="5FE88C64" w14:textId="77777777" w:rsidR="001062B5" w:rsidRPr="006B6DE8" w:rsidRDefault="001062B5" w:rsidP="001062B5">
      <w:pPr>
        <w:tabs>
          <w:tab w:val="left" w:pos="0"/>
        </w:tabs>
        <w:spacing w:after="0"/>
        <w:jc w:val="both"/>
        <w:rPr>
          <w:rFonts w:ascii="Times New Roman" w:eastAsia="Times New Roman" w:hAnsi="Times New Roman" w:cs="Times New Roman"/>
          <w:bCs/>
        </w:rPr>
      </w:pPr>
    </w:p>
    <w:p w14:paraId="775EB264" w14:textId="77777777" w:rsidR="001062B5" w:rsidRPr="006B6DE8" w:rsidRDefault="00000000" w:rsidP="001062B5">
      <w:pPr>
        <w:numPr>
          <w:ilvl w:val="0"/>
          <w:numId w:val="1"/>
        </w:numPr>
        <w:spacing w:after="0" w:line="276" w:lineRule="auto"/>
        <w:ind w:left="357" w:hanging="357"/>
        <w:jc w:val="center"/>
        <w:rPr>
          <w:rFonts w:ascii="Times New Roman" w:eastAsia="Times New Roman" w:hAnsi="Times New Roman" w:cs="Times New Roman"/>
          <w:b/>
          <w:color w:val="000000" w:themeColor="text1"/>
        </w:rPr>
      </w:pPr>
      <w:r w:rsidRPr="006B6DE8">
        <w:rPr>
          <w:rFonts w:ascii="Times New Roman" w:eastAsia="Times New Roman" w:hAnsi="Times New Roman" w:cs="Times New Roman"/>
          <w:b/>
          <w:color w:val="000000" w:themeColor="text1"/>
        </w:rPr>
        <w:t>Līguma priekšmets</w:t>
      </w:r>
    </w:p>
    <w:p w14:paraId="06EE8CE9" w14:textId="77777777" w:rsidR="00783799" w:rsidRPr="00783799" w:rsidRDefault="00000000" w:rsidP="00783799">
      <w:pPr>
        <w:pStyle w:val="Sarakstarindkopa"/>
        <w:numPr>
          <w:ilvl w:val="1"/>
          <w:numId w:val="1"/>
        </w:numPr>
        <w:spacing w:after="0"/>
        <w:ind w:left="426" w:hanging="426"/>
        <w:jc w:val="both"/>
        <w:rPr>
          <w:rFonts w:ascii="Times New Roman" w:eastAsia="Times New Roman" w:hAnsi="Times New Roman" w:cs="Times New Roman"/>
          <w:color w:val="000000" w:themeColor="text1"/>
          <w:lang w:eastAsia="lv-LV"/>
        </w:rPr>
      </w:pPr>
      <w:r w:rsidRPr="000E11FE">
        <w:rPr>
          <w:rFonts w:ascii="Times New Roman" w:eastAsia="Times New Roman" w:hAnsi="Times New Roman" w:cs="Times New Roman"/>
          <w:color w:val="000000" w:themeColor="text1"/>
          <w:lang w:eastAsia="lv-LV"/>
        </w:rPr>
        <w:t>Iznomātājs nodod Nomniekam un Nomnieks pieņem no Iznomātāja nomā</w:t>
      </w:r>
      <w:r>
        <w:rPr>
          <w:rFonts w:ascii="Times New Roman" w:eastAsia="Times New Roman" w:hAnsi="Times New Roman" w:cs="Times New Roman"/>
          <w:color w:val="000000" w:themeColor="text1"/>
          <w:lang w:eastAsia="lv-LV"/>
        </w:rPr>
        <w:t xml:space="preserve"> </w:t>
      </w:r>
      <w:r w:rsidRPr="00783799">
        <w:rPr>
          <w:rFonts w:ascii="Times New Roman" w:eastAsia="Calibri" w:hAnsi="Times New Roman" w:cs="Times New Roman"/>
        </w:rPr>
        <w:t xml:space="preserve">nekustamā īpašuma </w:t>
      </w:r>
      <w:r w:rsidRPr="00783799">
        <w:rPr>
          <w:rFonts w:ascii="Times New Roman" w:eastAsia="Times New Roman" w:hAnsi="Times New Roman" w:cs="Times New Roman"/>
        </w:rPr>
        <w:t>Dumpīšu ielā 3A, Stendē, Talsu novadā, ar kadastra numuru 88150020006, sastāvā ietilpstošās ēkas ar kadastra apzīmējumu 88150020006001 un nosaukumu “Administratīvā ēka”</w:t>
      </w:r>
      <w:r>
        <w:rPr>
          <w:rFonts w:ascii="Times New Roman" w:eastAsia="Times New Roman" w:hAnsi="Times New Roman" w:cs="Times New Roman"/>
        </w:rPr>
        <w:t xml:space="preserve"> (turpmāk – Ēka)</w:t>
      </w:r>
      <w:r w:rsidRPr="00783799">
        <w:rPr>
          <w:rFonts w:ascii="Times New Roman" w:eastAsia="Times New Roman" w:hAnsi="Times New Roman" w:cs="Times New Roman"/>
        </w:rPr>
        <w:t xml:space="preserve"> telpu grupā ar kadastra apzīmējumu 88150020006001003 </w:t>
      </w:r>
      <w:r>
        <w:rPr>
          <w:rFonts w:ascii="Times New Roman" w:eastAsia="Times New Roman" w:hAnsi="Times New Roman" w:cs="Times New Roman"/>
        </w:rPr>
        <w:t xml:space="preserve">(turpmāk – </w:t>
      </w:r>
      <w:r w:rsidR="009A74F4">
        <w:rPr>
          <w:rFonts w:ascii="Times New Roman" w:eastAsia="Times New Roman" w:hAnsi="Times New Roman" w:cs="Times New Roman"/>
        </w:rPr>
        <w:t>T</w:t>
      </w:r>
      <w:r>
        <w:rPr>
          <w:rFonts w:ascii="Times New Roman" w:eastAsia="Times New Roman" w:hAnsi="Times New Roman" w:cs="Times New Roman"/>
        </w:rPr>
        <w:t xml:space="preserve">elpu grupa) </w:t>
      </w:r>
      <w:r w:rsidRPr="00783799">
        <w:rPr>
          <w:rFonts w:ascii="Times New Roman" w:eastAsia="Times New Roman" w:hAnsi="Times New Roman" w:cs="Times New Roman"/>
        </w:rPr>
        <w:t>ietilpstoš</w:t>
      </w:r>
      <w:r>
        <w:rPr>
          <w:rFonts w:ascii="Times New Roman" w:eastAsia="Times New Roman" w:hAnsi="Times New Roman" w:cs="Times New Roman"/>
        </w:rPr>
        <w:t>o</w:t>
      </w:r>
      <w:r w:rsidRPr="00783799">
        <w:rPr>
          <w:rFonts w:ascii="Times New Roman" w:eastAsia="Times New Roman" w:hAnsi="Times New Roman" w:cs="Times New Roman"/>
        </w:rPr>
        <w:t xml:space="preserve"> nedzīvojam</w:t>
      </w:r>
      <w:r>
        <w:rPr>
          <w:rFonts w:ascii="Times New Roman" w:eastAsia="Times New Roman" w:hAnsi="Times New Roman" w:cs="Times New Roman"/>
        </w:rPr>
        <w:t>o</w:t>
      </w:r>
      <w:r w:rsidRPr="00783799">
        <w:rPr>
          <w:rFonts w:ascii="Times New Roman" w:eastAsia="Times New Roman" w:hAnsi="Times New Roman" w:cs="Times New Roman"/>
        </w:rPr>
        <w:t xml:space="preserve"> telp</w:t>
      </w:r>
      <w:r>
        <w:rPr>
          <w:rFonts w:ascii="Times New Roman" w:eastAsia="Times New Roman" w:hAnsi="Times New Roman" w:cs="Times New Roman"/>
        </w:rPr>
        <w:t>u</w:t>
      </w:r>
      <w:r w:rsidRPr="00783799">
        <w:rPr>
          <w:rFonts w:ascii="Times New Roman" w:eastAsia="Times New Roman" w:hAnsi="Times New Roman" w:cs="Times New Roman"/>
        </w:rPr>
        <w:t xml:space="preserve"> Nr. 7 ar kopējo platību 14.3 m</w:t>
      </w:r>
      <w:r w:rsidRPr="00783799">
        <w:rPr>
          <w:rFonts w:ascii="Times New Roman" w:eastAsia="Times New Roman" w:hAnsi="Times New Roman" w:cs="Times New Roman"/>
          <w:vertAlign w:val="superscript"/>
        </w:rPr>
        <w:t>2</w:t>
      </w:r>
      <w:r w:rsidRPr="00783799">
        <w:rPr>
          <w:rFonts w:ascii="Times New Roman" w:eastAsia="Times New Roman" w:hAnsi="Times New Roman" w:cs="Times New Roman"/>
        </w:rPr>
        <w:t xml:space="preserve"> </w:t>
      </w:r>
      <w:r>
        <w:rPr>
          <w:rFonts w:ascii="Times New Roman" w:eastAsia="Times New Roman" w:hAnsi="Times New Roman" w:cs="Times New Roman"/>
        </w:rPr>
        <w:t>(turpmāk – Nomas objekts)</w:t>
      </w:r>
      <w:r w:rsidR="009A74F4">
        <w:rPr>
          <w:rFonts w:ascii="Times New Roman" w:eastAsia="Times New Roman" w:hAnsi="Times New Roman" w:cs="Times New Roman"/>
        </w:rPr>
        <w:t>.</w:t>
      </w:r>
    </w:p>
    <w:p w14:paraId="08A06D63" w14:textId="77777777" w:rsidR="001062B5" w:rsidRPr="00783799" w:rsidRDefault="00000000" w:rsidP="00783799">
      <w:pPr>
        <w:pStyle w:val="Sarakstarindkopa"/>
        <w:numPr>
          <w:ilvl w:val="1"/>
          <w:numId w:val="1"/>
        </w:numPr>
        <w:spacing w:after="0"/>
        <w:ind w:left="426" w:hanging="426"/>
        <w:jc w:val="both"/>
        <w:rPr>
          <w:rFonts w:ascii="Times New Roman" w:eastAsia="Times New Roman" w:hAnsi="Times New Roman" w:cs="Times New Roman"/>
          <w:color w:val="000000" w:themeColor="text1"/>
          <w:lang w:eastAsia="lv-LV"/>
        </w:rPr>
      </w:pPr>
      <w:r w:rsidRPr="00783799">
        <w:rPr>
          <w:rFonts w:ascii="Times New Roman" w:eastAsia="Times New Roman" w:hAnsi="Times New Roman" w:cs="Times New Roman"/>
          <w:bCs/>
          <w:color w:val="000000" w:themeColor="text1"/>
          <w:lang w:eastAsia="lv-LV"/>
        </w:rPr>
        <w:t>Nomas objekta izmantošanas mērķis –</w:t>
      </w:r>
      <w:r w:rsidR="00BD0B33">
        <w:rPr>
          <w:rFonts w:ascii="Times New Roman" w:eastAsia="Times New Roman" w:hAnsi="Times New Roman" w:cs="Times New Roman"/>
          <w:bCs/>
          <w:color w:val="000000" w:themeColor="text1"/>
          <w:lang w:eastAsia="lv-LV"/>
        </w:rPr>
        <w:t xml:space="preserve"> uzņēmējdarbības veikšana</w:t>
      </w:r>
      <w:r w:rsidRPr="00783799">
        <w:rPr>
          <w:rFonts w:ascii="Times New Roman" w:eastAsia="Times New Roman" w:hAnsi="Times New Roman" w:cs="Times New Roman"/>
          <w:bCs/>
          <w:color w:val="000000" w:themeColor="text1"/>
          <w:lang w:eastAsia="lv-LV"/>
        </w:rPr>
        <w:t>. Nomas objekta izmantošanai citam mērķim nepieciešama Iznomātāja rakstiska piekrišana, par ko tiek slēgta vienošanās par grozījumiem Līgumā, kas kļūst par Līguma neatņemamu sastāvdaļu.</w:t>
      </w:r>
    </w:p>
    <w:p w14:paraId="0D911EEC" w14:textId="77777777" w:rsidR="001062B5" w:rsidRPr="006B6DE8" w:rsidRDefault="00000000" w:rsidP="001062B5">
      <w:pPr>
        <w:pStyle w:val="Sarakstarindkopa"/>
        <w:numPr>
          <w:ilvl w:val="1"/>
          <w:numId w:val="1"/>
        </w:numPr>
        <w:spacing w:after="0"/>
        <w:ind w:left="426" w:hanging="426"/>
        <w:jc w:val="both"/>
        <w:rPr>
          <w:rFonts w:ascii="Times New Roman" w:eastAsia="Times New Roman" w:hAnsi="Times New Roman" w:cs="Times New Roman"/>
          <w:bCs/>
          <w:color w:val="000000" w:themeColor="text1"/>
          <w:lang w:eastAsia="lv-LV"/>
        </w:rPr>
      </w:pPr>
      <w:r w:rsidRPr="006B6DE8">
        <w:rPr>
          <w:rFonts w:ascii="Times New Roman" w:eastAsia="Times New Roman" w:hAnsi="Times New Roman" w:cs="Times New Roman"/>
          <w:bCs/>
          <w:color w:val="000000" w:themeColor="text1"/>
          <w:lang w:eastAsia="lv-LV"/>
        </w:rPr>
        <w:t xml:space="preserve">Iznomātājs nodod un Nomnieks pieņem Nomas objektu </w:t>
      </w:r>
      <w:r>
        <w:rPr>
          <w:rFonts w:ascii="Times New Roman" w:eastAsia="Times New Roman" w:hAnsi="Times New Roman" w:cs="Times New Roman"/>
          <w:bCs/>
          <w:color w:val="000000" w:themeColor="text1"/>
          <w:lang w:eastAsia="lv-LV"/>
        </w:rPr>
        <w:t xml:space="preserve">nomā </w:t>
      </w:r>
      <w:r w:rsidRPr="006B6DE8">
        <w:rPr>
          <w:rFonts w:ascii="Times New Roman" w:eastAsia="Times New Roman" w:hAnsi="Times New Roman" w:cs="Times New Roman"/>
          <w:bCs/>
          <w:color w:val="000000" w:themeColor="text1"/>
          <w:lang w:eastAsia="lv-LV"/>
        </w:rPr>
        <w:t>ar nodošanas – pieņemšanas aktu, kuru paraksta abas Puses dienā, kad stājas spēkā Līgums</w:t>
      </w:r>
      <w:r>
        <w:rPr>
          <w:rFonts w:ascii="Times New Roman" w:eastAsia="Times New Roman" w:hAnsi="Times New Roman" w:cs="Times New Roman"/>
          <w:bCs/>
          <w:color w:val="000000" w:themeColor="text1"/>
          <w:lang w:eastAsia="lv-LV"/>
        </w:rPr>
        <w:t>,</w:t>
      </w:r>
      <w:r w:rsidRPr="006B6DE8">
        <w:rPr>
          <w:rFonts w:ascii="Times New Roman" w:eastAsia="Times New Roman" w:hAnsi="Times New Roman" w:cs="Times New Roman"/>
          <w:bCs/>
          <w:color w:val="000000" w:themeColor="text1"/>
          <w:lang w:eastAsia="lv-LV"/>
        </w:rPr>
        <w:t xml:space="preserve"> un kas kļūst par šī Līguma neatņemamu sastāvdaļu (</w:t>
      </w:r>
      <w:r>
        <w:rPr>
          <w:rFonts w:ascii="Times New Roman" w:eastAsia="Times New Roman" w:hAnsi="Times New Roman" w:cs="Times New Roman"/>
          <w:bCs/>
          <w:color w:val="000000" w:themeColor="text1"/>
          <w:lang w:eastAsia="lv-LV"/>
        </w:rPr>
        <w:t>projekts</w:t>
      </w:r>
      <w:r w:rsidR="00A840E0">
        <w:rPr>
          <w:rFonts w:ascii="Times New Roman" w:eastAsia="Times New Roman" w:hAnsi="Times New Roman" w:cs="Times New Roman"/>
          <w:bCs/>
          <w:color w:val="000000" w:themeColor="text1"/>
          <w:lang w:eastAsia="lv-LV"/>
        </w:rPr>
        <w:t xml:space="preserve"> 1.</w:t>
      </w:r>
      <w:r>
        <w:rPr>
          <w:rFonts w:ascii="Times New Roman" w:eastAsia="Times New Roman" w:hAnsi="Times New Roman" w:cs="Times New Roman"/>
          <w:bCs/>
          <w:color w:val="000000" w:themeColor="text1"/>
          <w:lang w:eastAsia="lv-LV"/>
        </w:rPr>
        <w:t xml:space="preserve"> </w:t>
      </w:r>
      <w:r w:rsidRPr="006B6DE8">
        <w:rPr>
          <w:rFonts w:ascii="Times New Roman" w:eastAsia="Times New Roman" w:hAnsi="Times New Roman" w:cs="Times New Roman"/>
          <w:bCs/>
          <w:color w:val="000000" w:themeColor="text1"/>
          <w:lang w:eastAsia="lv-LV"/>
        </w:rPr>
        <w:t>pielikum</w:t>
      </w:r>
      <w:r>
        <w:rPr>
          <w:rFonts w:ascii="Times New Roman" w:eastAsia="Times New Roman" w:hAnsi="Times New Roman" w:cs="Times New Roman"/>
          <w:bCs/>
          <w:color w:val="000000" w:themeColor="text1"/>
          <w:lang w:eastAsia="lv-LV"/>
        </w:rPr>
        <w:t>ā</w:t>
      </w:r>
      <w:r w:rsidRPr="006B6DE8">
        <w:rPr>
          <w:rFonts w:ascii="Times New Roman" w:eastAsia="Times New Roman" w:hAnsi="Times New Roman" w:cs="Times New Roman"/>
          <w:bCs/>
          <w:color w:val="000000" w:themeColor="text1"/>
          <w:lang w:eastAsia="lv-LV"/>
        </w:rPr>
        <w:t xml:space="preserve">). </w:t>
      </w:r>
    </w:p>
    <w:p w14:paraId="135C00CE" w14:textId="77777777" w:rsidR="001062B5" w:rsidRPr="006B6DE8" w:rsidRDefault="00000000" w:rsidP="001062B5">
      <w:pPr>
        <w:pStyle w:val="Sarakstarindkopa"/>
        <w:numPr>
          <w:ilvl w:val="1"/>
          <w:numId w:val="1"/>
        </w:numPr>
        <w:spacing w:after="0"/>
        <w:ind w:left="426" w:hanging="426"/>
        <w:jc w:val="both"/>
        <w:rPr>
          <w:rFonts w:ascii="Times New Roman" w:eastAsia="Times New Roman" w:hAnsi="Times New Roman" w:cs="Times New Roman"/>
          <w:bCs/>
          <w:color w:val="000000" w:themeColor="text1"/>
          <w:lang w:eastAsia="lv-LV"/>
        </w:rPr>
      </w:pPr>
      <w:r w:rsidRPr="006B6DE8">
        <w:rPr>
          <w:rFonts w:ascii="Times New Roman" w:eastAsia="Times New Roman" w:hAnsi="Times New Roman" w:cs="Times New Roman"/>
          <w:bCs/>
          <w:color w:val="000000" w:themeColor="text1"/>
          <w:lang w:eastAsia="lv-LV"/>
        </w:rPr>
        <w:t xml:space="preserve">Nomniekam ir tiesības brīvi iekļūt Nomas objektā un izvietot Nomas objektā savu īpašumu </w:t>
      </w:r>
      <w:r w:rsidR="000A7159">
        <w:rPr>
          <w:rFonts w:ascii="Times New Roman" w:eastAsia="Times New Roman" w:hAnsi="Times New Roman" w:cs="Times New Roman"/>
          <w:bCs/>
          <w:color w:val="000000" w:themeColor="text1"/>
          <w:lang w:eastAsia="lv-LV"/>
        </w:rPr>
        <w:t xml:space="preserve">tikai </w:t>
      </w:r>
      <w:r w:rsidRPr="006B6DE8">
        <w:rPr>
          <w:rFonts w:ascii="Times New Roman" w:eastAsia="Times New Roman" w:hAnsi="Times New Roman" w:cs="Times New Roman"/>
          <w:bCs/>
          <w:color w:val="000000" w:themeColor="text1"/>
          <w:lang w:eastAsia="lv-LV"/>
        </w:rPr>
        <w:t xml:space="preserve">pēc tam, kad </w:t>
      </w:r>
      <w:r w:rsidR="000A7159">
        <w:rPr>
          <w:rFonts w:ascii="Times New Roman" w:eastAsia="Times New Roman" w:hAnsi="Times New Roman" w:cs="Times New Roman"/>
          <w:bCs/>
          <w:color w:val="000000" w:themeColor="text1"/>
          <w:lang w:eastAsia="lv-LV"/>
        </w:rPr>
        <w:t>ir</w:t>
      </w:r>
      <w:r w:rsidRPr="006B6DE8">
        <w:rPr>
          <w:rFonts w:ascii="Times New Roman" w:eastAsia="Times New Roman" w:hAnsi="Times New Roman" w:cs="Times New Roman"/>
          <w:bCs/>
          <w:color w:val="000000" w:themeColor="text1"/>
          <w:lang w:eastAsia="lv-LV"/>
        </w:rPr>
        <w:t xml:space="preserve"> parakstīts Nomas objekta nodošanas – pieņemšanas akts.</w:t>
      </w:r>
    </w:p>
    <w:p w14:paraId="4B9793BC" w14:textId="77777777" w:rsidR="001062B5" w:rsidRDefault="00000000" w:rsidP="002D08D8">
      <w:pPr>
        <w:pStyle w:val="Sarakstarindkopa"/>
        <w:numPr>
          <w:ilvl w:val="1"/>
          <w:numId w:val="1"/>
        </w:numPr>
        <w:spacing w:after="200"/>
        <w:ind w:left="426" w:hanging="426"/>
        <w:jc w:val="both"/>
        <w:rPr>
          <w:rFonts w:ascii="Times New Roman" w:eastAsia="Times New Roman" w:hAnsi="Times New Roman" w:cs="Times New Roman"/>
          <w:bCs/>
          <w:color w:val="000000" w:themeColor="text1"/>
          <w:kern w:val="2"/>
          <w:lang w:eastAsia="lv-LV"/>
          <w14:ligatures w14:val="standardContextual"/>
        </w:rPr>
      </w:pPr>
      <w:r w:rsidRPr="006B6DE8">
        <w:rPr>
          <w:rFonts w:ascii="Times New Roman" w:eastAsia="Times New Roman" w:hAnsi="Times New Roman" w:cs="Times New Roman"/>
          <w:bCs/>
          <w:color w:val="000000" w:themeColor="text1"/>
          <w:lang w:eastAsia="lv-LV"/>
        </w:rPr>
        <w:t>Nomas objekta atrašanās vieta un robežas Nomniekam ir ierādītas un zināmas. Nomnieks ir iepazinies ar Nomas objekta tehnisko un vizuālo stāvokli un uzskata, ka Nomas objekts atbilst Nomnieka prasībām</w:t>
      </w:r>
      <w:r w:rsidR="002D08D8">
        <w:rPr>
          <w:rFonts w:ascii="Times New Roman" w:eastAsia="Times New Roman" w:hAnsi="Times New Roman" w:cs="Times New Roman"/>
          <w:bCs/>
          <w:color w:val="000000" w:themeColor="text1"/>
          <w:lang w:eastAsia="lv-LV"/>
        </w:rPr>
        <w:t>.</w:t>
      </w:r>
      <w:bookmarkStart w:id="4" w:name="_Hlk211792466"/>
      <w:bookmarkStart w:id="5" w:name="_Hlk211845383"/>
      <w:r w:rsidR="002D08D8">
        <w:rPr>
          <w:rFonts w:ascii="Times New Roman" w:eastAsia="Times New Roman" w:hAnsi="Times New Roman" w:cs="Times New Roman"/>
          <w:bCs/>
          <w:color w:val="000000" w:themeColor="text1"/>
          <w:lang w:eastAsia="lv-LV"/>
        </w:rPr>
        <w:t xml:space="preserve"> </w:t>
      </w:r>
      <w:r w:rsidR="00536A07">
        <w:rPr>
          <w:rFonts w:ascii="Times New Roman" w:hAnsi="Times New Roman" w:cs="Times New Roman"/>
          <w:kern w:val="2"/>
          <w14:ligatures w14:val="standardContextual"/>
        </w:rPr>
        <w:t xml:space="preserve">Ēkas Telpu grupas </w:t>
      </w:r>
      <w:r w:rsidR="002D08D8" w:rsidRPr="002D08D8">
        <w:rPr>
          <w:rFonts w:ascii="Times New Roman" w:hAnsi="Times New Roman" w:cs="Times New Roman"/>
          <w:kern w:val="2"/>
          <w14:ligatures w14:val="standardContextual"/>
        </w:rPr>
        <w:t xml:space="preserve">plāna kopija </w:t>
      </w:r>
      <w:r w:rsidR="002D08D8">
        <w:rPr>
          <w:rFonts w:ascii="Times New Roman" w:hAnsi="Times New Roman" w:cs="Times New Roman"/>
          <w:kern w:val="2"/>
          <w14:ligatures w14:val="standardContextual"/>
        </w:rPr>
        <w:t>no b</w:t>
      </w:r>
      <w:r w:rsidR="002D08D8" w:rsidRPr="002D08D8">
        <w:rPr>
          <w:rFonts w:ascii="Times New Roman" w:eastAsia="Times New Roman" w:hAnsi="Times New Roman" w:cs="Times New Roman"/>
          <w:bCs/>
          <w:color w:val="000000" w:themeColor="text1"/>
          <w:kern w:val="2"/>
          <w:lang w:eastAsia="lv-LV"/>
          <w14:ligatures w14:val="standardContextual"/>
        </w:rPr>
        <w:t>ūves tehniskās inventarizācijas liet</w:t>
      </w:r>
      <w:r w:rsidR="002D08D8">
        <w:rPr>
          <w:rFonts w:ascii="Times New Roman" w:eastAsia="Times New Roman" w:hAnsi="Times New Roman" w:cs="Times New Roman"/>
          <w:bCs/>
          <w:color w:val="000000" w:themeColor="text1"/>
          <w:kern w:val="2"/>
          <w:lang w:eastAsia="lv-LV"/>
          <w14:ligatures w14:val="standardContextual"/>
        </w:rPr>
        <w:t>as</w:t>
      </w:r>
      <w:bookmarkEnd w:id="4"/>
      <w:r w:rsidR="002D08D8" w:rsidRPr="002D08D8">
        <w:rPr>
          <w:rFonts w:ascii="Times New Roman" w:hAnsi="Times New Roman" w:cs="Times New Roman"/>
          <w:kern w:val="2"/>
          <w14:ligatures w14:val="standardContextual"/>
        </w:rPr>
        <w:t xml:space="preserve"> </w:t>
      </w:r>
      <w:r w:rsidR="002D08D8" w:rsidRPr="002D08D8">
        <w:rPr>
          <w:rFonts w:ascii="Times New Roman" w:eastAsia="Times New Roman" w:hAnsi="Times New Roman" w:cs="Times New Roman"/>
          <w:bCs/>
          <w:color w:val="000000" w:themeColor="text1"/>
          <w:kern w:val="2"/>
          <w:lang w:eastAsia="lv-LV"/>
          <w14:ligatures w14:val="standardContextual"/>
        </w:rPr>
        <w:t>pievienota Līgumam (</w:t>
      </w:r>
      <w:r w:rsidR="00A840E0">
        <w:rPr>
          <w:rFonts w:ascii="Times New Roman" w:eastAsia="Times New Roman" w:hAnsi="Times New Roman" w:cs="Times New Roman"/>
          <w:bCs/>
          <w:color w:val="000000" w:themeColor="text1"/>
          <w:kern w:val="2"/>
          <w:lang w:eastAsia="lv-LV"/>
          <w14:ligatures w14:val="standardContextual"/>
        </w:rPr>
        <w:t>2</w:t>
      </w:r>
      <w:r w:rsidR="002D08D8" w:rsidRPr="002D08D8">
        <w:rPr>
          <w:rFonts w:ascii="Times New Roman" w:eastAsia="Times New Roman" w:hAnsi="Times New Roman" w:cs="Times New Roman"/>
          <w:bCs/>
          <w:color w:val="000000" w:themeColor="text1"/>
          <w:kern w:val="2"/>
          <w:lang w:eastAsia="lv-LV"/>
          <w14:ligatures w14:val="standardContextual"/>
        </w:rPr>
        <w:t>.pielikums).</w:t>
      </w:r>
      <w:bookmarkEnd w:id="5"/>
    </w:p>
    <w:p w14:paraId="110B7648" w14:textId="77777777" w:rsidR="009A74F4" w:rsidRDefault="009A74F4" w:rsidP="009A74F4">
      <w:pPr>
        <w:pStyle w:val="Sarakstarindkopa"/>
        <w:spacing w:after="200"/>
        <w:ind w:left="426"/>
        <w:jc w:val="both"/>
        <w:rPr>
          <w:rFonts w:ascii="Times New Roman" w:eastAsia="Times New Roman" w:hAnsi="Times New Roman" w:cs="Times New Roman"/>
          <w:bCs/>
          <w:color w:val="000000" w:themeColor="text1"/>
          <w:kern w:val="2"/>
          <w:lang w:eastAsia="lv-LV"/>
          <w14:ligatures w14:val="standardContextual"/>
        </w:rPr>
      </w:pPr>
    </w:p>
    <w:p w14:paraId="7FC5599B" w14:textId="77777777" w:rsidR="009A74F4" w:rsidRPr="002D08D8" w:rsidRDefault="009A74F4" w:rsidP="009A74F4">
      <w:pPr>
        <w:pStyle w:val="Sarakstarindkopa"/>
        <w:spacing w:after="200"/>
        <w:ind w:left="426"/>
        <w:jc w:val="both"/>
        <w:rPr>
          <w:rFonts w:ascii="Times New Roman" w:eastAsia="Times New Roman" w:hAnsi="Times New Roman" w:cs="Times New Roman"/>
          <w:bCs/>
          <w:color w:val="000000" w:themeColor="text1"/>
          <w:kern w:val="2"/>
          <w:lang w:eastAsia="lv-LV"/>
          <w14:ligatures w14:val="standardContextual"/>
        </w:rPr>
      </w:pPr>
    </w:p>
    <w:p w14:paraId="510B8B04" w14:textId="77777777" w:rsidR="001062B5" w:rsidRPr="006B6DE8" w:rsidRDefault="00000000" w:rsidP="001062B5">
      <w:pPr>
        <w:numPr>
          <w:ilvl w:val="0"/>
          <w:numId w:val="1"/>
        </w:numPr>
        <w:spacing w:after="0" w:line="276" w:lineRule="auto"/>
        <w:ind w:left="357" w:hanging="357"/>
        <w:jc w:val="center"/>
        <w:rPr>
          <w:rFonts w:ascii="Times New Roman" w:eastAsia="Times New Roman" w:hAnsi="Times New Roman" w:cs="Times New Roman"/>
          <w:b/>
          <w:color w:val="000000" w:themeColor="text1"/>
        </w:rPr>
      </w:pPr>
      <w:r w:rsidRPr="006B6DE8">
        <w:rPr>
          <w:rFonts w:ascii="Times New Roman" w:eastAsia="Times New Roman" w:hAnsi="Times New Roman" w:cs="Times New Roman"/>
          <w:b/>
          <w:color w:val="000000" w:themeColor="text1"/>
        </w:rPr>
        <w:lastRenderedPageBreak/>
        <w:t>Līguma summa, citi maksājumi un norēķinu kārtība</w:t>
      </w:r>
    </w:p>
    <w:p w14:paraId="42E0EE19" w14:textId="77777777" w:rsidR="001062B5" w:rsidRPr="002B5E2A" w:rsidRDefault="00000000" w:rsidP="002B5E2A">
      <w:pPr>
        <w:pStyle w:val="Default"/>
        <w:numPr>
          <w:ilvl w:val="1"/>
          <w:numId w:val="1"/>
        </w:numPr>
        <w:ind w:left="426" w:hanging="426"/>
        <w:jc w:val="both"/>
        <w:rPr>
          <w:rFonts w:eastAsia="Times New Roman"/>
        </w:rPr>
      </w:pPr>
      <w:r w:rsidRPr="006B6DE8">
        <w:rPr>
          <w:rFonts w:eastAsia="Times New Roman"/>
        </w:rPr>
        <w:t xml:space="preserve">Nomas maksa </w:t>
      </w:r>
      <w:r w:rsidRPr="002B5E2A">
        <w:rPr>
          <w:rFonts w:eastAsia="Times New Roman"/>
        </w:rPr>
        <w:t xml:space="preserve">bez pievienotās vērtības nodokļa (turpmāk – PVN) par Nomas objekta nomu no Līguma spēkā stāšanās dienas tiek noteikta </w:t>
      </w:r>
      <w:r w:rsidRPr="002B5E2A">
        <w:rPr>
          <w:rFonts w:eastAsia="Times New Roman"/>
          <w:i/>
        </w:rPr>
        <w:t>&lt;cipari</w:t>
      </w:r>
      <w:r w:rsidRPr="002B5E2A">
        <w:rPr>
          <w:rFonts w:eastAsia="Times New Roman"/>
        </w:rPr>
        <w:t>&gt; EUR (&lt;</w:t>
      </w:r>
      <w:r w:rsidRPr="002B5E2A">
        <w:rPr>
          <w:rFonts w:eastAsia="Times New Roman"/>
          <w:i/>
        </w:rPr>
        <w:t>cipari vārdiem</w:t>
      </w:r>
      <w:r w:rsidRPr="002B5E2A">
        <w:rPr>
          <w:rFonts w:eastAsia="Times New Roman"/>
        </w:rPr>
        <w:t>&gt;) mēnesī (turpmāk – Nomas maksa).</w:t>
      </w:r>
    </w:p>
    <w:p w14:paraId="4A1B0029" w14:textId="77777777" w:rsidR="001062B5" w:rsidRDefault="00000000" w:rsidP="001062B5">
      <w:pPr>
        <w:pStyle w:val="Default"/>
        <w:numPr>
          <w:ilvl w:val="1"/>
          <w:numId w:val="1"/>
        </w:numPr>
        <w:ind w:left="426" w:hanging="426"/>
        <w:jc w:val="both"/>
        <w:rPr>
          <w:rFonts w:eastAsia="Times New Roman"/>
        </w:rPr>
      </w:pPr>
      <w:r w:rsidRPr="006B6DE8">
        <w:rPr>
          <w:rFonts w:eastAsia="Times New Roman"/>
        </w:rPr>
        <w:t>Nomnieks PVN maksā papildus Nomas maksai atbilstoši valstī ar normatīvajiem aktiem noteiktajai  piemērojamajai PVN likmei.</w:t>
      </w:r>
    </w:p>
    <w:p w14:paraId="08E1FEE3" w14:textId="77777777" w:rsidR="001062B5" w:rsidRDefault="00000000" w:rsidP="001062B5">
      <w:pPr>
        <w:pStyle w:val="Default"/>
        <w:numPr>
          <w:ilvl w:val="1"/>
          <w:numId w:val="1"/>
        </w:numPr>
        <w:ind w:left="426" w:hanging="426"/>
        <w:jc w:val="both"/>
        <w:rPr>
          <w:rFonts w:eastAsia="Times New Roman"/>
        </w:rPr>
      </w:pPr>
      <w:r w:rsidRPr="00867ADF">
        <w:rPr>
          <w:rFonts w:eastAsia="Times New Roman"/>
        </w:rPr>
        <w:t>Papildus Nomas maksai Nomnieks maksā nekustamā īpašuma nodokli</w:t>
      </w:r>
      <w:r>
        <w:rPr>
          <w:rFonts w:eastAsia="Times New Roman"/>
        </w:rPr>
        <w:t xml:space="preserve">. </w:t>
      </w:r>
    </w:p>
    <w:p w14:paraId="60FC03B5" w14:textId="77777777" w:rsidR="001062B5" w:rsidRDefault="00000000" w:rsidP="001062B5">
      <w:pPr>
        <w:pStyle w:val="Default"/>
        <w:numPr>
          <w:ilvl w:val="1"/>
          <w:numId w:val="1"/>
        </w:numPr>
        <w:ind w:left="426" w:hanging="426"/>
        <w:jc w:val="both"/>
        <w:rPr>
          <w:rFonts w:eastAsia="Times New Roman"/>
        </w:rPr>
      </w:pPr>
      <w:r w:rsidRPr="00867ADF">
        <w:rPr>
          <w:rFonts w:eastAsia="Times New Roman"/>
        </w:rPr>
        <w:t>Iznomātājs līdz katra mēneša 10. (desmitajam) datumam nosūta Nomniekam uz Nomnieka norādīto e-pasta adresi rēķinu par Nomas maksu (ar PVN) par iepriekšējo mēnesi</w:t>
      </w:r>
      <w:r w:rsidR="00166D08">
        <w:rPr>
          <w:rFonts w:eastAsia="Times New Roman"/>
        </w:rPr>
        <w:t>, kā arī par maksājumiem, kas veicami par iepriekšējā mēnesī  Nomas objektā nodrošināt</w:t>
      </w:r>
      <w:r w:rsidR="00A83B31">
        <w:rPr>
          <w:rFonts w:eastAsia="Times New Roman"/>
        </w:rPr>
        <w:t>ajiem komunālajiem pakalpojumiem</w:t>
      </w:r>
      <w:r w:rsidR="00166D08">
        <w:rPr>
          <w:rFonts w:eastAsia="Times New Roman"/>
        </w:rPr>
        <w:t>.</w:t>
      </w:r>
      <w:r w:rsidRPr="00867ADF">
        <w:rPr>
          <w:rFonts w:eastAsia="Times New Roman"/>
        </w:rPr>
        <w:t xml:space="preserve"> Ja Nomnieks nav saņēmis rēķinu līdz kārtējā mēneša 10.</w:t>
      </w:r>
      <w:r w:rsidR="002B5E2A">
        <w:rPr>
          <w:rFonts w:eastAsia="Times New Roman"/>
        </w:rPr>
        <w:t> </w:t>
      </w:r>
      <w:r w:rsidRPr="00867ADF">
        <w:rPr>
          <w:rFonts w:eastAsia="Times New Roman"/>
        </w:rPr>
        <w:t>(desmitajam) datumam, Nomniekam ir pienākums par to nekavējoties informēt Iznomātāju.</w:t>
      </w:r>
    </w:p>
    <w:p w14:paraId="3F272E44" w14:textId="77777777" w:rsidR="00A83B31" w:rsidRDefault="00000000" w:rsidP="00A83B31">
      <w:pPr>
        <w:pStyle w:val="Default"/>
        <w:numPr>
          <w:ilvl w:val="1"/>
          <w:numId w:val="1"/>
        </w:numPr>
        <w:ind w:left="426" w:hanging="426"/>
        <w:jc w:val="both"/>
        <w:rPr>
          <w:rFonts w:eastAsia="Times New Roman"/>
        </w:rPr>
      </w:pPr>
      <w:r w:rsidRPr="00166D08">
        <w:rPr>
          <w:rFonts w:eastAsia="Times New Roman"/>
        </w:rPr>
        <w:t>Nomnieks Nomas maksu (ar PVN) par Nomas objekta nomu</w:t>
      </w:r>
      <w:r w:rsidR="002B5E2A" w:rsidRPr="00166D08">
        <w:rPr>
          <w:rFonts w:eastAsia="Times New Roman"/>
        </w:rPr>
        <w:t>, kā arī maksājumus par Nomas objektā</w:t>
      </w:r>
      <w:r>
        <w:rPr>
          <w:rFonts w:eastAsia="Times New Roman"/>
        </w:rPr>
        <w:t xml:space="preserve"> nodrošinātajiem komunālajiem pakalpojumiem                             </w:t>
      </w:r>
      <w:r w:rsidRPr="00166D08">
        <w:rPr>
          <w:rFonts w:eastAsia="Times New Roman"/>
        </w:rPr>
        <w:t xml:space="preserve">samaksā 10 (desmit) dienu laikā no Iznomātāja izrakstītā un </w:t>
      </w:r>
      <w:r w:rsidR="00076588">
        <w:rPr>
          <w:rFonts w:eastAsia="Times New Roman"/>
        </w:rPr>
        <w:t xml:space="preserve">Nomniekam uz e-pasta adresi </w:t>
      </w:r>
      <w:r w:rsidRPr="00166D08">
        <w:rPr>
          <w:rFonts w:eastAsia="Times New Roman"/>
        </w:rPr>
        <w:t>nosūtītā rēķina saņemšanas brīža bezskaidras naudas pārskaitījuma veidā uz Iznomātāja kredītiestādes norēķinu kontu, kas norādīts Līgumā</w:t>
      </w:r>
      <w:r w:rsidR="00076588">
        <w:rPr>
          <w:rFonts w:eastAsia="Times New Roman"/>
        </w:rPr>
        <w:t>, kā arī</w:t>
      </w:r>
      <w:r w:rsidRPr="00166D08">
        <w:rPr>
          <w:rFonts w:eastAsia="Times New Roman"/>
        </w:rPr>
        <w:t xml:space="preserve"> Iznomātāja izrakstītajā un </w:t>
      </w:r>
      <w:r w:rsidR="00076588">
        <w:rPr>
          <w:rFonts w:eastAsia="Times New Roman"/>
        </w:rPr>
        <w:t xml:space="preserve">Nomniekam </w:t>
      </w:r>
      <w:r w:rsidRPr="00166D08">
        <w:rPr>
          <w:rFonts w:eastAsia="Times New Roman"/>
        </w:rPr>
        <w:t>nosūtītajā rēķinā.</w:t>
      </w:r>
    </w:p>
    <w:p w14:paraId="5D26B5AD" w14:textId="77777777" w:rsidR="002724E0" w:rsidRPr="002724E0" w:rsidRDefault="00000000" w:rsidP="002724E0">
      <w:pPr>
        <w:pStyle w:val="Default"/>
        <w:numPr>
          <w:ilvl w:val="1"/>
          <w:numId w:val="1"/>
        </w:numPr>
        <w:ind w:left="426" w:hanging="426"/>
        <w:jc w:val="both"/>
        <w:rPr>
          <w:rFonts w:eastAsia="Times New Roman"/>
        </w:rPr>
      </w:pPr>
      <w:r w:rsidRPr="00DF7139">
        <w:t>Nomnieks</w:t>
      </w:r>
      <w:r w:rsidRPr="00866542">
        <w:t xml:space="preserve"> kompensē </w:t>
      </w:r>
      <w:r>
        <w:t>Iznomātājam</w:t>
      </w:r>
      <w:r w:rsidRPr="00866542">
        <w:t xml:space="preserve"> </w:t>
      </w:r>
      <w:r>
        <w:t xml:space="preserve">Nomas objekta tirgus nomas maksas novērtēšanai </w:t>
      </w:r>
      <w:r w:rsidRPr="00866542">
        <w:t xml:space="preserve">pieaicinātā neatkarīgā vērtētāja atlīdzības summu </w:t>
      </w:r>
      <w:r>
        <w:t>34</w:t>
      </w:r>
      <w:r w:rsidRPr="0012175B">
        <w:t>,00 EUR (trīsdesmit četri </w:t>
      </w:r>
      <w:r w:rsidRPr="00A83B31">
        <w:rPr>
          <w:i/>
          <w:iCs/>
        </w:rPr>
        <w:t>euro</w:t>
      </w:r>
      <w:r w:rsidRPr="0012175B">
        <w:t>, 00 centi) apmērā</w:t>
      </w:r>
      <w:r w:rsidRPr="00866542">
        <w:t> 10 (desmit) darba dienu laikā no rēķina saņemšanas brīža</w:t>
      </w:r>
      <w:r>
        <w:t>,</w:t>
      </w:r>
      <w:r w:rsidRPr="00866542">
        <w:t xml:space="preserve"> ieskaitot to Līgumā norādīt</w:t>
      </w:r>
      <w:r>
        <w:t>a</w:t>
      </w:r>
      <w:r w:rsidRPr="00866542">
        <w:t>jā Iznomātāja bankas kontā. </w:t>
      </w:r>
    </w:p>
    <w:p w14:paraId="311498EC" w14:textId="77777777" w:rsidR="001062B5" w:rsidRPr="00076588" w:rsidRDefault="00000000" w:rsidP="00076588">
      <w:pPr>
        <w:pStyle w:val="Default"/>
        <w:numPr>
          <w:ilvl w:val="1"/>
          <w:numId w:val="1"/>
        </w:numPr>
        <w:ind w:left="426" w:hanging="426"/>
        <w:jc w:val="both"/>
        <w:rPr>
          <w:rFonts w:eastAsia="Times New Roman"/>
        </w:rPr>
      </w:pPr>
      <w:r>
        <w:t>Nomnieks patstāvīgi slēdz līgumus ar citu tam nepieciešamo pakalpojumu sniedzējiem</w:t>
      </w:r>
      <w:r w:rsidRPr="00FB48CC">
        <w:rPr>
          <w:w w:val="101"/>
        </w:rPr>
        <w:t xml:space="preserve"> un </w:t>
      </w:r>
      <w:r>
        <w:rPr>
          <w:w w:val="101"/>
        </w:rPr>
        <w:t>veic norēķinus p</w:t>
      </w:r>
      <w:r w:rsidRPr="00FB48CC">
        <w:rPr>
          <w:w w:val="101"/>
        </w:rPr>
        <w:t>ar šo pakalpojumu saņemšanu</w:t>
      </w:r>
      <w:r>
        <w:rPr>
          <w:w w:val="101"/>
        </w:rPr>
        <w:t>.</w:t>
      </w:r>
    </w:p>
    <w:p w14:paraId="7E3B5EDC" w14:textId="77777777" w:rsidR="001062B5" w:rsidRPr="00867ADF" w:rsidRDefault="00000000" w:rsidP="001062B5">
      <w:pPr>
        <w:pStyle w:val="Default"/>
        <w:numPr>
          <w:ilvl w:val="1"/>
          <w:numId w:val="1"/>
        </w:numPr>
        <w:ind w:left="426" w:hanging="426"/>
        <w:jc w:val="both"/>
        <w:rPr>
          <w:rFonts w:eastAsia="Times New Roman"/>
        </w:rPr>
      </w:pPr>
      <w:r w:rsidRPr="00867ADF">
        <w:rPr>
          <w:rFonts w:eastAsia="Times New Roman"/>
        </w:rPr>
        <w:t>Visi Līgumā paredzētie maksājumi Iznomātājam tiek uzskatīti par samaksātiem dienā, kad naudas līdzekļi saņemti Iznomātāja kredītiestādes norēķinu kontā.</w:t>
      </w:r>
    </w:p>
    <w:p w14:paraId="46B328EA" w14:textId="77777777" w:rsidR="002724E0" w:rsidRDefault="00000000" w:rsidP="002724E0">
      <w:pPr>
        <w:pStyle w:val="Default"/>
        <w:numPr>
          <w:ilvl w:val="1"/>
          <w:numId w:val="1"/>
        </w:numPr>
        <w:ind w:left="426" w:hanging="426"/>
        <w:jc w:val="both"/>
        <w:rPr>
          <w:rFonts w:eastAsia="Times New Roman"/>
        </w:rPr>
      </w:pPr>
      <w:r w:rsidRPr="006B6DE8">
        <w:rPr>
          <w:rFonts w:eastAsia="Times New Roman"/>
        </w:rPr>
        <w:t xml:space="preserve">Par Līgumā noteikto maksājumu kavējumu Nomniekam jāmaksā kavējuma procenti 0,1% (viena desmitā daļa procenta) apmērā no termiņā nesamaksātās summas par katru nokavēto dienu. Veiktā samaksa bez paziņojuma Nomniekam vispirms </w:t>
      </w:r>
      <w:r w:rsidR="00076588">
        <w:rPr>
          <w:rFonts w:eastAsia="Times New Roman"/>
        </w:rPr>
        <w:t xml:space="preserve">tiek </w:t>
      </w:r>
      <w:r w:rsidRPr="006B6DE8">
        <w:rPr>
          <w:rFonts w:eastAsia="Times New Roman"/>
        </w:rPr>
        <w:t>ieskait</w:t>
      </w:r>
      <w:r w:rsidR="00076588">
        <w:rPr>
          <w:rFonts w:eastAsia="Times New Roman"/>
        </w:rPr>
        <w:t xml:space="preserve">īta </w:t>
      </w:r>
      <w:r w:rsidRPr="006B6DE8">
        <w:rPr>
          <w:rFonts w:eastAsia="Times New Roman"/>
        </w:rPr>
        <w:t>nokavējuma procentu apmaksai.</w:t>
      </w:r>
    </w:p>
    <w:p w14:paraId="623570BF" w14:textId="77777777" w:rsidR="002724E0" w:rsidRDefault="00000000" w:rsidP="002724E0">
      <w:pPr>
        <w:pStyle w:val="Default"/>
        <w:numPr>
          <w:ilvl w:val="1"/>
          <w:numId w:val="1"/>
        </w:numPr>
        <w:ind w:left="567" w:hanging="567"/>
        <w:jc w:val="both"/>
        <w:rPr>
          <w:rFonts w:eastAsia="Times New Roman"/>
        </w:rPr>
      </w:pPr>
      <w:r w:rsidRPr="002724E0">
        <w:rPr>
          <w:rFonts w:eastAsia="Times New Roman"/>
        </w:rPr>
        <w:t>Gadījumā, ja Nomnieks pienācīgi nepilda jebkuru no Līgumā uzņemtajām saistībām, izņemot maksājumu kavējumu, un pēc Iznomātāja rakstiska brīdinājuma turpina nepildīt savas ar Līgumu uzliktās saistības vai nenovērš pārkāpuma sekas, Nomnieks maksā Iznomātājam līgumsodu viena mēneša Nomas maksas apmērā par katru šādu gadījumu. Ar šī punkta piemērošanu Iznomātājs neatsakās no citām Līgumā vai normatīvajos aktos paredzētajām prasījuma tiesībām pret Nomnieku.</w:t>
      </w:r>
    </w:p>
    <w:p w14:paraId="37334420" w14:textId="77777777" w:rsidR="001062B5" w:rsidRPr="002724E0" w:rsidRDefault="00000000" w:rsidP="002724E0">
      <w:pPr>
        <w:pStyle w:val="Default"/>
        <w:numPr>
          <w:ilvl w:val="1"/>
          <w:numId w:val="1"/>
        </w:numPr>
        <w:ind w:left="567" w:hanging="567"/>
        <w:jc w:val="both"/>
        <w:rPr>
          <w:rFonts w:eastAsia="Times New Roman"/>
        </w:rPr>
      </w:pPr>
      <w:r w:rsidRPr="002724E0">
        <w:rPr>
          <w:rFonts w:eastAsia="Times New Roman"/>
        </w:rPr>
        <w:t>Nomniekam nav tiesību Iznomātājam prasīt samazināt Nomas maksu vai atlīdzināt zaudējumus, kas radušies no Iznomātāja rīcības neatkarīgu iemeslu dēļ.</w:t>
      </w:r>
    </w:p>
    <w:p w14:paraId="44C95950" w14:textId="77777777" w:rsidR="001062B5" w:rsidRPr="006B6DE8" w:rsidRDefault="001062B5" w:rsidP="001062B5">
      <w:pPr>
        <w:autoSpaceDE w:val="0"/>
        <w:autoSpaceDN w:val="0"/>
        <w:adjustRightInd w:val="0"/>
        <w:spacing w:after="0"/>
        <w:jc w:val="both"/>
        <w:rPr>
          <w:rFonts w:ascii="Times New Roman" w:eastAsia="Times New Roman" w:hAnsi="Times New Roman" w:cs="Times New Roman"/>
          <w:color w:val="000000"/>
          <w:lang w:eastAsia="lv-LV"/>
        </w:rPr>
      </w:pPr>
    </w:p>
    <w:p w14:paraId="7B743C28" w14:textId="77777777" w:rsidR="001062B5" w:rsidRPr="006B6DE8" w:rsidRDefault="00000000" w:rsidP="001062B5">
      <w:pPr>
        <w:autoSpaceDE w:val="0"/>
        <w:autoSpaceDN w:val="0"/>
        <w:adjustRightInd w:val="0"/>
        <w:spacing w:after="0"/>
        <w:jc w:val="center"/>
        <w:rPr>
          <w:rFonts w:ascii="Times New Roman" w:eastAsia="Times New Roman" w:hAnsi="Times New Roman" w:cs="Times New Roman"/>
          <w:color w:val="000000"/>
          <w:lang w:eastAsia="lv-LV"/>
        </w:rPr>
      </w:pPr>
      <w:r w:rsidRPr="006B6DE8">
        <w:rPr>
          <w:rFonts w:ascii="Times New Roman" w:eastAsia="Times New Roman" w:hAnsi="Times New Roman" w:cs="Times New Roman"/>
          <w:b/>
          <w:bCs/>
          <w:color w:val="000000"/>
          <w:lang w:eastAsia="lv-LV"/>
        </w:rPr>
        <w:t>3. Pušu tiesības un pienākumi</w:t>
      </w:r>
    </w:p>
    <w:p w14:paraId="3534D287" w14:textId="77777777" w:rsidR="001062B5" w:rsidRPr="006B6DE8" w:rsidRDefault="00000000" w:rsidP="001062B5">
      <w:pPr>
        <w:pStyle w:val="Sarakstarindkopa"/>
        <w:numPr>
          <w:ilvl w:val="1"/>
          <w:numId w:val="6"/>
        </w:numPr>
        <w:autoSpaceDE w:val="0"/>
        <w:autoSpaceDN w:val="0"/>
        <w:adjustRightInd w:val="0"/>
        <w:spacing w:after="200"/>
        <w:rPr>
          <w:rFonts w:ascii="Times New Roman" w:eastAsia="Times New Roman" w:hAnsi="Times New Roman" w:cs="Times New Roman"/>
          <w:b/>
          <w:color w:val="000000"/>
          <w:lang w:eastAsia="lv-LV"/>
        </w:rPr>
      </w:pPr>
      <w:r>
        <w:rPr>
          <w:rFonts w:ascii="Times New Roman" w:eastAsia="Times New Roman" w:hAnsi="Times New Roman" w:cs="Times New Roman"/>
          <w:b/>
          <w:bCs/>
          <w:color w:val="000000"/>
          <w:lang w:eastAsia="lv-LV"/>
        </w:rPr>
        <w:t xml:space="preserve"> </w:t>
      </w:r>
      <w:r w:rsidRPr="006B6DE8">
        <w:rPr>
          <w:rFonts w:ascii="Times New Roman" w:eastAsia="Times New Roman" w:hAnsi="Times New Roman" w:cs="Times New Roman"/>
          <w:b/>
          <w:bCs/>
          <w:color w:val="000000"/>
          <w:lang w:eastAsia="lv-LV"/>
        </w:rPr>
        <w:t xml:space="preserve">Iznomātāja tiesības: </w:t>
      </w:r>
    </w:p>
    <w:p w14:paraId="467D5298"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saņemt no Nomnieka Nomas maksu par Nomas objekta </w:t>
      </w:r>
      <w:r>
        <w:rPr>
          <w:rFonts w:ascii="Times New Roman" w:eastAsia="Times New Roman" w:hAnsi="Times New Roman" w:cs="Times New Roman"/>
          <w:color w:val="000000"/>
          <w:lang w:eastAsia="lv-LV"/>
        </w:rPr>
        <w:t>nomu</w:t>
      </w:r>
      <w:r w:rsidR="00A30169">
        <w:rPr>
          <w:rFonts w:ascii="Times New Roman" w:eastAsia="Times New Roman" w:hAnsi="Times New Roman" w:cs="Times New Roman"/>
          <w:color w:val="000000"/>
          <w:lang w:eastAsia="lv-LV"/>
        </w:rPr>
        <w:t xml:space="preserve">, nekustamā īpašuma nodokļa maksājumu, kā arī maksu par Nomas objektā </w:t>
      </w:r>
      <w:r w:rsidR="00520EDC">
        <w:rPr>
          <w:rFonts w:ascii="Times New Roman" w:eastAsia="Times New Roman" w:hAnsi="Times New Roman" w:cs="Times New Roman"/>
          <w:color w:val="000000"/>
          <w:lang w:eastAsia="lv-LV"/>
        </w:rPr>
        <w:t xml:space="preserve">nodrošinātajiem komunālajiem pakalpojumiem un neatkarīgam vērtētājam izmaksāto atlīdzību  </w:t>
      </w:r>
      <w:r w:rsidRPr="006B6DE8">
        <w:rPr>
          <w:rFonts w:ascii="Times New Roman" w:eastAsia="Times New Roman" w:hAnsi="Times New Roman" w:cs="Times New Roman"/>
          <w:color w:val="000000"/>
          <w:lang w:eastAsia="lv-LV"/>
        </w:rPr>
        <w:t>Līgumā un Iznomātāja izrakstīt</w:t>
      </w:r>
      <w:r w:rsidR="00A30169">
        <w:rPr>
          <w:rFonts w:ascii="Times New Roman" w:eastAsia="Times New Roman" w:hAnsi="Times New Roman" w:cs="Times New Roman"/>
          <w:color w:val="000000"/>
          <w:lang w:eastAsia="lv-LV"/>
        </w:rPr>
        <w:t xml:space="preserve">ajos </w:t>
      </w:r>
      <w:r w:rsidRPr="006B6DE8">
        <w:rPr>
          <w:rFonts w:ascii="Times New Roman" w:eastAsia="Times New Roman" w:hAnsi="Times New Roman" w:cs="Times New Roman"/>
          <w:color w:val="000000"/>
          <w:lang w:eastAsia="lv-LV"/>
        </w:rPr>
        <w:t>rēķin</w:t>
      </w:r>
      <w:r w:rsidR="00A30169">
        <w:rPr>
          <w:rFonts w:ascii="Times New Roman" w:eastAsia="Times New Roman" w:hAnsi="Times New Roman" w:cs="Times New Roman"/>
          <w:color w:val="000000"/>
          <w:lang w:eastAsia="lv-LV"/>
        </w:rPr>
        <w:t>os</w:t>
      </w:r>
      <w:r w:rsidRPr="006B6DE8">
        <w:rPr>
          <w:rFonts w:ascii="Times New Roman" w:eastAsia="Times New Roman" w:hAnsi="Times New Roman" w:cs="Times New Roman"/>
          <w:color w:val="000000"/>
          <w:lang w:eastAsia="lv-LV"/>
        </w:rPr>
        <w:t xml:space="preserve"> noteiktajā apmērā, termiņā un kārtībā;</w:t>
      </w:r>
    </w:p>
    <w:p w14:paraId="50D66AFB"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ar Nomnieku iepriekš saskaņotā laikā </w:t>
      </w:r>
      <w:r w:rsidR="00F41223">
        <w:rPr>
          <w:rFonts w:ascii="Times New Roman" w:eastAsia="Times New Roman" w:hAnsi="Times New Roman" w:cs="Times New Roman"/>
          <w:color w:val="000000"/>
          <w:lang w:eastAsia="lv-LV"/>
        </w:rPr>
        <w:t xml:space="preserve">Nomnieka vai viņa pārstāvja klātbūtnē </w:t>
      </w:r>
      <w:r w:rsidRPr="006B6DE8">
        <w:rPr>
          <w:rFonts w:ascii="Times New Roman" w:eastAsia="Times New Roman" w:hAnsi="Times New Roman" w:cs="Times New Roman"/>
          <w:color w:val="000000"/>
          <w:lang w:eastAsia="lv-LV"/>
        </w:rPr>
        <w:t>pārbaudīt Nomas objekta stāvokli</w:t>
      </w:r>
      <w:r w:rsidR="00F41223">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ekspluatācijas pareizību</w:t>
      </w:r>
      <w:r w:rsidR="00F41223">
        <w:rPr>
          <w:rFonts w:ascii="Times New Roman" w:eastAsia="Times New Roman" w:hAnsi="Times New Roman" w:cs="Times New Roman"/>
          <w:color w:val="000000"/>
          <w:lang w:eastAsia="lv-LV"/>
        </w:rPr>
        <w:t>;</w:t>
      </w:r>
    </w:p>
    <w:p w14:paraId="4CD31040"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lastRenderedPageBreak/>
        <w:t xml:space="preserve">nesegt izmaksas par Nomas objekta uzlabojumiem, ja Nomnieks tos veicis bez Iznomātāja atļaujas un savstarpējas rakstiskās vienošanās; </w:t>
      </w:r>
    </w:p>
    <w:p w14:paraId="582344C2"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briesmu gadījumos (ugunsgrēks, eksplozija, applūdināšana, u.c.) iekļūt Nomas objektā jebkurā diennakts laikā;</w:t>
      </w:r>
    </w:p>
    <w:p w14:paraId="5C11BAB0"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saskaņā ar spēkā esošajiem normatīvajiem aktiem, veikt remontdarbus un nepieciešamos būvniecības pasākum</w:t>
      </w:r>
      <w:r w:rsidR="00F41223">
        <w:rPr>
          <w:rFonts w:ascii="Times New Roman" w:eastAsia="Times New Roman" w:hAnsi="Times New Roman" w:cs="Times New Roman"/>
          <w:color w:val="000000"/>
          <w:lang w:eastAsia="lv-LV"/>
        </w:rPr>
        <w:t>u</w:t>
      </w:r>
      <w:r w:rsidRPr="006B6DE8">
        <w:rPr>
          <w:rFonts w:ascii="Times New Roman" w:eastAsia="Times New Roman" w:hAnsi="Times New Roman" w:cs="Times New Roman"/>
          <w:color w:val="000000"/>
          <w:lang w:eastAsia="lv-LV"/>
        </w:rPr>
        <w:t xml:space="preserve">s, lai novērstu briesmas vai avārijas sekas Nomas objektā, informējot </w:t>
      </w:r>
      <w:r w:rsidR="00F41223">
        <w:rPr>
          <w:rFonts w:ascii="Times New Roman" w:eastAsia="Times New Roman" w:hAnsi="Times New Roman" w:cs="Times New Roman"/>
          <w:color w:val="000000"/>
          <w:lang w:eastAsia="lv-LV"/>
        </w:rPr>
        <w:t xml:space="preserve">Nomnieku </w:t>
      </w:r>
      <w:r w:rsidRPr="006B6DE8">
        <w:rPr>
          <w:rFonts w:ascii="Times New Roman" w:eastAsia="Times New Roman" w:hAnsi="Times New Roman" w:cs="Times New Roman"/>
          <w:color w:val="000000"/>
          <w:lang w:eastAsia="lv-LV"/>
        </w:rPr>
        <w:t>par</w:t>
      </w:r>
      <w:r w:rsidR="00F41223">
        <w:rPr>
          <w:rFonts w:ascii="Times New Roman" w:eastAsia="Times New Roman" w:hAnsi="Times New Roman" w:cs="Times New Roman"/>
          <w:color w:val="000000"/>
          <w:lang w:eastAsia="lv-LV"/>
        </w:rPr>
        <w:t xml:space="preserve"> veicamajiem</w:t>
      </w:r>
      <w:r w:rsidRPr="006B6DE8">
        <w:rPr>
          <w:rFonts w:ascii="Times New Roman" w:eastAsia="Times New Roman" w:hAnsi="Times New Roman" w:cs="Times New Roman"/>
          <w:color w:val="000000"/>
          <w:lang w:eastAsia="lv-LV"/>
        </w:rPr>
        <w:t xml:space="preserve"> darb</w:t>
      </w:r>
      <w:r w:rsidR="00F41223">
        <w:rPr>
          <w:rFonts w:ascii="Times New Roman" w:eastAsia="Times New Roman" w:hAnsi="Times New Roman" w:cs="Times New Roman"/>
          <w:color w:val="000000"/>
          <w:lang w:eastAsia="lv-LV"/>
        </w:rPr>
        <w:t>iem</w:t>
      </w:r>
      <w:r w:rsidRPr="006B6DE8">
        <w:rPr>
          <w:rFonts w:ascii="Times New Roman" w:eastAsia="Times New Roman" w:hAnsi="Times New Roman" w:cs="Times New Roman"/>
          <w:color w:val="000000"/>
          <w:lang w:eastAsia="lv-LV"/>
        </w:rPr>
        <w:t xml:space="preserve"> un </w:t>
      </w:r>
      <w:r w:rsidR="00F41223">
        <w:rPr>
          <w:rFonts w:ascii="Times New Roman" w:eastAsia="Times New Roman" w:hAnsi="Times New Roman" w:cs="Times New Roman"/>
          <w:color w:val="000000"/>
          <w:lang w:eastAsia="lv-LV"/>
        </w:rPr>
        <w:t xml:space="preserve">to </w:t>
      </w:r>
      <w:r w:rsidRPr="006B6DE8">
        <w:rPr>
          <w:rFonts w:ascii="Times New Roman" w:eastAsia="Times New Roman" w:hAnsi="Times New Roman" w:cs="Times New Roman"/>
          <w:color w:val="000000"/>
          <w:lang w:eastAsia="lv-LV"/>
        </w:rPr>
        <w:t>izpildes termiņiem</w:t>
      </w:r>
      <w:r w:rsidR="00F41223">
        <w:rPr>
          <w:rFonts w:ascii="Times New Roman" w:eastAsia="Times New Roman" w:hAnsi="Times New Roman" w:cs="Times New Roman"/>
          <w:color w:val="000000"/>
          <w:lang w:eastAsia="lv-LV"/>
        </w:rPr>
        <w:t>,</w:t>
      </w:r>
      <w:r w:rsidRPr="006B6DE8">
        <w:rPr>
          <w:rFonts w:ascii="Times New Roman" w:eastAsia="Times New Roman" w:hAnsi="Times New Roman" w:cs="Times New Roman"/>
          <w:color w:val="000000"/>
          <w:lang w:eastAsia="lv-LV"/>
        </w:rPr>
        <w:t xml:space="preserve"> ja šie remontdarbi vai būvniecības pasākumi varētu traucēt Nomniekam izmantot Nomas objektu. </w:t>
      </w:r>
    </w:p>
    <w:p w14:paraId="2F33E794" w14:textId="77777777" w:rsidR="001062B5" w:rsidRPr="006B6DE8" w:rsidRDefault="00000000" w:rsidP="001062B5">
      <w:pPr>
        <w:pStyle w:val="Sarakstarindkopa"/>
        <w:numPr>
          <w:ilvl w:val="1"/>
          <w:numId w:val="6"/>
        </w:numPr>
        <w:autoSpaceDE w:val="0"/>
        <w:autoSpaceDN w:val="0"/>
        <w:adjustRightInd w:val="0"/>
        <w:spacing w:after="0"/>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Iznomātāja pienākumi:</w:t>
      </w:r>
    </w:p>
    <w:p w14:paraId="7547D2FB" w14:textId="77777777" w:rsidR="001062B5"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netraucēt Nomniekam lietot Nomas objektu, ja tas tiek lietots atbilstoši Līguma nosacījumiem</w:t>
      </w:r>
      <w:r w:rsidR="00F41223">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ekspluatēts atbilstoši ekspluatācijas noteikumiem;</w:t>
      </w:r>
    </w:p>
    <w:p w14:paraId="5F75EC8E"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ciktāl tas atkarīgs no Iznomātāja, savlaicīgi nodrošināt ārpus Ēkas esošo koplietošanas komunikāciju un komunālo sistēmu, tai skaitā kanalizācijas, ūdensapgādes un elektroapgādes jebkāda bojājuma novēršanu;</w:t>
      </w:r>
    </w:p>
    <w:p w14:paraId="4A00E9B7"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veikt kārtējos remonta darbus un nepieciešamos celtniecības pasākumus, lai novērstu briesmas un/vai avārijas sekas Nomas objektā;</w:t>
      </w:r>
    </w:p>
    <w:p w14:paraId="2012DB10"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uzņemties pilnu atbildību par </w:t>
      </w:r>
      <w:r>
        <w:rPr>
          <w:rFonts w:ascii="Times New Roman" w:eastAsia="Times New Roman" w:hAnsi="Times New Roman" w:cs="Times New Roman"/>
          <w:color w:val="000000"/>
          <w:lang w:eastAsia="lv-LV"/>
        </w:rPr>
        <w:t xml:space="preserve">Līgumā neminēto </w:t>
      </w:r>
      <w:r w:rsidRPr="006B6DE8">
        <w:rPr>
          <w:rFonts w:ascii="Times New Roman" w:eastAsia="Times New Roman" w:hAnsi="Times New Roman" w:cs="Times New Roman"/>
          <w:color w:val="000000"/>
          <w:lang w:eastAsia="lv-LV"/>
        </w:rPr>
        <w:t>maksājumu samaksu, ar ko Nomas objekts var tikt aplikts, ja normatīvajos aktos nav noteikts citādi</w:t>
      </w:r>
      <w:r>
        <w:rPr>
          <w:rFonts w:ascii="Times New Roman" w:eastAsia="Times New Roman" w:hAnsi="Times New Roman" w:cs="Times New Roman"/>
          <w:color w:val="000000"/>
          <w:lang w:eastAsia="lv-LV"/>
        </w:rPr>
        <w:t>;</w:t>
      </w:r>
    </w:p>
    <w:p w14:paraId="0E6AB687"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apdrošināt Ēku;</w:t>
      </w:r>
    </w:p>
    <w:p w14:paraId="2EE917FC" w14:textId="77777777" w:rsidR="00520EDC" w:rsidRPr="00245BB9" w:rsidRDefault="00000000" w:rsidP="00520EDC">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 xml:space="preserve">pēc Līguma </w:t>
      </w:r>
      <w:r>
        <w:rPr>
          <w:rFonts w:ascii="Times New Roman" w:eastAsia="Times New Roman" w:hAnsi="Times New Roman" w:cs="Times New Roman"/>
          <w:color w:val="000000"/>
          <w:kern w:val="2"/>
          <w:lang w:eastAsia="lv-LV"/>
          <w14:ligatures w14:val="standardContextual"/>
        </w:rPr>
        <w:t xml:space="preserve">darbības termiņa </w:t>
      </w:r>
      <w:r w:rsidRPr="00245BB9">
        <w:rPr>
          <w:rFonts w:ascii="Times New Roman" w:eastAsia="Times New Roman" w:hAnsi="Times New Roman" w:cs="Times New Roman"/>
          <w:color w:val="000000"/>
          <w:kern w:val="2"/>
          <w:lang w:eastAsia="lv-LV"/>
          <w14:ligatures w14:val="standardContextual"/>
        </w:rPr>
        <w:t>izbeigšanās vai pēc Līguma laušanas pieņemt no Nomnieka Nomas objektu ar nodošanas – pieņemšanas aktu.</w:t>
      </w:r>
    </w:p>
    <w:p w14:paraId="3F49E834" w14:textId="77777777" w:rsidR="001062B5" w:rsidRPr="006B6DE8" w:rsidRDefault="00000000" w:rsidP="001062B5">
      <w:pPr>
        <w:pStyle w:val="Sarakstarindkopa"/>
        <w:numPr>
          <w:ilvl w:val="1"/>
          <w:numId w:val="6"/>
        </w:numPr>
        <w:autoSpaceDE w:val="0"/>
        <w:autoSpaceDN w:val="0"/>
        <w:adjustRightInd w:val="0"/>
        <w:spacing w:after="0"/>
        <w:rPr>
          <w:rFonts w:ascii="Times New Roman" w:eastAsia="Times New Roman" w:hAnsi="Times New Roman" w:cs="Times New Roman"/>
          <w:b/>
          <w:color w:val="000000"/>
          <w:lang w:eastAsia="lv-LV"/>
        </w:rPr>
      </w:pPr>
      <w:r w:rsidRPr="006B6DE8">
        <w:rPr>
          <w:rFonts w:ascii="Times New Roman" w:eastAsia="Times New Roman" w:hAnsi="Times New Roman" w:cs="Times New Roman"/>
          <w:b/>
          <w:color w:val="000000"/>
          <w:lang w:eastAsia="lv-LV"/>
        </w:rPr>
        <w:t>Nomnieka tiesības:</w:t>
      </w:r>
    </w:p>
    <w:p w14:paraId="115DDB93"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par saviem finanšu līdzekļiem veikt Nomas objekta uzlabošanu, noslēdzot par to ar Iznomātāju rakstveida vienošanos, kas kļūs par šī Līguma neatņemamu sastāvdaļu;</w:t>
      </w:r>
    </w:p>
    <w:p w14:paraId="58BD5138" w14:textId="77777777" w:rsidR="001062B5" w:rsidRPr="00F9612D" w:rsidRDefault="00000000" w:rsidP="00F9612D">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F9612D">
        <w:rPr>
          <w:rFonts w:ascii="Times New Roman" w:eastAsia="Times New Roman" w:hAnsi="Times New Roman" w:cs="Times New Roman"/>
          <w:color w:val="000000"/>
          <w:lang w:eastAsia="lv-LV"/>
        </w:rPr>
        <w:t>pēc saviem ieskatiem un pēc savas brīvas gribas apdrošināt savu īpašumu</w:t>
      </w:r>
      <w:r w:rsidR="00F9612D">
        <w:rPr>
          <w:rFonts w:ascii="Times New Roman" w:eastAsia="Times New Roman" w:hAnsi="Times New Roman" w:cs="Times New Roman"/>
          <w:color w:val="000000"/>
          <w:lang w:eastAsia="lv-LV"/>
        </w:rPr>
        <w:t xml:space="preserve">, kas atrodas Nomas </w:t>
      </w:r>
      <w:r w:rsidR="006D124C">
        <w:rPr>
          <w:rFonts w:ascii="Times New Roman" w:eastAsia="Times New Roman" w:hAnsi="Times New Roman" w:cs="Times New Roman"/>
          <w:color w:val="000000"/>
          <w:lang w:eastAsia="lv-LV"/>
        </w:rPr>
        <w:t>objektā</w:t>
      </w:r>
      <w:r w:rsidRPr="00F9612D">
        <w:rPr>
          <w:rFonts w:ascii="Times New Roman" w:eastAsia="Times New Roman" w:hAnsi="Times New Roman" w:cs="Times New Roman"/>
          <w:color w:val="000000"/>
          <w:lang w:eastAsia="lv-LV"/>
        </w:rPr>
        <w:t>. Iznomātājs neuzņemas atbildību par Nomas objektā esošā Nomnieka</w:t>
      </w:r>
      <w:r w:rsidR="006D124C">
        <w:rPr>
          <w:rFonts w:ascii="Times New Roman" w:eastAsia="Times New Roman" w:hAnsi="Times New Roman" w:cs="Times New Roman"/>
          <w:color w:val="000000"/>
          <w:lang w:eastAsia="lv-LV"/>
        </w:rPr>
        <w:t>m piederošā</w:t>
      </w:r>
      <w:r w:rsidRPr="00F9612D">
        <w:rPr>
          <w:rFonts w:ascii="Times New Roman" w:eastAsia="Times New Roman" w:hAnsi="Times New Roman" w:cs="Times New Roman"/>
          <w:color w:val="000000"/>
          <w:lang w:eastAsia="lv-LV"/>
        </w:rPr>
        <w:t xml:space="preserve"> īpašuma bojājumu un/vai pazušanu;</w:t>
      </w:r>
    </w:p>
    <w:p w14:paraId="71E1C1BC"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tikai pēc attiecīgas vienošanās noslēgšanas ar Iznomātāju un normatīvajos aktos noteiktajā kārtībā Nomas objektā uzstādīt konstrukcijas</w:t>
      </w:r>
      <w:r w:rsidR="006D124C">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papildinājumus, kas ir un paliks Nomnieka īpašums un </w:t>
      </w:r>
      <w:r w:rsidR="006D124C">
        <w:rPr>
          <w:rFonts w:ascii="Times New Roman" w:eastAsia="Times New Roman" w:hAnsi="Times New Roman" w:cs="Times New Roman"/>
          <w:color w:val="000000"/>
          <w:lang w:eastAsia="lv-LV"/>
        </w:rPr>
        <w:t>ko</w:t>
      </w:r>
      <w:r w:rsidRPr="006B6DE8">
        <w:rPr>
          <w:rFonts w:ascii="Times New Roman" w:eastAsia="Times New Roman" w:hAnsi="Times New Roman" w:cs="Times New Roman"/>
          <w:color w:val="000000"/>
          <w:lang w:eastAsia="lv-LV"/>
        </w:rPr>
        <w:t xml:space="preserve"> Nomnieks jebkurā laikā varēs noņemt, nodrošinot Nomas objekta sakārtošanu</w:t>
      </w:r>
      <w:r w:rsidR="006D124C">
        <w:rPr>
          <w:rFonts w:ascii="Times New Roman" w:eastAsia="Times New Roman" w:hAnsi="Times New Roman" w:cs="Times New Roman"/>
          <w:color w:val="000000"/>
          <w:lang w:eastAsia="lv-LV"/>
        </w:rPr>
        <w:t>.</w:t>
      </w:r>
    </w:p>
    <w:p w14:paraId="7CD234D1" w14:textId="77777777" w:rsidR="001062B5" w:rsidRPr="006B6DE8" w:rsidRDefault="00000000" w:rsidP="001062B5">
      <w:pPr>
        <w:pStyle w:val="Sarakstarindkopa"/>
        <w:numPr>
          <w:ilvl w:val="1"/>
          <w:numId w:val="6"/>
        </w:numPr>
        <w:autoSpaceDE w:val="0"/>
        <w:autoSpaceDN w:val="0"/>
        <w:adjustRightInd w:val="0"/>
        <w:spacing w:after="0"/>
        <w:jc w:val="both"/>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Nomnieks nav tiesīgs:</w:t>
      </w:r>
    </w:p>
    <w:p w14:paraId="274128F1"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bez Iznomātāja rakstiskas piekrišanas slēgt sadarbības līgumus vai cita veida līgumus, kā rezultātā trešā persona iegūtu tiesības uz Nomas objekta vai tā daļas pilnīgu vai daļēju lietošanu;</w:t>
      </w:r>
    </w:p>
    <w:p w14:paraId="09CC7880"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ieķīlāt vai kā citādi izmantot darījumos ar trešajām personām ar Līgumu noteiktās nomas tiesības;</w:t>
      </w:r>
    </w:p>
    <w:p w14:paraId="04377CE7"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veikt Nomas objekta pārbūvi, pārplānošanu un ierīču pārtaisi bez dokumentācijas rakstiskas saskaņošanas ar Iznomātāju un attiecīgajām valsts un pašvaldību iestādēm;</w:t>
      </w:r>
    </w:p>
    <w:p w14:paraId="5FBF5872"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pirms nomas termiņa beigām patvarīgi atstāt Nomas objektu.</w:t>
      </w:r>
    </w:p>
    <w:p w14:paraId="4AB105E6" w14:textId="77777777" w:rsidR="001062B5" w:rsidRPr="006B6DE8" w:rsidRDefault="00000000" w:rsidP="001062B5">
      <w:pPr>
        <w:pStyle w:val="Sarakstarindkopa"/>
        <w:numPr>
          <w:ilvl w:val="1"/>
          <w:numId w:val="6"/>
        </w:numPr>
        <w:autoSpaceDE w:val="0"/>
        <w:autoSpaceDN w:val="0"/>
        <w:adjustRightInd w:val="0"/>
        <w:spacing w:after="0"/>
        <w:jc w:val="both"/>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Nomnieka pienākumi:</w:t>
      </w:r>
    </w:p>
    <w:p w14:paraId="043C2565"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godprātīgi pildīt savas ar Līgumu uzņemtās saistības, veikt maksājumus Līgumā un Iznomātāja izsniegt</w:t>
      </w:r>
      <w:r w:rsidR="006D124C">
        <w:rPr>
          <w:rFonts w:ascii="Times New Roman" w:eastAsia="Times New Roman" w:hAnsi="Times New Roman" w:cs="Times New Roman"/>
          <w:color w:val="000000"/>
          <w:lang w:eastAsia="lv-LV"/>
        </w:rPr>
        <w:t>ajos</w:t>
      </w:r>
      <w:r w:rsidRPr="006B6DE8">
        <w:rPr>
          <w:rFonts w:ascii="Times New Roman" w:eastAsia="Times New Roman" w:hAnsi="Times New Roman" w:cs="Times New Roman"/>
          <w:color w:val="000000"/>
          <w:lang w:eastAsia="lv-LV"/>
        </w:rPr>
        <w:t xml:space="preserve"> rēķin</w:t>
      </w:r>
      <w:r w:rsidR="006D124C">
        <w:rPr>
          <w:rFonts w:ascii="Times New Roman" w:eastAsia="Times New Roman" w:hAnsi="Times New Roman" w:cs="Times New Roman"/>
          <w:color w:val="000000"/>
          <w:lang w:eastAsia="lv-LV"/>
        </w:rPr>
        <w:t>os</w:t>
      </w:r>
      <w:r w:rsidRPr="006B6DE8">
        <w:rPr>
          <w:rFonts w:ascii="Times New Roman" w:eastAsia="Times New Roman" w:hAnsi="Times New Roman" w:cs="Times New Roman"/>
          <w:color w:val="000000"/>
          <w:lang w:eastAsia="lv-LV"/>
        </w:rPr>
        <w:t xml:space="preserve"> noteiktajā apmērā, termiņā un kārtībā; </w:t>
      </w:r>
    </w:p>
    <w:p w14:paraId="12734931"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veikt Nomas objekta ekspluatāciju, ievērojot spēkā esošos būvnormatīvus, nodrošinot nepieciešamās darbības, kas saistītas ar Nomas objektu apsaimniekošanu, uzturēšanu un uzraudzību;</w:t>
      </w:r>
    </w:p>
    <w:p w14:paraId="6BCBAACC"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lastRenderedPageBreak/>
        <w:t>uzturēt Nomas objektu labā kārtībā, nepasliktinot t</w:t>
      </w:r>
      <w:r w:rsidR="006D124C">
        <w:rPr>
          <w:rFonts w:ascii="Times New Roman" w:eastAsia="Times New Roman" w:hAnsi="Times New Roman" w:cs="Times New Roman"/>
          <w:color w:val="000000"/>
          <w:lang w:eastAsia="lv-LV"/>
        </w:rPr>
        <w:t>ā</w:t>
      </w:r>
      <w:r w:rsidRPr="006B6DE8">
        <w:rPr>
          <w:rFonts w:ascii="Times New Roman" w:eastAsia="Times New Roman" w:hAnsi="Times New Roman" w:cs="Times New Roman"/>
          <w:color w:val="000000"/>
          <w:lang w:eastAsia="lv-LV"/>
        </w:rPr>
        <w:t xml:space="preserve"> tehnisko un vispārējo stāvokli visā Līguma darbības laikā, saņemt nepieciešamās atļaujas valsts un pašvaldības iestādēs, kas nepieciešamas Nomnieka saimnieciskās darbības veikšanai;</w:t>
      </w:r>
    </w:p>
    <w:p w14:paraId="7F6457AE"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lietot Nomas objektu atbilstoši Līgumam un tehniskajiem noteikumiem; </w:t>
      </w:r>
    </w:p>
    <w:p w14:paraId="4784ACEA" w14:textId="77777777" w:rsidR="001062B5"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uzturēt Nomas objektu sanitārajos un ugunsdrošības noteikumos paredzētajā kārtībā, atbildēt par Nomas objektā atrodošos elektroiekārtu un citu inženiertehnisko tīklu un ierīču saglabāšanu, ekspluatāciju un drošības tehnikas noteikumu ievērošanu. Avārijas gadījumā Nomnieks nekavējoties informē Iznomātāju;</w:t>
      </w:r>
    </w:p>
    <w:p w14:paraId="47EA6CD7"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beidzoties Līguma darbības termiņam, atbrīvot Nomas objektu pēdējā Līguma darbības dienā;</w:t>
      </w:r>
    </w:p>
    <w:p w14:paraId="075E5A29"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nodrošināt Iznomātājam iekļūšanu Nomas objektā briesmu gadījumos (ugunsgrēks, eksplozija, applūdināšana, u.c.);</w:t>
      </w:r>
    </w:p>
    <w:p w14:paraId="49B59981"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 xml:space="preserve">paziņot Iznomātājam rakstiski par Nomas objekta atbrīvošanu ne vēlāk kā trīs mēnešus pirms tā atbrīvošanas un nodošanas; </w:t>
      </w:r>
    </w:p>
    <w:p w14:paraId="56CED60F"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 xml:space="preserve">nodot Iznomātājam Nomas objektu ar nodošanas – pieņemšanas aktu; </w:t>
      </w:r>
    </w:p>
    <w:p w14:paraId="57F6E260"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atbildēt par sabiedriskās kārtības ievērošanu Nomas objektā;</w:t>
      </w:r>
    </w:p>
    <w:p w14:paraId="3557706A"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segt visus zaudējumus, kas radušies Nomnieka prettiesiskas rīcības rezultātā vai šā Līguma noteikumu neievērošanas gadījumā;</w:t>
      </w:r>
    </w:p>
    <w:p w14:paraId="76806FCA"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uzņemties</w:t>
      </w:r>
      <w:r w:rsidRPr="0013580D">
        <w:rPr>
          <w:rFonts w:ascii="Times New Roman" w:eastAsia="Times New Roman" w:hAnsi="Times New Roman" w:cs="Times New Roman"/>
          <w:color w:val="000000"/>
          <w:lang w:eastAsia="lv-LV"/>
        </w:rPr>
        <w:t xml:space="preserve"> materiāl</w:t>
      </w:r>
      <w:r>
        <w:rPr>
          <w:rFonts w:ascii="Times New Roman" w:eastAsia="Times New Roman" w:hAnsi="Times New Roman" w:cs="Times New Roman"/>
          <w:color w:val="000000"/>
          <w:lang w:eastAsia="lv-LV"/>
        </w:rPr>
        <w:t>u</w:t>
      </w:r>
      <w:r w:rsidRPr="0013580D">
        <w:rPr>
          <w:rFonts w:ascii="Times New Roman" w:eastAsia="Times New Roman" w:hAnsi="Times New Roman" w:cs="Times New Roman"/>
          <w:color w:val="000000"/>
          <w:lang w:eastAsia="lv-LV"/>
        </w:rPr>
        <w:t xml:space="preserve"> atbildī</w:t>
      </w:r>
      <w:r>
        <w:rPr>
          <w:rFonts w:ascii="Times New Roman" w:eastAsia="Times New Roman" w:hAnsi="Times New Roman" w:cs="Times New Roman"/>
          <w:color w:val="000000"/>
          <w:lang w:eastAsia="lv-LV"/>
        </w:rPr>
        <w:t>bu</w:t>
      </w:r>
      <w:r w:rsidRPr="0013580D">
        <w:rPr>
          <w:rFonts w:ascii="Times New Roman" w:eastAsia="Times New Roman" w:hAnsi="Times New Roman" w:cs="Times New Roman"/>
          <w:color w:val="000000"/>
          <w:lang w:eastAsia="lv-LV"/>
        </w:rPr>
        <w:t xml:space="preserve"> par inženiertehnisko tīklu un komunikāciju bojājumiem, kas radušies Nomas objektā nelaimes gadījuma rezultātā, Nomnieka vai citu personu vainas, nolaidības vai rupjas neuzmanības dēļ;</w:t>
      </w:r>
    </w:p>
    <w:p w14:paraId="384D9E0E"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nekavēt Iznomātājam vai tā pilnvarotajam pārstāvim veikt Nomas objekta tehnisko pārbaudi ar Nomnieku iepriekš saskaņotā laikā, nodrošinot Nomnieka pārstāvja piedalīšanos tehniskās pārbaudes un tehniskās pārbaudes akta sastādīšanas brīdī;</w:t>
      </w:r>
    </w:p>
    <w:p w14:paraId="14B55ABA"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nekavējoties ziņot Iznomātājam, ja radušies apstākļi, kas var Nomnieku kavēt veikt Līguma saistību izpildi;</w:t>
      </w:r>
    </w:p>
    <w:p w14:paraId="0C664AAB"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nepieciešamības gadījumā veikt Nomas objekta labiekārtošanu, inženiertehnisko komunikāciju kārtējo (kosmētisko) remontu atbilstoši nomas mērķiem par saviem līdzekļiem;</w:t>
      </w:r>
    </w:p>
    <w:p w14:paraId="4B4B4555"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saimnieciskās darbības apturēšanas gadījumā nekavējoties informēt par to Iznomātāju</w:t>
      </w:r>
      <w:r>
        <w:rPr>
          <w:rFonts w:ascii="Times New Roman" w:eastAsia="Times New Roman" w:hAnsi="Times New Roman" w:cs="Times New Roman"/>
          <w:color w:val="000000"/>
          <w:lang w:eastAsia="lv-LV"/>
        </w:rPr>
        <w:t>;</w:t>
      </w:r>
    </w:p>
    <w:p w14:paraId="21AFA519" w14:textId="77777777" w:rsidR="001062B5" w:rsidRP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511967">
        <w:rPr>
          <w:rFonts w:ascii="Times New Roman" w:eastAsia="Times New Roman" w:hAnsi="Times New Roman" w:cs="Times New Roman"/>
          <w:color w:val="000000"/>
          <w:lang w:eastAsia="lv-LV"/>
        </w:rPr>
        <w:t>par saviem finanšu (naudas) līdzekļiem veikt Nomas objekta uzkopšanu.</w:t>
      </w:r>
    </w:p>
    <w:p w14:paraId="6A5D740A" w14:textId="77777777" w:rsidR="001062B5" w:rsidRPr="006B6DE8" w:rsidRDefault="001062B5" w:rsidP="001062B5">
      <w:pPr>
        <w:pStyle w:val="Default"/>
        <w:jc w:val="center"/>
        <w:rPr>
          <w:b/>
          <w:bCs/>
          <w:color w:val="000000" w:themeColor="text1"/>
        </w:rPr>
      </w:pPr>
    </w:p>
    <w:p w14:paraId="1E399A2C" w14:textId="77777777" w:rsidR="001062B5" w:rsidRPr="006B6DE8" w:rsidRDefault="00000000" w:rsidP="001062B5">
      <w:pPr>
        <w:pStyle w:val="Default"/>
        <w:numPr>
          <w:ilvl w:val="0"/>
          <w:numId w:val="6"/>
        </w:numPr>
        <w:jc w:val="center"/>
        <w:rPr>
          <w:b/>
          <w:color w:val="000000" w:themeColor="text1"/>
        </w:rPr>
      </w:pPr>
      <w:r w:rsidRPr="006B6DE8">
        <w:rPr>
          <w:b/>
          <w:bCs/>
          <w:color w:val="000000" w:themeColor="text1"/>
        </w:rPr>
        <w:t>Atbildība</w:t>
      </w:r>
    </w:p>
    <w:p w14:paraId="22DC4B19" w14:textId="77777777" w:rsidR="001062B5" w:rsidRDefault="00000000" w:rsidP="001062B5">
      <w:pPr>
        <w:pStyle w:val="Default"/>
        <w:numPr>
          <w:ilvl w:val="1"/>
          <w:numId w:val="6"/>
        </w:numPr>
        <w:ind w:left="426" w:hanging="426"/>
        <w:jc w:val="both"/>
        <w:rPr>
          <w:color w:val="000000" w:themeColor="text1"/>
        </w:rPr>
      </w:pPr>
      <w:r>
        <w:rPr>
          <w:color w:val="000000" w:themeColor="text1"/>
        </w:rPr>
        <w:t xml:space="preserve">Katra Puse ir </w:t>
      </w:r>
      <w:r w:rsidRPr="006B6DE8">
        <w:rPr>
          <w:color w:val="000000" w:themeColor="text1"/>
        </w:rPr>
        <w:t>atbild</w:t>
      </w:r>
      <w:r>
        <w:rPr>
          <w:color w:val="000000" w:themeColor="text1"/>
        </w:rPr>
        <w:t>īga pa</w:t>
      </w:r>
      <w:r w:rsidRPr="006B6DE8">
        <w:rPr>
          <w:color w:val="000000" w:themeColor="text1"/>
        </w:rPr>
        <w:t xml:space="preserve">r </w:t>
      </w:r>
      <w:r w:rsidR="003069E4">
        <w:rPr>
          <w:color w:val="000000" w:themeColor="text1"/>
        </w:rPr>
        <w:t xml:space="preserve">tās ar </w:t>
      </w:r>
      <w:r w:rsidRPr="006B6DE8">
        <w:rPr>
          <w:color w:val="000000" w:themeColor="text1"/>
        </w:rPr>
        <w:t>š</w:t>
      </w:r>
      <w:r w:rsidR="003069E4">
        <w:rPr>
          <w:color w:val="000000" w:themeColor="text1"/>
        </w:rPr>
        <w:t>o</w:t>
      </w:r>
      <w:r w:rsidRPr="006B6DE8">
        <w:rPr>
          <w:color w:val="000000" w:themeColor="text1"/>
        </w:rPr>
        <w:t xml:space="preserve"> Līgum</w:t>
      </w:r>
      <w:r w:rsidR="003069E4">
        <w:rPr>
          <w:color w:val="000000" w:themeColor="text1"/>
        </w:rPr>
        <w:t xml:space="preserve">u uzņemto saistību izpildi un visiem zaudējumiem, ko tā radījusi otrai Pusei vai trešajām personām, </w:t>
      </w:r>
      <w:r w:rsidRPr="006B6DE8">
        <w:rPr>
          <w:color w:val="000000" w:themeColor="text1"/>
        </w:rPr>
        <w:t>saskaņā ar spēkā esošajiem normatīvajiem aktiem.</w:t>
      </w:r>
    </w:p>
    <w:p w14:paraId="7839D200" w14:textId="77777777" w:rsidR="001062B5" w:rsidRDefault="00000000" w:rsidP="001062B5">
      <w:pPr>
        <w:pStyle w:val="Default"/>
        <w:numPr>
          <w:ilvl w:val="1"/>
          <w:numId w:val="6"/>
        </w:numPr>
        <w:ind w:left="426" w:hanging="426"/>
        <w:jc w:val="both"/>
        <w:rPr>
          <w:color w:val="000000" w:themeColor="text1"/>
        </w:rPr>
      </w:pPr>
      <w:r>
        <w:rPr>
          <w:rFonts w:eastAsia="Times New Roman"/>
        </w:rPr>
        <w:t>Katra Puse</w:t>
      </w:r>
      <w:r w:rsidRPr="00867ADF">
        <w:rPr>
          <w:rFonts w:eastAsia="Times New Roman"/>
        </w:rPr>
        <w:t xml:space="preserve"> ir atbildīga par otrai Pusei</w:t>
      </w:r>
      <w:r>
        <w:rPr>
          <w:rFonts w:eastAsia="Times New Roman"/>
        </w:rPr>
        <w:t xml:space="preserve"> vai trešajām personām </w:t>
      </w:r>
      <w:r w:rsidRPr="00867ADF">
        <w:rPr>
          <w:rFonts w:eastAsia="Times New Roman"/>
        </w:rPr>
        <w:t>nodarītajiem zaudējumiem, ja tie radušies Pu</w:t>
      </w:r>
      <w:r>
        <w:rPr>
          <w:rFonts w:eastAsia="Times New Roman"/>
        </w:rPr>
        <w:t>ses</w:t>
      </w:r>
      <w:r w:rsidRPr="00867ADF">
        <w:rPr>
          <w:rFonts w:eastAsia="Times New Roman"/>
        </w:rPr>
        <w:t xml:space="preserve"> pilnvarotās personas,</w:t>
      </w:r>
      <w:r>
        <w:rPr>
          <w:rFonts w:eastAsia="Times New Roman"/>
        </w:rPr>
        <w:t xml:space="preserve"> </w:t>
      </w:r>
      <w:r w:rsidRPr="00867ADF">
        <w:rPr>
          <w:rFonts w:eastAsia="Times New Roman"/>
        </w:rPr>
        <w:t xml:space="preserve">darbinieku vai apmeklētāju </w:t>
      </w:r>
      <w:r w:rsidR="00C32922">
        <w:rPr>
          <w:rFonts w:eastAsia="Times New Roman"/>
        </w:rPr>
        <w:t xml:space="preserve">tīšas </w:t>
      </w:r>
      <w:r>
        <w:rPr>
          <w:rFonts w:eastAsia="Times New Roman"/>
        </w:rPr>
        <w:t xml:space="preserve">prettiesiskas </w:t>
      </w:r>
      <w:r w:rsidRPr="00867ADF">
        <w:rPr>
          <w:rFonts w:eastAsia="Times New Roman"/>
        </w:rPr>
        <w:t>darbības, bezdarbības,</w:t>
      </w:r>
      <w:r>
        <w:rPr>
          <w:rFonts w:eastAsia="Times New Roman"/>
        </w:rPr>
        <w:t xml:space="preserve"> nolaidības</w:t>
      </w:r>
      <w:r w:rsidR="00C32922">
        <w:rPr>
          <w:rFonts w:eastAsia="Times New Roman"/>
        </w:rPr>
        <w:t xml:space="preserve"> vai</w:t>
      </w:r>
      <w:r w:rsidRPr="00867ADF">
        <w:rPr>
          <w:rFonts w:eastAsia="Times New Roman"/>
        </w:rPr>
        <w:t xml:space="preserve"> rupjas neuzmanības</w:t>
      </w:r>
      <w:r>
        <w:rPr>
          <w:rFonts w:eastAsia="Times New Roman"/>
        </w:rPr>
        <w:t xml:space="preserve"> </w:t>
      </w:r>
      <w:r w:rsidRPr="00867ADF">
        <w:rPr>
          <w:rFonts w:eastAsia="Times New Roman"/>
        </w:rPr>
        <w:t>rezultātā.</w:t>
      </w:r>
    </w:p>
    <w:p w14:paraId="5D3A349F" w14:textId="77777777" w:rsidR="001062B5" w:rsidRDefault="00000000" w:rsidP="001062B5">
      <w:pPr>
        <w:pStyle w:val="Default"/>
        <w:numPr>
          <w:ilvl w:val="1"/>
          <w:numId w:val="6"/>
        </w:numPr>
        <w:ind w:left="426" w:hanging="426"/>
        <w:jc w:val="both"/>
        <w:rPr>
          <w:color w:val="000000" w:themeColor="text1"/>
        </w:rPr>
      </w:pPr>
      <w:r w:rsidRPr="00867ADF">
        <w:rPr>
          <w:color w:val="000000" w:themeColor="text1"/>
        </w:rPr>
        <w:t xml:space="preserve">Puses tiek atbrīvotas no atbildības par daļēju vai pilnīgu saistību neizpildi, ja šī neizpilde radusies nepārvaramas varas apstākļu dēļ. </w:t>
      </w:r>
    </w:p>
    <w:p w14:paraId="1D01A3E3" w14:textId="77777777" w:rsidR="001062B5" w:rsidRPr="009A74F4" w:rsidRDefault="00000000" w:rsidP="001062B5">
      <w:pPr>
        <w:pStyle w:val="Default"/>
        <w:numPr>
          <w:ilvl w:val="1"/>
          <w:numId w:val="6"/>
        </w:numPr>
        <w:ind w:left="426" w:hanging="426"/>
        <w:jc w:val="both"/>
        <w:rPr>
          <w:color w:val="000000" w:themeColor="text1"/>
        </w:rPr>
      </w:pPr>
      <w:r w:rsidRPr="00867ADF">
        <w:rPr>
          <w:color w:val="000000" w:themeColor="text1"/>
        </w:rPr>
        <w:t xml:space="preserve">Nomnieks </w:t>
      </w:r>
      <w:r w:rsidRPr="00867ADF">
        <w:rPr>
          <w:rFonts w:eastAsia="Times New Roman"/>
        </w:rPr>
        <w:t>ir atbildīgs par norēķiniem ar Iznomātāju Līgumā un Iznomātāja izrakstīt</w:t>
      </w:r>
      <w:r w:rsidR="00925AB2">
        <w:rPr>
          <w:rFonts w:eastAsia="Times New Roman"/>
        </w:rPr>
        <w:t>ajos</w:t>
      </w:r>
      <w:r w:rsidRPr="00867ADF">
        <w:rPr>
          <w:rFonts w:eastAsia="Times New Roman"/>
        </w:rPr>
        <w:t xml:space="preserve"> rēķin</w:t>
      </w:r>
      <w:r w:rsidR="00925AB2">
        <w:rPr>
          <w:rFonts w:eastAsia="Times New Roman"/>
        </w:rPr>
        <w:t>os</w:t>
      </w:r>
      <w:r w:rsidRPr="00867ADF">
        <w:rPr>
          <w:rFonts w:eastAsia="Times New Roman"/>
        </w:rPr>
        <w:t xml:space="preserve"> noteiktajā termiņā, apmērā un kārtībā</w:t>
      </w:r>
      <w:r w:rsidR="00925AB2">
        <w:rPr>
          <w:rFonts w:eastAsia="Times New Roman"/>
        </w:rPr>
        <w:t>.</w:t>
      </w:r>
    </w:p>
    <w:p w14:paraId="62F8F30F" w14:textId="77777777" w:rsidR="009A74F4" w:rsidRDefault="009A74F4" w:rsidP="009A74F4">
      <w:pPr>
        <w:pStyle w:val="Default"/>
        <w:jc w:val="both"/>
        <w:rPr>
          <w:color w:val="000000" w:themeColor="text1"/>
        </w:rPr>
      </w:pPr>
    </w:p>
    <w:p w14:paraId="03917E1D" w14:textId="77777777" w:rsidR="001062B5" w:rsidRPr="006B6DE8" w:rsidRDefault="001062B5" w:rsidP="001062B5">
      <w:pPr>
        <w:pStyle w:val="Default"/>
        <w:rPr>
          <w:b/>
          <w:bCs/>
          <w:color w:val="000000" w:themeColor="text1"/>
        </w:rPr>
      </w:pPr>
    </w:p>
    <w:p w14:paraId="7F9FD514" w14:textId="77777777" w:rsidR="001062B5" w:rsidRPr="006B6DE8" w:rsidRDefault="00000000" w:rsidP="001062B5">
      <w:pPr>
        <w:pStyle w:val="Default"/>
        <w:numPr>
          <w:ilvl w:val="0"/>
          <w:numId w:val="2"/>
        </w:numPr>
        <w:jc w:val="center"/>
        <w:rPr>
          <w:b/>
          <w:color w:val="000000" w:themeColor="text1"/>
        </w:rPr>
      </w:pPr>
      <w:r w:rsidRPr="006B6DE8">
        <w:rPr>
          <w:b/>
          <w:bCs/>
          <w:color w:val="000000" w:themeColor="text1"/>
        </w:rPr>
        <w:lastRenderedPageBreak/>
        <w:t>Līguma grozīšana un izbeigšana</w:t>
      </w:r>
    </w:p>
    <w:p w14:paraId="31BE6976" w14:textId="77777777" w:rsidR="001062B5" w:rsidRDefault="00000000" w:rsidP="001062B5">
      <w:pPr>
        <w:pStyle w:val="Default"/>
        <w:numPr>
          <w:ilvl w:val="1"/>
          <w:numId w:val="2"/>
        </w:numPr>
        <w:ind w:left="426" w:hanging="426"/>
        <w:jc w:val="both"/>
        <w:rPr>
          <w:color w:val="000000" w:themeColor="text1"/>
        </w:rPr>
      </w:pPr>
      <w:r w:rsidRPr="006B6DE8">
        <w:rPr>
          <w:color w:val="000000" w:themeColor="text1"/>
        </w:rPr>
        <w:t>Līgumu var grozīt vai izbeigt, Pusēm savstarpēji vienojoties. Jebkuri mutvārdos izteiktie Līguma grozījumi netiks uzskatīti par Līguma nosacījumiem, un Līguma grozījumi stāsies spēkā tikai pēc to noformēšanas rakstveidā un Pušu parakstīšanas.</w:t>
      </w:r>
    </w:p>
    <w:p w14:paraId="70E09DD2" w14:textId="77777777" w:rsidR="001062B5" w:rsidRPr="00867ADF" w:rsidRDefault="00000000" w:rsidP="001062B5">
      <w:pPr>
        <w:pStyle w:val="Default"/>
        <w:numPr>
          <w:ilvl w:val="1"/>
          <w:numId w:val="2"/>
        </w:numPr>
        <w:ind w:left="426" w:hanging="426"/>
        <w:jc w:val="both"/>
        <w:rPr>
          <w:color w:val="000000" w:themeColor="text1"/>
        </w:rPr>
      </w:pPr>
      <w:r w:rsidRPr="00867ADF">
        <w:rPr>
          <w:color w:val="000000" w:themeColor="text1"/>
        </w:rPr>
        <w:t>Iznomātājam ir tiesības</w:t>
      </w:r>
      <w:r w:rsidR="00C32922">
        <w:rPr>
          <w:color w:val="000000" w:themeColor="text1"/>
        </w:rPr>
        <w:t>,</w:t>
      </w:r>
      <w:r w:rsidRPr="00867ADF">
        <w:rPr>
          <w:color w:val="000000" w:themeColor="text1"/>
        </w:rPr>
        <w:t xml:space="preserve"> 30 </w:t>
      </w:r>
      <w:r w:rsidR="00C32922">
        <w:rPr>
          <w:color w:val="000000" w:themeColor="text1"/>
        </w:rPr>
        <w:t xml:space="preserve">(trīsdesmit) </w:t>
      </w:r>
      <w:r w:rsidRPr="00867ADF">
        <w:rPr>
          <w:color w:val="000000" w:themeColor="text1"/>
        </w:rPr>
        <w:t xml:space="preserve">dienas iepriekš rakstiski informējot Nomnieku, vienpusēji atkāpties no Līguma, neatlīdzinot Nomniekam zaudējumus, kas radušies Līguma pirmstermiņa izbeigšanās gadījumā, kā arī Nomnieka </w:t>
      </w:r>
      <w:r w:rsidR="00C32922">
        <w:rPr>
          <w:color w:val="000000" w:themeColor="text1"/>
        </w:rPr>
        <w:t>radītos</w:t>
      </w:r>
      <w:r w:rsidRPr="00867ADF">
        <w:rPr>
          <w:color w:val="000000" w:themeColor="text1"/>
        </w:rPr>
        <w:t xml:space="preserve"> izdevumus Nomas objektā, ja Nomnieks:</w:t>
      </w:r>
    </w:p>
    <w:p w14:paraId="741365D7" w14:textId="77777777" w:rsidR="001062B5" w:rsidRDefault="00000000" w:rsidP="001062B5">
      <w:pPr>
        <w:pStyle w:val="Default"/>
        <w:numPr>
          <w:ilvl w:val="2"/>
          <w:numId w:val="2"/>
        </w:numPr>
        <w:ind w:left="567" w:hanging="567"/>
        <w:jc w:val="both"/>
        <w:rPr>
          <w:color w:val="000000" w:themeColor="text1"/>
        </w:rPr>
      </w:pPr>
      <w:r w:rsidRPr="006B6DE8">
        <w:rPr>
          <w:color w:val="000000" w:themeColor="text1"/>
        </w:rPr>
        <w:t xml:space="preserve">ilgāk par 30 </w:t>
      </w:r>
      <w:r w:rsidR="00C32922">
        <w:rPr>
          <w:color w:val="000000" w:themeColor="text1"/>
        </w:rPr>
        <w:t xml:space="preserve">(trīsdesmit) </w:t>
      </w:r>
      <w:r w:rsidRPr="006B6DE8">
        <w:rPr>
          <w:color w:val="000000" w:themeColor="text1"/>
        </w:rPr>
        <w:t>dienām kavē Līgumā un Iznomātāja izrakst</w:t>
      </w:r>
      <w:r>
        <w:rPr>
          <w:color w:val="000000" w:themeColor="text1"/>
        </w:rPr>
        <w:t>ītā rēķinā noteikto Nomas maksu</w:t>
      </w:r>
      <w:r w:rsidR="00C32922">
        <w:rPr>
          <w:color w:val="000000" w:themeColor="text1"/>
        </w:rPr>
        <w:t xml:space="preserve"> un citus Līgumā noteiktos maksājumus</w:t>
      </w:r>
      <w:r>
        <w:rPr>
          <w:color w:val="000000" w:themeColor="text1"/>
        </w:rPr>
        <w:t>;</w:t>
      </w:r>
    </w:p>
    <w:p w14:paraId="2736E051"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bojā Nomas objektu, veic patvaļīgu Nomas objekta uzlabošanu, pārplānošanu vai pārbūvi, vai kā citādi pasliktina Nomas objekta stāvokli;</w:t>
      </w:r>
    </w:p>
    <w:p w14:paraId="7F485CF6"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 xml:space="preserve">10 </w:t>
      </w:r>
      <w:r w:rsidR="00C32922">
        <w:rPr>
          <w:color w:val="000000" w:themeColor="text1"/>
        </w:rPr>
        <w:t xml:space="preserve">(desmit) </w:t>
      </w:r>
      <w:r w:rsidRPr="00867ADF">
        <w:rPr>
          <w:color w:val="000000" w:themeColor="text1"/>
        </w:rPr>
        <w:t>darba dienu laikā pēc Iznomātāja rakstiska brīdinājuma saņemšanas, turpina pārkāpt citu</w:t>
      </w:r>
      <w:r w:rsidR="00C32922">
        <w:rPr>
          <w:color w:val="000000" w:themeColor="text1"/>
        </w:rPr>
        <w:t>s</w:t>
      </w:r>
      <w:r w:rsidRPr="00867ADF">
        <w:rPr>
          <w:color w:val="000000" w:themeColor="text1"/>
        </w:rPr>
        <w:t xml:space="preserve"> Līguma noteikumus;</w:t>
      </w:r>
    </w:p>
    <w:p w14:paraId="16234BE5"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darbojas pretrunā ar normatīvajiem aktiem;</w:t>
      </w:r>
    </w:p>
    <w:p w14:paraId="632353DA" w14:textId="77777777" w:rsidR="001062B5" w:rsidRDefault="00000000" w:rsidP="001062B5">
      <w:pPr>
        <w:pStyle w:val="Default"/>
        <w:numPr>
          <w:ilvl w:val="2"/>
          <w:numId w:val="2"/>
        </w:numPr>
        <w:ind w:left="567" w:hanging="567"/>
        <w:jc w:val="both"/>
        <w:rPr>
          <w:color w:val="000000" w:themeColor="text1"/>
        </w:rPr>
      </w:pPr>
      <w:r>
        <w:rPr>
          <w:color w:val="000000" w:themeColor="text1"/>
        </w:rPr>
        <w:t>ir maksātnespējīgs</w:t>
      </w:r>
      <w:r w:rsidRPr="00867ADF">
        <w:rPr>
          <w:color w:val="000000" w:themeColor="text1"/>
        </w:rPr>
        <w:t>;</w:t>
      </w:r>
    </w:p>
    <w:p w14:paraId="5D54ACDB" w14:textId="77777777" w:rsidR="00880EF6" w:rsidRDefault="00000000" w:rsidP="00880EF6">
      <w:pPr>
        <w:pStyle w:val="Default"/>
        <w:numPr>
          <w:ilvl w:val="2"/>
          <w:numId w:val="2"/>
        </w:numPr>
        <w:ind w:left="567" w:hanging="567"/>
        <w:jc w:val="both"/>
        <w:rPr>
          <w:color w:val="000000" w:themeColor="text1"/>
        </w:rPr>
      </w:pPr>
      <w:r w:rsidRPr="00867ADF">
        <w:rPr>
          <w:color w:val="000000" w:themeColor="text1"/>
        </w:rPr>
        <w:t xml:space="preserve">dod Iznomātājam pamatu uzskatīt, ka tas nevar paļauties uz </w:t>
      </w:r>
      <w:r w:rsidR="002F02B9">
        <w:rPr>
          <w:color w:val="000000" w:themeColor="text1"/>
        </w:rPr>
        <w:t xml:space="preserve">Nomnieka </w:t>
      </w:r>
      <w:r w:rsidRPr="00867ADF">
        <w:rPr>
          <w:color w:val="000000" w:themeColor="text1"/>
        </w:rPr>
        <w:t>Līguma saistību izpildīšanu nākotnē</w:t>
      </w:r>
      <w:r>
        <w:rPr>
          <w:color w:val="000000" w:themeColor="text1"/>
        </w:rPr>
        <w:t xml:space="preserve">, </w:t>
      </w:r>
    </w:p>
    <w:p w14:paraId="14784586" w14:textId="77777777" w:rsidR="001062B5" w:rsidRPr="00880EF6" w:rsidRDefault="00000000" w:rsidP="00880EF6">
      <w:pPr>
        <w:pStyle w:val="Default"/>
        <w:ind w:left="567"/>
        <w:jc w:val="both"/>
        <w:rPr>
          <w:color w:val="000000" w:themeColor="text1"/>
        </w:rPr>
      </w:pPr>
      <w:r w:rsidRPr="00880EF6">
        <w:rPr>
          <w:color w:val="000000" w:themeColor="text1"/>
        </w:rPr>
        <w:t xml:space="preserve">kā arī gadījumos, kad to konkrēti un tikai </w:t>
      </w:r>
      <w:r w:rsidR="00FA53F9" w:rsidRPr="00880EF6">
        <w:rPr>
          <w:color w:val="000000" w:themeColor="text1"/>
        </w:rPr>
        <w:t xml:space="preserve">noteiktos </w:t>
      </w:r>
      <w:r w:rsidRPr="00880EF6">
        <w:rPr>
          <w:color w:val="000000" w:themeColor="text1"/>
        </w:rPr>
        <w:t>apstākļos atļauj normatīvie akti.</w:t>
      </w:r>
    </w:p>
    <w:p w14:paraId="650FD1BC"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 xml:space="preserve">Nomniekam ir tiesības, 30 </w:t>
      </w:r>
      <w:r w:rsidR="00FA53F9">
        <w:rPr>
          <w:color w:val="000000" w:themeColor="text1"/>
        </w:rPr>
        <w:t xml:space="preserve">(trīsdesmit) </w:t>
      </w:r>
      <w:r w:rsidRPr="006B6DE8">
        <w:rPr>
          <w:color w:val="000000" w:themeColor="text1"/>
        </w:rPr>
        <w:t xml:space="preserve">dienas iepriekš rakstiski informējot Iznomātāju, vienpusēji atkāpties no Līguma, neatlīdzinot Iznomātājam zaudējumus, kas radušies Līguma pirmstermiņa izbeigšanās gadījumā, kā arī Iznomātāja </w:t>
      </w:r>
      <w:r w:rsidR="00FA53F9">
        <w:rPr>
          <w:color w:val="000000" w:themeColor="text1"/>
        </w:rPr>
        <w:t>radītos</w:t>
      </w:r>
      <w:r w:rsidRPr="006B6DE8">
        <w:rPr>
          <w:color w:val="000000" w:themeColor="text1"/>
        </w:rPr>
        <w:t xml:space="preserve"> izdevumus Nomas objektā, šādos gadījumos:</w:t>
      </w:r>
    </w:p>
    <w:p w14:paraId="2AEE1202" w14:textId="77777777" w:rsidR="001062B5" w:rsidRDefault="00000000" w:rsidP="001062B5">
      <w:pPr>
        <w:pStyle w:val="Default"/>
        <w:numPr>
          <w:ilvl w:val="2"/>
          <w:numId w:val="2"/>
        </w:numPr>
        <w:ind w:left="567" w:hanging="567"/>
        <w:jc w:val="both"/>
        <w:rPr>
          <w:color w:val="000000" w:themeColor="text1"/>
        </w:rPr>
      </w:pPr>
      <w:r w:rsidRPr="006B6DE8">
        <w:rPr>
          <w:color w:val="000000" w:themeColor="text1"/>
        </w:rPr>
        <w:t xml:space="preserve">Iznomātājs prettiesiski nepilda Līgumā noteiktās saistības un saistību neizpildi nav novērsis 10 </w:t>
      </w:r>
      <w:r w:rsidR="00FA53F9">
        <w:rPr>
          <w:color w:val="000000" w:themeColor="text1"/>
        </w:rPr>
        <w:t xml:space="preserve">(desmit) </w:t>
      </w:r>
      <w:r w:rsidRPr="006B6DE8">
        <w:rPr>
          <w:color w:val="000000" w:themeColor="text1"/>
        </w:rPr>
        <w:t>darba dienu laikā pēc rakstveida paziņojuma saņemšanas no Nomnieka par šādu saistību neizpildi;</w:t>
      </w:r>
    </w:p>
    <w:p w14:paraId="0A35A21C"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Nomnieks atkārtoti rakstiski brīdinājis Iznomātāju par Līguma saistību nekvalitatīvu izpildi, neatbilstību normatīvo aktu prasībām vai Līguma noteikumiem;</w:t>
      </w:r>
      <w:r w:rsidRPr="00867ADF">
        <w:rPr>
          <w:rFonts w:eastAsiaTheme="minorHAnsi"/>
          <w:color w:val="000000" w:themeColor="text1"/>
          <w:lang w:eastAsia="en-US"/>
        </w:rPr>
        <w:t xml:space="preserve"> </w:t>
      </w:r>
    </w:p>
    <w:p w14:paraId="4698B54F"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Iznomātājs darbojas pretrunā ar normatīvajiem aktiem;</w:t>
      </w:r>
    </w:p>
    <w:p w14:paraId="6B7066D2"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Iznomātāja maksātnespējas vai likvidācijas gadījumā;</w:t>
      </w:r>
    </w:p>
    <w:p w14:paraId="52257F4C" w14:textId="77777777" w:rsidR="001062B5" w:rsidRPr="00867ADF" w:rsidRDefault="00000000" w:rsidP="001062B5">
      <w:pPr>
        <w:pStyle w:val="Default"/>
        <w:numPr>
          <w:ilvl w:val="2"/>
          <w:numId w:val="2"/>
        </w:numPr>
        <w:ind w:left="567" w:hanging="567"/>
        <w:jc w:val="both"/>
        <w:rPr>
          <w:color w:val="000000" w:themeColor="text1"/>
        </w:rPr>
      </w:pPr>
      <w:r w:rsidRPr="00867ADF">
        <w:rPr>
          <w:color w:val="000000" w:themeColor="text1"/>
        </w:rPr>
        <w:t xml:space="preserve">kad to konkrēti un tikai </w:t>
      </w:r>
      <w:r w:rsidR="00FA53F9">
        <w:rPr>
          <w:color w:val="000000" w:themeColor="text1"/>
        </w:rPr>
        <w:t>noteiktos</w:t>
      </w:r>
      <w:r w:rsidRPr="00867ADF">
        <w:rPr>
          <w:color w:val="000000" w:themeColor="text1"/>
        </w:rPr>
        <w:t xml:space="preserve"> apstākļos atļauj normatīvie akti.</w:t>
      </w:r>
    </w:p>
    <w:p w14:paraId="03916DF1"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Iznomātājam ir tiesības vienpusēji izbeigt Līgumu bez jebkādu sankciju piemērošanas, ja Līgumā ietverto Iznomātāja saistību izpilde ir neiespējama vai apgrūtināta sakarā ar būtisku Iznomātāja finansējuma samazinājumu, kā arī sa</w:t>
      </w:r>
      <w:r w:rsidR="000907A6">
        <w:rPr>
          <w:color w:val="000000" w:themeColor="text1"/>
        </w:rPr>
        <w:t xml:space="preserve">istībā </w:t>
      </w:r>
      <w:r w:rsidRPr="006B6DE8">
        <w:rPr>
          <w:color w:val="000000" w:themeColor="text1"/>
        </w:rPr>
        <w:t>ar Iznomātāja reorganizāciju, ja tās rezultātā Iznomātāja saistību pārņēmējs neturpina veikt funkciju vai uzdevumus, kuru nodrošināšanai noslēgts šis Līgums, vai arī veic šo funkciju vai uzdevumus samazinātā apjomā.</w:t>
      </w:r>
    </w:p>
    <w:p w14:paraId="7D33562B"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 xml:space="preserve">Līguma saistības </w:t>
      </w:r>
      <w:r w:rsidR="00FA53F9">
        <w:rPr>
          <w:color w:val="000000" w:themeColor="text1"/>
        </w:rPr>
        <w:t xml:space="preserve">atzīstamas </w:t>
      </w:r>
      <w:r w:rsidRPr="006B6DE8">
        <w:rPr>
          <w:color w:val="000000" w:themeColor="text1"/>
        </w:rPr>
        <w:t>par pabeigtām tikai pēc tam, kad Puses izpildījuš</w:t>
      </w:r>
      <w:r w:rsidR="00FA53F9">
        <w:rPr>
          <w:color w:val="000000" w:themeColor="text1"/>
        </w:rPr>
        <w:t>as</w:t>
      </w:r>
      <w:r w:rsidRPr="006B6DE8">
        <w:rPr>
          <w:color w:val="000000" w:themeColor="text1"/>
        </w:rPr>
        <w:t xml:space="preserve"> savstarpējās saistības un starp tām ir pilnīgi nokārtoti savstarpējie norēķini</w:t>
      </w:r>
      <w:r w:rsidR="00FA53F9">
        <w:rPr>
          <w:color w:val="000000" w:themeColor="text1"/>
        </w:rPr>
        <w:t xml:space="preserve">, </w:t>
      </w:r>
      <w:r w:rsidRPr="006B6DE8">
        <w:rPr>
          <w:color w:val="000000" w:themeColor="text1"/>
        </w:rPr>
        <w:t>Puses veikušas Nomas objekta faktiskā stāvokļa apskati</w:t>
      </w:r>
      <w:r w:rsidR="008549CA">
        <w:rPr>
          <w:color w:val="000000" w:themeColor="text1"/>
        </w:rPr>
        <w:t xml:space="preserve">, </w:t>
      </w:r>
      <w:r w:rsidRPr="006B6DE8">
        <w:rPr>
          <w:color w:val="000000" w:themeColor="text1"/>
        </w:rPr>
        <w:t>ar parakst</w:t>
      </w:r>
      <w:r w:rsidR="00FA53F9">
        <w:rPr>
          <w:color w:val="000000" w:themeColor="text1"/>
        </w:rPr>
        <w:t>iem</w:t>
      </w:r>
      <w:r w:rsidRPr="006B6DE8">
        <w:rPr>
          <w:color w:val="000000" w:themeColor="text1"/>
        </w:rPr>
        <w:t xml:space="preserve"> apliecinājušas Nomas objekta nodošanas – pieņemšanas aktus un Nomnieks </w:t>
      </w:r>
      <w:r w:rsidR="008549CA">
        <w:rPr>
          <w:color w:val="000000" w:themeColor="text1"/>
        </w:rPr>
        <w:t xml:space="preserve">ir </w:t>
      </w:r>
      <w:r w:rsidRPr="006B6DE8">
        <w:rPr>
          <w:color w:val="000000" w:themeColor="text1"/>
        </w:rPr>
        <w:t>nodevis Iznomātājam Nomas objekta atslēgas.</w:t>
      </w:r>
    </w:p>
    <w:p w14:paraId="357DA27D" w14:textId="77777777" w:rsidR="001062B5" w:rsidRPr="006B6DE8" w:rsidRDefault="001062B5" w:rsidP="001062B5">
      <w:pPr>
        <w:pStyle w:val="Default"/>
        <w:rPr>
          <w:b/>
          <w:bCs/>
          <w:color w:val="000000" w:themeColor="text1"/>
        </w:rPr>
      </w:pPr>
    </w:p>
    <w:p w14:paraId="2FCF5A6C" w14:textId="77777777" w:rsidR="001062B5" w:rsidRPr="006B6DE8" w:rsidRDefault="00000000" w:rsidP="001062B5">
      <w:pPr>
        <w:pStyle w:val="Default"/>
        <w:numPr>
          <w:ilvl w:val="0"/>
          <w:numId w:val="3"/>
        </w:numPr>
        <w:jc w:val="center"/>
        <w:rPr>
          <w:b/>
          <w:color w:val="000000" w:themeColor="text1"/>
        </w:rPr>
      </w:pPr>
      <w:r w:rsidRPr="006B6DE8">
        <w:rPr>
          <w:b/>
          <w:bCs/>
          <w:color w:val="000000" w:themeColor="text1"/>
        </w:rPr>
        <w:t>Strīdu risināšanas kārtība</w:t>
      </w:r>
    </w:p>
    <w:p w14:paraId="40CC9FE0" w14:textId="77777777" w:rsidR="001062B5" w:rsidRPr="006B6DE8" w:rsidRDefault="00000000" w:rsidP="001062B5">
      <w:pPr>
        <w:pStyle w:val="Default"/>
        <w:numPr>
          <w:ilvl w:val="1"/>
          <w:numId w:val="3"/>
        </w:numPr>
        <w:ind w:left="567" w:hanging="567"/>
        <w:jc w:val="both"/>
        <w:rPr>
          <w:bCs/>
          <w:color w:val="000000" w:themeColor="text1"/>
        </w:rPr>
      </w:pPr>
      <w:r w:rsidRPr="006B6DE8">
        <w:rPr>
          <w:bCs/>
          <w:color w:val="000000" w:themeColor="text1"/>
        </w:rPr>
        <w:t xml:space="preserve">Jebkuras domstarpības, nesaskaņas vai strīdus, kas Pušu starpā var rasties Līguma izpildes laikā, Puses centīsies atrisināt savstarpējo sarunu ceļā. Ja vienošanās netiks panākta 30 (trīsdesmit) dienu laikā, tad strīdi tiks risināti Latvijas </w:t>
      </w:r>
      <w:r w:rsidRPr="006B6DE8">
        <w:rPr>
          <w:bCs/>
          <w:color w:val="000000" w:themeColor="text1"/>
        </w:rPr>
        <w:lastRenderedPageBreak/>
        <w:t>Republikas tiesā saskaņā ar Latvijas Republikas normatīvajiem aktiem un Līguma noteikumiem.</w:t>
      </w:r>
    </w:p>
    <w:p w14:paraId="051E2886" w14:textId="77777777" w:rsidR="001062B5" w:rsidRDefault="00000000" w:rsidP="001062B5">
      <w:pPr>
        <w:pStyle w:val="Default"/>
        <w:numPr>
          <w:ilvl w:val="1"/>
          <w:numId w:val="3"/>
        </w:numPr>
        <w:ind w:left="567" w:hanging="567"/>
        <w:jc w:val="both"/>
        <w:rPr>
          <w:bCs/>
          <w:color w:val="000000" w:themeColor="text1"/>
        </w:rPr>
      </w:pPr>
      <w:r w:rsidRPr="006B6DE8">
        <w:rPr>
          <w:bCs/>
          <w:color w:val="000000" w:themeColor="text1"/>
        </w:rPr>
        <w:t>Visas pretenzijas, kas Pusēm rodas vienai pret otru, ir noformējam</w:t>
      </w:r>
      <w:r w:rsidR="000907A6">
        <w:rPr>
          <w:bCs/>
          <w:color w:val="000000" w:themeColor="text1"/>
        </w:rPr>
        <w:t>a</w:t>
      </w:r>
      <w:r w:rsidRPr="006B6DE8">
        <w:rPr>
          <w:bCs/>
          <w:color w:val="000000" w:themeColor="text1"/>
        </w:rPr>
        <w:t>s rakstveidā. Pretenzijas uzskatāmas par iesniegtām, ja tās nosūtītas otrai Pusei ar</w:t>
      </w:r>
      <w:r w:rsidR="000907A6">
        <w:rPr>
          <w:bCs/>
          <w:color w:val="000000" w:themeColor="text1"/>
        </w:rPr>
        <w:t xml:space="preserve"> reģistrētu</w:t>
      </w:r>
      <w:r w:rsidRPr="006B6DE8">
        <w:rPr>
          <w:bCs/>
          <w:color w:val="000000" w:themeColor="text1"/>
        </w:rPr>
        <w:t xml:space="preserve"> vēstuli, kurjerpastu vai nodotas pret parakstu otras Puses pārstāvim.</w:t>
      </w:r>
    </w:p>
    <w:p w14:paraId="71054F7A" w14:textId="77777777" w:rsidR="00880EF6" w:rsidRPr="006B6DE8" w:rsidRDefault="00880EF6" w:rsidP="00880EF6">
      <w:pPr>
        <w:pStyle w:val="Default"/>
        <w:ind w:left="567"/>
        <w:jc w:val="both"/>
        <w:rPr>
          <w:bCs/>
          <w:color w:val="000000" w:themeColor="text1"/>
        </w:rPr>
      </w:pPr>
    </w:p>
    <w:p w14:paraId="73C7015D" w14:textId="77777777" w:rsidR="001062B5" w:rsidRPr="006B6DE8" w:rsidRDefault="001062B5" w:rsidP="001062B5">
      <w:pPr>
        <w:pStyle w:val="Default"/>
        <w:rPr>
          <w:b/>
          <w:color w:val="000000" w:themeColor="text1"/>
        </w:rPr>
      </w:pPr>
    </w:p>
    <w:p w14:paraId="348C4B57" w14:textId="77777777" w:rsidR="001062B5" w:rsidRPr="006B6DE8" w:rsidRDefault="00000000" w:rsidP="001062B5">
      <w:pPr>
        <w:pStyle w:val="Default"/>
        <w:numPr>
          <w:ilvl w:val="0"/>
          <w:numId w:val="4"/>
        </w:numPr>
        <w:jc w:val="center"/>
        <w:rPr>
          <w:b/>
          <w:color w:val="000000" w:themeColor="text1"/>
        </w:rPr>
      </w:pPr>
      <w:r w:rsidRPr="006B6DE8">
        <w:rPr>
          <w:b/>
          <w:color w:val="000000" w:themeColor="text1"/>
        </w:rPr>
        <w:t>Nepārvaramā vara un ārkārtējā rakstura apstākļi</w:t>
      </w:r>
    </w:p>
    <w:p w14:paraId="05331A82" w14:textId="77777777" w:rsidR="001062B5" w:rsidRPr="006B6DE8" w:rsidRDefault="00000000" w:rsidP="001062B5">
      <w:pPr>
        <w:pStyle w:val="Sarakstarindkopa"/>
        <w:numPr>
          <w:ilvl w:val="1"/>
          <w:numId w:val="4"/>
        </w:numPr>
        <w:spacing w:after="20"/>
        <w:ind w:left="567" w:hanging="567"/>
        <w:jc w:val="both"/>
        <w:rPr>
          <w:rFonts w:ascii="Times New Roman" w:eastAsia="Times New Roman" w:hAnsi="Times New Roman" w:cs="Times New Roman"/>
        </w:rPr>
      </w:pPr>
      <w:r w:rsidRPr="006B6DE8">
        <w:rPr>
          <w:rFonts w:ascii="Times New Roman" w:eastAsia="Calibri"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kurus Puses nevarēja iepriekš ne paredzēt, ne novērst. Pie nepārvaramas varas vai ārkārtēja rakstura apstākļiem pieskaitāmi: </w:t>
      </w:r>
      <w:r w:rsidRPr="006B6DE8">
        <w:rPr>
          <w:rFonts w:ascii="Times New Roman" w:eastAsia="Times New Roman" w:hAnsi="Times New Roman" w:cs="Times New Roman"/>
        </w:rPr>
        <w:t xml:space="preserve">stihiskas nelaimes, avārijas, katastrofas, epidēmijas, kara darbības, blokādes, valsts varas, pārvaldes institūciju un pašvaldību rīcība un to izdotie normatīvie akti, rīkojumi un lēmumi, kas būtiski ierobežo </w:t>
      </w:r>
      <w:r w:rsidR="00A84F49">
        <w:rPr>
          <w:rFonts w:ascii="Times New Roman" w:eastAsia="Times New Roman" w:hAnsi="Times New Roman" w:cs="Times New Roman"/>
        </w:rPr>
        <w:t>ar Līgumu</w:t>
      </w:r>
      <w:r w:rsidRPr="006B6DE8">
        <w:rPr>
          <w:rFonts w:ascii="Times New Roman" w:eastAsia="Times New Roman" w:hAnsi="Times New Roman" w:cs="Times New Roman"/>
        </w:rPr>
        <w:t xml:space="preserve"> uzņemto saistību izpildi, kā arī jebkuri citi apstākļi, kas nav pakļauti saprātīgai kontrolei.</w:t>
      </w:r>
    </w:p>
    <w:p w14:paraId="148C8ECC" w14:textId="77777777" w:rsidR="001062B5" w:rsidRPr="006B6DE8" w:rsidRDefault="00000000" w:rsidP="001062B5">
      <w:pPr>
        <w:pStyle w:val="Sarakstarindkopa"/>
        <w:numPr>
          <w:ilvl w:val="1"/>
          <w:numId w:val="4"/>
        </w:numPr>
        <w:spacing w:after="20"/>
        <w:ind w:left="567" w:hanging="567"/>
        <w:jc w:val="both"/>
        <w:rPr>
          <w:rFonts w:ascii="Times New Roman" w:eastAsia="Times New Roman" w:hAnsi="Times New Roman" w:cs="Times New Roman"/>
        </w:rPr>
      </w:pPr>
      <w:r w:rsidRPr="006B6DE8">
        <w:rPr>
          <w:rFonts w:ascii="Times New Roman" w:eastAsia="Calibri" w:hAnsi="Times New Roman" w:cs="Times New Roman"/>
        </w:rPr>
        <w:t>Puse, kas atsaucas uz nepārvaramas varas vai ārkārtēja rakstura apstākļu darbību, nekavējoties, bet ne vēlāk kā trīs darba dienu laikā, par šādiem apstākļiem rakstveidā ziņo otrai Pusei</w:t>
      </w:r>
      <w:r w:rsidR="00A84F49">
        <w:rPr>
          <w:rFonts w:ascii="Times New Roman" w:eastAsia="Calibri" w:hAnsi="Times New Roman" w:cs="Times New Roman"/>
        </w:rPr>
        <w:t>, z</w:t>
      </w:r>
      <w:r w:rsidRPr="006B6DE8">
        <w:rPr>
          <w:rFonts w:ascii="Times New Roman" w:eastAsia="Calibri" w:hAnsi="Times New Roman" w:cs="Times New Roman"/>
        </w:rPr>
        <w:t>iņojumā norād</w:t>
      </w:r>
      <w:r w:rsidR="00A84F49">
        <w:rPr>
          <w:rFonts w:ascii="Times New Roman" w:eastAsia="Calibri" w:hAnsi="Times New Roman" w:cs="Times New Roman"/>
        </w:rPr>
        <w:t>ot</w:t>
      </w:r>
      <w:r w:rsidRPr="006B6DE8">
        <w:rPr>
          <w:rFonts w:ascii="Times New Roman" w:eastAsia="Calibri" w:hAnsi="Times New Roman" w:cs="Times New Roman"/>
        </w:rPr>
        <w:t xml:space="preserve">, kādā termiņā ir iespējama </w:t>
      </w:r>
      <w:r w:rsidR="00A84F49">
        <w:rPr>
          <w:rFonts w:ascii="Times New Roman" w:eastAsia="Calibri" w:hAnsi="Times New Roman" w:cs="Times New Roman"/>
        </w:rPr>
        <w:t>vai</w:t>
      </w:r>
      <w:r w:rsidRPr="006B6DE8">
        <w:rPr>
          <w:rFonts w:ascii="Times New Roman" w:eastAsia="Calibri" w:hAnsi="Times New Roman" w:cs="Times New Roman"/>
        </w:rPr>
        <w:t xml:space="preserve"> paredzama Līgumā </w:t>
      </w:r>
      <w:r w:rsidR="00A84F49">
        <w:rPr>
          <w:rFonts w:ascii="Times New Roman" w:eastAsia="Calibri" w:hAnsi="Times New Roman" w:cs="Times New Roman"/>
        </w:rPr>
        <w:t>noteikto</w:t>
      </w:r>
      <w:r w:rsidRPr="006B6DE8">
        <w:rPr>
          <w:rFonts w:ascii="Times New Roman" w:eastAsia="Calibri" w:hAnsi="Times New Roman" w:cs="Times New Roman"/>
        </w:rPr>
        <w:t xml:space="preserve"> saistību izpilde.</w:t>
      </w:r>
    </w:p>
    <w:p w14:paraId="6F4EE9F8"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Pēc Līguma 7.2. punktā minētā paziņojuma saņemšanas Puses vienojas par Līguma izpildes termiņu pagarināšanu, nepieciešamajām izmaiņām Līgumā vai arī par Līguma izbeigšanu.</w:t>
      </w:r>
    </w:p>
    <w:p w14:paraId="4172C255"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Ja Puse nokavē Līguma 7.</w:t>
      </w:r>
      <w:r w:rsidR="00A84F49">
        <w:rPr>
          <w:rFonts w:ascii="Times New Roman" w:eastAsia="Calibri" w:hAnsi="Times New Roman" w:cs="Times New Roman"/>
        </w:rPr>
        <w:t>2</w:t>
      </w:r>
      <w:r w:rsidRPr="006B6DE8">
        <w:rPr>
          <w:rFonts w:ascii="Times New Roman" w:eastAsia="Calibri" w:hAnsi="Times New Roman" w:cs="Times New Roman"/>
        </w:rPr>
        <w:t xml:space="preserve">. punktā minēto paziņojuma termiņu, tai zūd pamats </w:t>
      </w:r>
      <w:r w:rsidR="007D5A85">
        <w:rPr>
          <w:rFonts w:ascii="Times New Roman" w:eastAsia="Calibri" w:hAnsi="Times New Roman" w:cs="Times New Roman"/>
        </w:rPr>
        <w:t xml:space="preserve">otrai Pusei </w:t>
      </w:r>
      <w:r w:rsidRPr="006B6DE8">
        <w:rPr>
          <w:rFonts w:ascii="Times New Roman" w:eastAsia="Calibri" w:hAnsi="Times New Roman" w:cs="Times New Roman"/>
        </w:rPr>
        <w:t>prasīt Līguma izpildes termiņa pagarināšanu vai Līguma izbeigšanu, pamatojoties uz nepārvaramu varu vai ārkārtēja rakstura apstākļiem.</w:t>
      </w:r>
    </w:p>
    <w:p w14:paraId="6A961ECD"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Ja nepārvaramas varas apstākļi turpinās mēnesi un ilgāk, tad Puses veic norēķinus un pārtrauc Līguma darbību.</w:t>
      </w:r>
    </w:p>
    <w:p w14:paraId="1C289C34" w14:textId="77777777" w:rsidR="001062B5" w:rsidRPr="006B6DE8" w:rsidRDefault="00000000" w:rsidP="001062B5">
      <w:pPr>
        <w:pStyle w:val="Sarakstarindkopa"/>
        <w:numPr>
          <w:ilvl w:val="1"/>
          <w:numId w:val="4"/>
        </w:numPr>
        <w:spacing w:before="240" w:after="0"/>
        <w:ind w:left="567" w:hanging="567"/>
        <w:jc w:val="both"/>
        <w:rPr>
          <w:rFonts w:ascii="Times New Roman" w:eastAsia="Times New Roman" w:hAnsi="Times New Roman" w:cs="Times New Roman"/>
        </w:rPr>
      </w:pPr>
      <w:r w:rsidRPr="006B6DE8">
        <w:rPr>
          <w:rFonts w:ascii="Times New Roman" w:eastAsia="Calibri" w:hAnsi="Times New Roman" w:cs="Times New Roman"/>
        </w:rPr>
        <w:t>Par nepārvaramu varu netiek uzskatīts tiesas lēmums par Nomnieka maksātnespējas procesa ierosināšanu vai tamlīdzīgi valsts un pašvaldību institūciju lēmumi, kas būtiski ietekmē Nomnieka komercdarbību no tā atkarīgu iemeslu dēļ.</w:t>
      </w:r>
    </w:p>
    <w:p w14:paraId="5CFD48C9" w14:textId="77777777" w:rsidR="001062B5" w:rsidRPr="006B6DE8" w:rsidRDefault="001062B5" w:rsidP="001062B5">
      <w:pPr>
        <w:spacing w:after="0"/>
        <w:ind w:right="-108"/>
        <w:rPr>
          <w:rFonts w:ascii="Times New Roman" w:hAnsi="Times New Roman" w:cs="Times New Roman"/>
          <w:b/>
          <w:bCs/>
          <w:color w:val="000000" w:themeColor="text1"/>
        </w:rPr>
      </w:pPr>
    </w:p>
    <w:p w14:paraId="7BDE3550" w14:textId="77777777" w:rsidR="001062B5" w:rsidRPr="006B6DE8" w:rsidRDefault="00000000" w:rsidP="001062B5">
      <w:pPr>
        <w:pStyle w:val="Sarakstarindkopa"/>
        <w:numPr>
          <w:ilvl w:val="0"/>
          <w:numId w:val="5"/>
        </w:numPr>
        <w:spacing w:after="200" w:line="276" w:lineRule="auto"/>
        <w:ind w:right="-108"/>
        <w:jc w:val="center"/>
        <w:rPr>
          <w:rFonts w:ascii="Times New Roman" w:hAnsi="Times New Roman" w:cs="Times New Roman"/>
          <w:b/>
          <w:bCs/>
          <w:color w:val="000000" w:themeColor="text1"/>
        </w:rPr>
      </w:pPr>
      <w:r w:rsidRPr="006B6DE8">
        <w:rPr>
          <w:rFonts w:ascii="Times New Roman" w:hAnsi="Times New Roman" w:cs="Times New Roman"/>
          <w:b/>
          <w:bCs/>
          <w:color w:val="000000" w:themeColor="text1"/>
        </w:rPr>
        <w:t>Citi noteikumi</w:t>
      </w:r>
    </w:p>
    <w:p w14:paraId="16B0264A" w14:textId="77777777" w:rsidR="001062B5" w:rsidRPr="006B6DE8"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Times New Roman" w:hAnsi="Times New Roman" w:cs="Times New Roman"/>
          <w:color w:val="000000" w:themeColor="text1"/>
        </w:rPr>
        <w:t xml:space="preserve">Līgums </w:t>
      </w:r>
      <w:r w:rsidRPr="006B6DE8">
        <w:rPr>
          <w:rFonts w:ascii="Times New Roman" w:eastAsia="Times New Roman" w:hAnsi="Times New Roman" w:cs="Times New Roman"/>
          <w:color w:val="000000" w:themeColor="text1"/>
          <w:lang w:eastAsia="lv-LV"/>
        </w:rPr>
        <w:t>stājas spēkā tā abpusējas parakstīšanas brīdī</w:t>
      </w:r>
      <w:r w:rsidRPr="006B6DE8">
        <w:rPr>
          <w:rFonts w:ascii="Times New Roman" w:eastAsia="Times New Roman" w:hAnsi="Times New Roman" w:cs="Times New Roman"/>
          <w:color w:val="000000" w:themeColor="text1"/>
        </w:rPr>
        <w:t xml:space="preserve"> un ir spēkā </w:t>
      </w:r>
      <w:r w:rsidR="00880EF6">
        <w:rPr>
          <w:rFonts w:ascii="Times New Roman" w:eastAsia="Times New Roman" w:hAnsi="Times New Roman" w:cs="Times New Roman"/>
          <w:color w:val="000000" w:themeColor="text1"/>
        </w:rPr>
        <w:t>divus gadus no Līguma noslēgšanas dienas</w:t>
      </w:r>
      <w:r w:rsidRPr="006B6DE8">
        <w:rPr>
          <w:rFonts w:ascii="Times New Roman" w:eastAsia="Times New Roman" w:hAnsi="Times New Roman" w:cs="Times New Roman"/>
          <w:color w:val="000000" w:themeColor="text1"/>
          <w:lang w:eastAsia="lv-LV"/>
        </w:rPr>
        <w:t>.</w:t>
      </w:r>
    </w:p>
    <w:p w14:paraId="7EB9B1D5" w14:textId="77777777" w:rsidR="001062B5" w:rsidRPr="006B6DE8"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Calibri" w:hAnsi="Times New Roman" w:cs="Times New Roman"/>
        </w:rPr>
        <w:t>Puses piekrīt un apstiprina, ka Līgumu slēdz, saskaņojot Pušu gribu, kas radusies brīvi – bez maldības, viltus vai spaidiem, Pusēm labprātīgi un pilnīgi vienojoties</w:t>
      </w:r>
      <w:r w:rsidR="00521514">
        <w:rPr>
          <w:rFonts w:ascii="Times New Roman" w:eastAsia="Calibri" w:hAnsi="Times New Roman" w:cs="Times New Roman"/>
        </w:rPr>
        <w:t>.</w:t>
      </w:r>
      <w:r w:rsidRPr="006B6DE8">
        <w:rPr>
          <w:rFonts w:ascii="Times New Roman" w:eastAsia="Calibri" w:hAnsi="Times New Roman" w:cs="Times New Roman"/>
        </w:rPr>
        <w:t xml:space="preserve">  Puses ir izlasījušas un saprot Līguma saturu</w:t>
      </w:r>
      <w:r w:rsidR="00521514">
        <w:rPr>
          <w:rFonts w:ascii="Times New Roman" w:eastAsia="Calibri" w:hAnsi="Times New Roman" w:cs="Times New Roman"/>
        </w:rPr>
        <w:t>.</w:t>
      </w:r>
      <w:r w:rsidRPr="006B6DE8">
        <w:rPr>
          <w:rFonts w:ascii="Times New Roman" w:eastAsia="Calibri" w:hAnsi="Times New Roman" w:cs="Times New Roman"/>
        </w:rPr>
        <w:t xml:space="preserve"> </w:t>
      </w:r>
      <w:r w:rsidR="00521514">
        <w:rPr>
          <w:rFonts w:ascii="Times New Roman" w:eastAsia="Calibri" w:hAnsi="Times New Roman" w:cs="Times New Roman"/>
        </w:rPr>
        <w:t>K</w:t>
      </w:r>
      <w:r w:rsidRPr="006B6DE8">
        <w:rPr>
          <w:rFonts w:ascii="Times New Roman" w:eastAsia="Calibri" w:hAnsi="Times New Roman" w:cs="Times New Roman"/>
        </w:rPr>
        <w:t>atrai no Pusēm ir tiesībspēja un rīcībspēja šī darījuma veikšanai</w:t>
      </w:r>
      <w:r w:rsidR="00521514">
        <w:rPr>
          <w:rFonts w:ascii="Times New Roman" w:eastAsia="Calibri" w:hAnsi="Times New Roman" w:cs="Times New Roman"/>
        </w:rPr>
        <w:t xml:space="preserve">. Aiz šī </w:t>
      </w:r>
      <w:r w:rsidRPr="006B6DE8">
        <w:rPr>
          <w:rFonts w:ascii="Times New Roman" w:eastAsia="Calibri" w:hAnsi="Times New Roman" w:cs="Times New Roman"/>
        </w:rPr>
        <w:t>darījum</w:t>
      </w:r>
      <w:r w:rsidR="00521514">
        <w:rPr>
          <w:rFonts w:ascii="Times New Roman" w:eastAsia="Calibri" w:hAnsi="Times New Roman" w:cs="Times New Roman"/>
        </w:rPr>
        <w:t>a</w:t>
      </w:r>
      <w:r w:rsidRPr="006B6DE8">
        <w:rPr>
          <w:rFonts w:ascii="Times New Roman" w:eastAsia="Calibri" w:hAnsi="Times New Roman" w:cs="Times New Roman"/>
        </w:rPr>
        <w:t xml:space="preserve"> nav apslēpts kāds cits darījums</w:t>
      </w:r>
      <w:r w:rsidR="006F661E">
        <w:rPr>
          <w:rFonts w:ascii="Times New Roman" w:eastAsia="Calibri" w:hAnsi="Times New Roman" w:cs="Times New Roman"/>
        </w:rPr>
        <w:t>.</w:t>
      </w:r>
      <w:r w:rsidRPr="006B6DE8">
        <w:rPr>
          <w:rFonts w:ascii="Times New Roman" w:eastAsia="Calibri" w:hAnsi="Times New Roman" w:cs="Times New Roman"/>
        </w:rPr>
        <w:t xml:space="preserve"> </w:t>
      </w:r>
      <w:r w:rsidR="006F661E">
        <w:rPr>
          <w:rFonts w:ascii="Times New Roman" w:eastAsia="Calibri" w:hAnsi="Times New Roman" w:cs="Times New Roman"/>
        </w:rPr>
        <w:t>A</w:t>
      </w:r>
      <w:r w:rsidRPr="006B6DE8">
        <w:rPr>
          <w:rFonts w:ascii="Times New Roman" w:eastAsia="Calibri" w:hAnsi="Times New Roman" w:cs="Times New Roman"/>
        </w:rPr>
        <w:t xml:space="preserve">r </w:t>
      </w:r>
      <w:r w:rsidR="006F661E">
        <w:rPr>
          <w:rFonts w:ascii="Times New Roman" w:eastAsia="Calibri" w:hAnsi="Times New Roman" w:cs="Times New Roman"/>
        </w:rPr>
        <w:t>š</w:t>
      </w:r>
      <w:r w:rsidRPr="006B6DE8">
        <w:rPr>
          <w:rFonts w:ascii="Times New Roman" w:eastAsia="Calibri" w:hAnsi="Times New Roman" w:cs="Times New Roman"/>
        </w:rPr>
        <w:t xml:space="preserve">o </w:t>
      </w:r>
      <w:r w:rsidR="006F661E">
        <w:rPr>
          <w:rFonts w:ascii="Times New Roman" w:eastAsia="Calibri" w:hAnsi="Times New Roman" w:cs="Times New Roman"/>
        </w:rPr>
        <w:t xml:space="preserve">darījumu nevienai no Pusēm </w:t>
      </w:r>
      <w:r w:rsidRPr="006B6DE8">
        <w:rPr>
          <w:rFonts w:ascii="Times New Roman" w:eastAsia="Calibri" w:hAnsi="Times New Roman" w:cs="Times New Roman"/>
        </w:rPr>
        <w:t xml:space="preserve">nav nolūks pievilt </w:t>
      </w:r>
      <w:r w:rsidR="008A121D">
        <w:rPr>
          <w:rFonts w:ascii="Times New Roman" w:eastAsia="Calibri" w:hAnsi="Times New Roman" w:cs="Times New Roman"/>
        </w:rPr>
        <w:t xml:space="preserve">otru Pusi vai </w:t>
      </w:r>
      <w:r w:rsidRPr="006B6DE8">
        <w:rPr>
          <w:rFonts w:ascii="Times New Roman" w:eastAsia="Calibri" w:hAnsi="Times New Roman" w:cs="Times New Roman"/>
        </w:rPr>
        <w:t xml:space="preserve">trešo personu vai </w:t>
      </w:r>
      <w:r w:rsidR="00521514">
        <w:rPr>
          <w:rFonts w:ascii="Times New Roman" w:eastAsia="Calibri" w:hAnsi="Times New Roman" w:cs="Times New Roman"/>
        </w:rPr>
        <w:t xml:space="preserve">veikt </w:t>
      </w:r>
      <w:r w:rsidRPr="006B6DE8">
        <w:rPr>
          <w:rFonts w:ascii="Times New Roman" w:eastAsia="Calibri" w:hAnsi="Times New Roman" w:cs="Times New Roman"/>
        </w:rPr>
        <w:t>prettiesisk</w:t>
      </w:r>
      <w:r w:rsidR="00521514">
        <w:rPr>
          <w:rFonts w:ascii="Times New Roman" w:eastAsia="Calibri" w:hAnsi="Times New Roman" w:cs="Times New Roman"/>
        </w:rPr>
        <w:t>as darbības.</w:t>
      </w:r>
      <w:r w:rsidRPr="006B6DE8">
        <w:rPr>
          <w:rFonts w:ascii="Times New Roman" w:eastAsia="Calibri" w:hAnsi="Times New Roman" w:cs="Times New Roman"/>
        </w:rPr>
        <w:t xml:space="preserve"> </w:t>
      </w:r>
    </w:p>
    <w:p w14:paraId="34E82720"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Calibri" w:hAnsi="Times New Roman" w:cs="Times New Roman"/>
        </w:rPr>
        <w:t xml:space="preserve">Šis Līgums ir saistošs Iznomātājam un Nomniekam, kā arī visām trešajām personām, kas pārņem </w:t>
      </w:r>
      <w:r w:rsidR="006F661E">
        <w:rPr>
          <w:rFonts w:ascii="Times New Roman" w:eastAsia="Calibri" w:hAnsi="Times New Roman" w:cs="Times New Roman"/>
        </w:rPr>
        <w:t>Pušu</w:t>
      </w:r>
      <w:r w:rsidRPr="006B6DE8">
        <w:rPr>
          <w:rFonts w:ascii="Times New Roman" w:eastAsia="Calibri" w:hAnsi="Times New Roman" w:cs="Times New Roman"/>
        </w:rPr>
        <w:t xml:space="preserve"> tiesības un pienākumus. </w:t>
      </w:r>
    </w:p>
    <w:p w14:paraId="4931BC15"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 xml:space="preserve">Puses apņemas neizpaust trešajām personām konfidenciālu informāciju (komercnoslēpumu, u.c.), ko abas Puses ieguvušas Līguma izpildes laikā. </w:t>
      </w:r>
    </w:p>
    <w:p w14:paraId="14095A15"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Katrai Pusei nekavējoties, bet ne vēlāk kā trīs darba dienu laikā ir jāziņo otrai Pusei par savas pilnvarotās personas, juridiskās adreses vai norēķinu rekvizītu maiņu.</w:t>
      </w:r>
    </w:p>
    <w:p w14:paraId="45D1930C"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lastRenderedPageBreak/>
        <w:t xml:space="preserve">Iznomātājs Līguma saistību izpildes jautājumu risināšanai norīko pilnvaroto personu: </w:t>
      </w:r>
      <w:r w:rsidR="004A11F3" w:rsidRPr="00477503">
        <w:rPr>
          <w:rFonts w:ascii="Times New Roman" w:hAnsi="Times New Roman" w:cs="Times New Roman"/>
        </w:rPr>
        <w:t>Talsu novada pašvaldības</w:t>
      </w:r>
      <w:r w:rsidR="004A11F3">
        <w:rPr>
          <w:rFonts w:ascii="Times New Roman" w:hAnsi="Times New Roman" w:cs="Times New Roman"/>
        </w:rPr>
        <w:t xml:space="preserve"> Sabiles un Stendes</w:t>
      </w:r>
      <w:r w:rsidR="004A11F3" w:rsidRPr="00477503">
        <w:rPr>
          <w:rFonts w:ascii="Times New Roman" w:hAnsi="Times New Roman" w:cs="Times New Roman"/>
        </w:rPr>
        <w:t xml:space="preserve"> apvienības pārvaldes</w:t>
      </w:r>
      <w:r w:rsidR="004A11F3">
        <w:rPr>
          <w:rFonts w:ascii="Times New Roman" w:hAnsi="Times New Roman" w:cs="Times New Roman"/>
        </w:rPr>
        <w:t xml:space="preserve"> </w:t>
      </w:r>
      <w:r w:rsidR="004A11F3" w:rsidRPr="00477503">
        <w:rPr>
          <w:rFonts w:ascii="Times New Roman" w:hAnsi="Times New Roman" w:cs="Times New Roman"/>
        </w:rPr>
        <w:t>vadītāj</w:t>
      </w:r>
      <w:r w:rsidR="004A11F3">
        <w:rPr>
          <w:rFonts w:ascii="Times New Roman" w:hAnsi="Times New Roman" w:cs="Times New Roman"/>
        </w:rPr>
        <w:t>u</w:t>
      </w:r>
      <w:r w:rsidR="004A11F3" w:rsidRPr="00477503">
        <w:rPr>
          <w:rFonts w:ascii="Times New Roman" w:hAnsi="Times New Roman" w:cs="Times New Roman"/>
        </w:rPr>
        <w:t xml:space="preserve"> </w:t>
      </w:r>
      <w:r w:rsidR="004A11F3">
        <w:rPr>
          <w:rFonts w:ascii="Times New Roman" w:hAnsi="Times New Roman" w:cs="Times New Roman"/>
        </w:rPr>
        <w:t>Zigmundu Brunavu</w:t>
      </w:r>
      <w:r w:rsidRPr="00A7333D">
        <w:rPr>
          <w:rFonts w:ascii="Times New Roman" w:eastAsia="Calibri" w:hAnsi="Times New Roman" w:cs="Times New Roman"/>
          <w:i/>
        </w:rPr>
        <w:t xml:space="preserve">, </w:t>
      </w:r>
      <w:r w:rsidRPr="00A7333D">
        <w:rPr>
          <w:rFonts w:ascii="Times New Roman" w:eastAsia="Calibri" w:hAnsi="Times New Roman" w:cs="Times New Roman"/>
        </w:rPr>
        <w:t xml:space="preserve">mobilais tālrunis: </w:t>
      </w:r>
      <w:r w:rsidR="004A11F3">
        <w:rPr>
          <w:rFonts w:ascii="Times New Roman" w:eastAsia="Calibri" w:hAnsi="Times New Roman" w:cs="Times New Roman"/>
        </w:rPr>
        <w:t>29241605</w:t>
      </w:r>
      <w:r w:rsidRPr="00A7333D">
        <w:rPr>
          <w:rFonts w:ascii="Times New Roman" w:eastAsia="Calibri" w:hAnsi="Times New Roman" w:cs="Times New Roman"/>
        </w:rPr>
        <w:t>, e-pasts:</w:t>
      </w:r>
      <w:r w:rsidR="004A11F3">
        <w:rPr>
          <w:rFonts w:ascii="Times New Roman" w:eastAsia="Calibri" w:hAnsi="Times New Roman" w:cs="Times New Roman"/>
        </w:rPr>
        <w:t xml:space="preserve"> </w:t>
      </w:r>
      <w:hyperlink r:id="rId7" w:history="1">
        <w:r w:rsidR="004A11F3" w:rsidRPr="005E5D5C">
          <w:rPr>
            <w:rStyle w:val="Hipersaite"/>
            <w:rFonts w:ascii="Times New Roman" w:eastAsia="Calibri" w:hAnsi="Times New Roman" w:cs="Times New Roman"/>
          </w:rPr>
          <w:t>zigmunds.brunavs@talsi.lv</w:t>
        </w:r>
      </w:hyperlink>
      <w:r w:rsidR="003D348C">
        <w:rPr>
          <w:rFonts w:ascii="Times New Roman" w:eastAsia="Calibri" w:hAnsi="Times New Roman" w:cs="Times New Roman"/>
        </w:rPr>
        <w:t>,</w:t>
      </w:r>
      <w:r w:rsidRPr="00A7333D">
        <w:rPr>
          <w:rFonts w:ascii="Times New Roman" w:eastAsia="Calibri" w:hAnsi="Times New Roman" w:cs="Times New Roman"/>
        </w:rPr>
        <w:t xml:space="preserve"> kura</w:t>
      </w:r>
      <w:r w:rsidR="006F661E">
        <w:rPr>
          <w:rFonts w:ascii="Times New Roman" w:eastAsia="Calibri" w:hAnsi="Times New Roman" w:cs="Times New Roman"/>
        </w:rPr>
        <w:t>s</w:t>
      </w:r>
      <w:r w:rsidRPr="00A7333D">
        <w:rPr>
          <w:rFonts w:ascii="Times New Roman" w:eastAsia="Calibri" w:hAnsi="Times New Roman" w:cs="Times New Roman"/>
        </w:rPr>
        <w:t xml:space="preserve"> kompetencē ietilpst sekot Līguma izpildes gaitai un kontrolēt Līguma izpildi, sniegt Nomniekam norādījumus par Līguma saistību izpildi, sniegt Nomniekam nepieciešamo informāciju Līguma izpildei, sagatavot pretenzijas par Līguma saistību neizpildi un nosūtīt t</w:t>
      </w:r>
      <w:r w:rsidR="006F661E">
        <w:rPr>
          <w:rFonts w:ascii="Times New Roman" w:eastAsia="Calibri" w:hAnsi="Times New Roman" w:cs="Times New Roman"/>
        </w:rPr>
        <w:t>ās</w:t>
      </w:r>
      <w:r w:rsidRPr="00A7333D">
        <w:rPr>
          <w:rFonts w:ascii="Times New Roman" w:eastAsia="Calibri" w:hAnsi="Times New Roman" w:cs="Times New Roman"/>
        </w:rPr>
        <w:t xml:space="preserve"> Nomniekam.</w:t>
      </w:r>
    </w:p>
    <w:p w14:paraId="14030EC6"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Nomnieks Līguma saistību izpildes jautājumu risināšanai norīko pilnvaroto personu: &lt;</w:t>
      </w:r>
      <w:r w:rsidRPr="00A7333D">
        <w:rPr>
          <w:rFonts w:ascii="Times New Roman" w:eastAsia="Calibri" w:hAnsi="Times New Roman" w:cs="Times New Roman"/>
          <w:i/>
        </w:rPr>
        <w:t xml:space="preserve"> vārds, uzvārds</w:t>
      </w:r>
      <w:r w:rsidRPr="00A7333D">
        <w:rPr>
          <w:rFonts w:ascii="Times New Roman" w:eastAsia="Calibri" w:hAnsi="Times New Roman" w:cs="Times New Roman"/>
        </w:rPr>
        <w:t>&gt;, mobilais tālrunis: &lt;</w:t>
      </w:r>
      <w:r w:rsidRPr="00A7333D">
        <w:rPr>
          <w:rFonts w:ascii="Times New Roman" w:eastAsia="Calibri" w:hAnsi="Times New Roman" w:cs="Times New Roman"/>
          <w:i/>
        </w:rPr>
        <w:t>cipari</w:t>
      </w:r>
      <w:r w:rsidRPr="00A7333D">
        <w:rPr>
          <w:rFonts w:ascii="Times New Roman" w:eastAsia="Calibri" w:hAnsi="Times New Roman" w:cs="Times New Roman"/>
        </w:rPr>
        <w:t>&gt;, e-pasts: ____________, kura</w:t>
      </w:r>
      <w:r w:rsidR="006F661E">
        <w:rPr>
          <w:rFonts w:ascii="Times New Roman" w:eastAsia="Calibri" w:hAnsi="Times New Roman" w:cs="Times New Roman"/>
        </w:rPr>
        <w:t>s</w:t>
      </w:r>
      <w:r w:rsidRPr="00A7333D">
        <w:rPr>
          <w:rFonts w:ascii="Times New Roman" w:eastAsia="Calibri" w:hAnsi="Times New Roman" w:cs="Times New Roman"/>
        </w:rPr>
        <w:t xml:space="preserve"> kompetencē ietilpst sekot Līguma izpildes gaitai, sniegt Iznomātājam norādījumus par Līguma saistību izpildi, sniegt Iznomātājam nepieciešamo informāciju Līguma izpildei, sagatavot pretenzijas par Līguma saistību neizpildi un nosūtīt t</w:t>
      </w:r>
      <w:r w:rsidR="006F661E">
        <w:rPr>
          <w:rFonts w:ascii="Times New Roman" w:eastAsia="Calibri" w:hAnsi="Times New Roman" w:cs="Times New Roman"/>
        </w:rPr>
        <w:t>ās</w:t>
      </w:r>
      <w:r w:rsidRPr="00A7333D">
        <w:rPr>
          <w:rFonts w:ascii="Times New Roman" w:eastAsia="Calibri" w:hAnsi="Times New Roman" w:cs="Times New Roman"/>
        </w:rPr>
        <w:t xml:space="preserve"> Iznomātājam. </w:t>
      </w:r>
    </w:p>
    <w:p w14:paraId="545A8C7C"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Pr>
          <w:rFonts w:ascii="Times New Roman" w:eastAsia="Calibri" w:hAnsi="Times New Roman" w:cs="Times New Roman"/>
        </w:rPr>
        <w:t>J</w:t>
      </w:r>
      <w:r w:rsidRPr="00A7333D">
        <w:rPr>
          <w:rFonts w:ascii="Times New Roman" w:eastAsia="Calibri" w:hAnsi="Times New Roman" w:cs="Times New Roman"/>
        </w:rPr>
        <w:t xml:space="preserve">ebkādi mutvārdos izteikti Līguma papildinājumi netiks uzskatīti par Līguma noteikumiem un visai sarakstei, saskaņojumiem, dokumentācijai un citai informācijai, ar kuru apmainās Puses, ir jābūt latviešu valodā, noformētai rakstiski un iesniegtai otrai Pusei personiski pret parakstu, elektroniskā dokumenta veidā atbilstoši normatīvajiem aktiem ar elektronisko parakstu, nosūtītai </w:t>
      </w:r>
      <w:r w:rsidR="00E44433">
        <w:rPr>
          <w:rFonts w:ascii="Times New Roman" w:eastAsia="Calibri" w:hAnsi="Times New Roman" w:cs="Times New Roman"/>
        </w:rPr>
        <w:t xml:space="preserve">reģistrētā pasta sūtījumā vai </w:t>
      </w:r>
      <w:r w:rsidRPr="00A7333D">
        <w:rPr>
          <w:rFonts w:ascii="Times New Roman" w:eastAsia="Calibri" w:hAnsi="Times New Roman" w:cs="Times New Roman"/>
        </w:rPr>
        <w:t>ar kurjerpastu uz Līgumā norādīto adresi vai attiecīgās Puses juridisko adresi.</w:t>
      </w:r>
    </w:p>
    <w:p w14:paraId="30CC409F"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Gadījum</w:t>
      </w:r>
      <w:r w:rsidR="006F661E">
        <w:rPr>
          <w:rFonts w:ascii="Times New Roman" w:eastAsia="Calibri" w:hAnsi="Times New Roman" w:cs="Times New Roman"/>
        </w:rPr>
        <w:t>os</w:t>
      </w:r>
      <w:r w:rsidRPr="00A7333D">
        <w:rPr>
          <w:rFonts w:ascii="Times New Roman" w:eastAsia="Calibri" w:hAnsi="Times New Roman" w:cs="Times New Roman"/>
        </w:rPr>
        <w:t>, kas nav atrunāti Līgumā, Puses rīkojas saskaņā ar Latvijas Republikas normatīvajiem aktiem.</w:t>
      </w:r>
    </w:p>
    <w:p w14:paraId="26D7E9DB"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 xml:space="preserve">Līgums sagatavots </w:t>
      </w:r>
      <w:r w:rsidR="006F661E">
        <w:rPr>
          <w:rFonts w:ascii="Times New Roman" w:eastAsia="Calibri" w:hAnsi="Times New Roman" w:cs="Times New Roman"/>
        </w:rPr>
        <w:t xml:space="preserve">divos </w:t>
      </w:r>
      <w:r w:rsidRPr="00A7333D">
        <w:rPr>
          <w:rFonts w:ascii="Times New Roman" w:eastAsia="Calibri" w:hAnsi="Times New Roman" w:cs="Times New Roman"/>
        </w:rPr>
        <w:t>eksemplāros</w:t>
      </w:r>
      <w:r w:rsidR="008A121D">
        <w:rPr>
          <w:rFonts w:ascii="Times New Roman" w:eastAsia="Calibri" w:hAnsi="Times New Roman" w:cs="Times New Roman"/>
        </w:rPr>
        <w:t>, no kuriem v</w:t>
      </w:r>
      <w:r w:rsidRPr="00A7333D">
        <w:rPr>
          <w:rFonts w:ascii="Times New Roman" w:eastAsia="Calibri" w:hAnsi="Times New Roman" w:cs="Times New Roman"/>
        </w:rPr>
        <w:t xml:space="preserve">iens </w:t>
      </w:r>
      <w:r w:rsidR="008A121D">
        <w:rPr>
          <w:rFonts w:ascii="Times New Roman" w:eastAsia="Calibri" w:hAnsi="Times New Roman" w:cs="Times New Roman"/>
        </w:rPr>
        <w:t>glabājas</w:t>
      </w:r>
      <w:r w:rsidRPr="00A7333D">
        <w:rPr>
          <w:rFonts w:ascii="Times New Roman" w:eastAsia="Calibri" w:hAnsi="Times New Roman" w:cs="Times New Roman"/>
        </w:rPr>
        <w:t xml:space="preserve"> pie Iznomātāja, bet otrs </w:t>
      </w:r>
      <w:r w:rsidR="008A121D">
        <w:rPr>
          <w:rFonts w:ascii="Times New Roman" w:eastAsia="Calibri" w:hAnsi="Times New Roman" w:cs="Times New Roman"/>
        </w:rPr>
        <w:t xml:space="preserve">– </w:t>
      </w:r>
      <w:r w:rsidRPr="00A7333D">
        <w:rPr>
          <w:rFonts w:ascii="Times New Roman" w:eastAsia="Calibri" w:hAnsi="Times New Roman" w:cs="Times New Roman"/>
        </w:rPr>
        <w:t>pie Nomnieka. Abiem Līguma eksemplāriem ir vienāds juridisks spēks.</w:t>
      </w:r>
    </w:p>
    <w:p w14:paraId="44334515"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Parakstot šo Līgumu</w:t>
      </w:r>
      <w:r w:rsidR="008A121D">
        <w:rPr>
          <w:rFonts w:ascii="Times New Roman" w:eastAsia="Calibri" w:hAnsi="Times New Roman" w:cs="Times New Roman"/>
        </w:rPr>
        <w:t>,</w:t>
      </w:r>
      <w:r w:rsidRPr="00A7333D">
        <w:rPr>
          <w:rFonts w:ascii="Times New Roman" w:eastAsia="Calibri" w:hAnsi="Times New Roman" w:cs="Times New Roman"/>
        </w:rPr>
        <w:t xml:space="preserve"> Puses apliecina, ka ir iepazinušās ar šī Līguma nosacījumiem, tie Pusēm ir saprotami un Puses apņemas tos ievērot.</w:t>
      </w:r>
    </w:p>
    <w:p w14:paraId="7DEE1E40" w14:textId="77777777" w:rsidR="001062B5" w:rsidRPr="006B6DE8" w:rsidRDefault="001062B5" w:rsidP="001062B5">
      <w:pPr>
        <w:pStyle w:val="Sarakstarindkopa"/>
        <w:ind w:right="-108"/>
        <w:jc w:val="both"/>
        <w:rPr>
          <w:rFonts w:ascii="Times New Roman" w:eastAsia="Calibri" w:hAnsi="Times New Roman" w:cs="Times New Roman"/>
        </w:rPr>
      </w:pPr>
    </w:p>
    <w:p w14:paraId="330B8579" w14:textId="77777777" w:rsidR="001062B5" w:rsidRDefault="00000000" w:rsidP="001062B5">
      <w:pPr>
        <w:pStyle w:val="Sarakstarindkopa"/>
        <w:numPr>
          <w:ilvl w:val="0"/>
          <w:numId w:val="5"/>
        </w:numPr>
        <w:spacing w:after="200"/>
        <w:ind w:right="-108"/>
        <w:jc w:val="center"/>
        <w:rPr>
          <w:rFonts w:ascii="Times New Roman" w:eastAsia="Calibri" w:hAnsi="Times New Roman" w:cs="Times New Roman"/>
          <w:b/>
        </w:rPr>
      </w:pPr>
      <w:r w:rsidRPr="006B6DE8">
        <w:rPr>
          <w:rFonts w:ascii="Times New Roman" w:eastAsia="Calibri" w:hAnsi="Times New Roman" w:cs="Times New Roman"/>
          <w:b/>
        </w:rPr>
        <w:t>Pušu rekvizīti un paraksti:</w:t>
      </w:r>
    </w:p>
    <w:p w14:paraId="5C0C2F20" w14:textId="77777777" w:rsidR="009D210F" w:rsidRPr="006B6DE8" w:rsidRDefault="009D210F" w:rsidP="009D210F">
      <w:pPr>
        <w:pStyle w:val="Sarakstarindkopa"/>
        <w:spacing w:after="200"/>
        <w:ind w:left="360" w:right="-108"/>
        <w:rPr>
          <w:rFonts w:ascii="Times New Roman" w:eastAsia="Calibri" w:hAnsi="Times New Roman" w:cs="Times New Roman"/>
          <w:b/>
        </w:rPr>
      </w:pPr>
    </w:p>
    <w:p w14:paraId="5A78B2FE" w14:textId="77777777" w:rsidR="009D210F" w:rsidRPr="009D210F" w:rsidRDefault="00000000" w:rsidP="009D210F">
      <w:pPr>
        <w:pStyle w:val="Sarakstarindkopa"/>
        <w:spacing w:after="200"/>
        <w:ind w:left="360" w:right="-108"/>
        <w:rPr>
          <w:rFonts w:ascii="Times New Roman" w:eastAsia="Calibri" w:hAnsi="Times New Roman" w:cs="Times New Roman"/>
          <w:b/>
        </w:rPr>
      </w:pPr>
      <w:r w:rsidRPr="009D210F">
        <w:rPr>
          <w:rFonts w:ascii="Times New Roman" w:eastAsia="Calibri" w:hAnsi="Times New Roman" w:cs="Times New Roman"/>
          <w:b/>
        </w:rPr>
        <w:t>IZNOMĀTĀJS:</w:t>
      </w:r>
      <w:r w:rsidRPr="009D210F">
        <w:rPr>
          <w:rFonts w:ascii="Times New Roman" w:eastAsia="Calibri" w:hAnsi="Times New Roman" w:cs="Times New Roman"/>
          <w:b/>
        </w:rPr>
        <w:tab/>
      </w:r>
      <w:r w:rsidRPr="009D210F">
        <w:rPr>
          <w:rFonts w:ascii="Times New Roman" w:eastAsia="Calibri" w:hAnsi="Times New Roman" w:cs="Times New Roman"/>
          <w:b/>
        </w:rPr>
        <w:tab/>
      </w:r>
      <w:r w:rsidRPr="009D210F">
        <w:rPr>
          <w:rFonts w:ascii="Times New Roman" w:eastAsia="Calibri" w:hAnsi="Times New Roman" w:cs="Times New Roman"/>
          <w:b/>
        </w:rPr>
        <w:tab/>
        <w:t xml:space="preserve">                         NOMNIEKS:</w:t>
      </w:r>
    </w:p>
    <w:tbl>
      <w:tblPr>
        <w:tblW w:w="9418" w:type="dxa"/>
        <w:tblLayout w:type="fixed"/>
        <w:tblLook w:val="04A0" w:firstRow="1" w:lastRow="0" w:firstColumn="1" w:lastColumn="0" w:noHBand="0" w:noVBand="1"/>
      </w:tblPr>
      <w:tblGrid>
        <w:gridCol w:w="3969"/>
        <w:gridCol w:w="5449"/>
      </w:tblGrid>
      <w:tr w:rsidR="00790A97" w14:paraId="71899C1E" w14:textId="77777777" w:rsidTr="00230346">
        <w:tc>
          <w:tcPr>
            <w:tcW w:w="3969" w:type="dxa"/>
            <w:hideMark/>
          </w:tcPr>
          <w:p w14:paraId="6377A857" w14:textId="77777777" w:rsidR="009D210F" w:rsidRPr="00C90BD9" w:rsidRDefault="00000000" w:rsidP="00230346">
            <w:pPr>
              <w:spacing w:after="0"/>
              <w:jc w:val="both"/>
              <w:rPr>
                <w:rFonts w:ascii="Times New Roman" w:eastAsia="Times New Roman" w:hAnsi="Times New Roman" w:cs="Times New Roman"/>
                <w:b/>
              </w:rPr>
            </w:pPr>
            <w:r w:rsidRPr="00C90BD9">
              <w:rPr>
                <w:rFonts w:ascii="Times New Roman" w:eastAsia="Times New Roman" w:hAnsi="Times New Roman" w:cs="Times New Roman"/>
                <w:b/>
              </w:rPr>
              <w:t>Talsu novada pašvaldība</w:t>
            </w:r>
          </w:p>
          <w:p w14:paraId="00820B4B" w14:textId="77777777" w:rsidR="009D210F" w:rsidRPr="00C90BD9"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Reģ</w:t>
            </w:r>
            <w:r>
              <w:rPr>
                <w:rFonts w:ascii="Times New Roman" w:eastAsia="Times New Roman" w:hAnsi="Times New Roman" w:cs="Times New Roman"/>
              </w:rPr>
              <w:t>istrācijas </w:t>
            </w:r>
            <w:r w:rsidRPr="00C90BD9">
              <w:rPr>
                <w:rFonts w:ascii="Times New Roman" w:eastAsia="Times New Roman" w:hAnsi="Times New Roman" w:cs="Times New Roman"/>
              </w:rPr>
              <w:t>Nr.</w:t>
            </w:r>
            <w:r>
              <w:rPr>
                <w:rFonts w:ascii="Times New Roman" w:eastAsia="Times New Roman" w:hAnsi="Times New Roman" w:cs="Times New Roman"/>
              </w:rPr>
              <w:t> </w:t>
            </w:r>
            <w:r w:rsidRPr="00C90BD9">
              <w:rPr>
                <w:rFonts w:ascii="Times New Roman" w:eastAsia="Times New Roman" w:hAnsi="Times New Roman" w:cs="Times New Roman"/>
              </w:rPr>
              <w:t>90009113532</w:t>
            </w:r>
          </w:p>
          <w:p w14:paraId="17F7EF20" w14:textId="77777777" w:rsidR="009D210F"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Juridisk</w:t>
            </w:r>
            <w:r w:rsidR="001F38C4">
              <w:rPr>
                <w:rFonts w:ascii="Times New Roman" w:eastAsia="Times New Roman" w:hAnsi="Times New Roman" w:cs="Times New Roman"/>
              </w:rPr>
              <w:t>ā</w:t>
            </w:r>
            <w:r w:rsidRPr="00C90BD9">
              <w:rPr>
                <w:rFonts w:ascii="Times New Roman" w:eastAsia="Times New Roman" w:hAnsi="Times New Roman" w:cs="Times New Roman"/>
              </w:rPr>
              <w:t xml:space="preserve"> adrese: </w:t>
            </w:r>
            <w:r>
              <w:rPr>
                <w:rFonts w:ascii="Times New Roman" w:eastAsia="Times New Roman" w:hAnsi="Times New Roman" w:cs="Times New Roman"/>
              </w:rPr>
              <w:t>Kareivju iela 7,</w:t>
            </w:r>
          </w:p>
          <w:p w14:paraId="1D9D5EEB" w14:textId="77777777" w:rsidR="009D210F"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Talsi,</w:t>
            </w:r>
            <w:r>
              <w:rPr>
                <w:rFonts w:ascii="Times New Roman" w:eastAsia="Times New Roman" w:hAnsi="Times New Roman" w:cs="Times New Roman"/>
              </w:rPr>
              <w:t xml:space="preserve"> </w:t>
            </w:r>
            <w:r w:rsidRPr="00C90BD9">
              <w:rPr>
                <w:rFonts w:ascii="Times New Roman" w:eastAsia="Times New Roman" w:hAnsi="Times New Roman" w:cs="Times New Roman"/>
              </w:rPr>
              <w:t>Talsu novads, LV</w:t>
            </w:r>
            <w:r>
              <w:rPr>
                <w:rFonts w:ascii="Times New Roman" w:eastAsia="Times New Roman" w:hAnsi="Times New Roman" w:cs="Times New Roman"/>
              </w:rPr>
              <w:t>-</w:t>
            </w:r>
            <w:r w:rsidRPr="00C90BD9">
              <w:rPr>
                <w:rFonts w:ascii="Times New Roman" w:eastAsia="Times New Roman" w:hAnsi="Times New Roman" w:cs="Times New Roman"/>
              </w:rPr>
              <w:t>3201</w:t>
            </w:r>
          </w:p>
          <w:p w14:paraId="394F1681" w14:textId="77777777" w:rsidR="009D210F" w:rsidRPr="00C90BD9" w:rsidRDefault="00000000" w:rsidP="00230346">
            <w:pPr>
              <w:spacing w:after="0"/>
              <w:jc w:val="both"/>
              <w:rPr>
                <w:rFonts w:ascii="Times New Roman" w:eastAsia="Times New Roman" w:hAnsi="Times New Roman" w:cs="Times New Roman"/>
              </w:rPr>
            </w:pPr>
            <w:r>
              <w:rPr>
                <w:rFonts w:ascii="Times New Roman" w:eastAsia="Times New Roman" w:hAnsi="Times New Roman" w:cs="Times New Roman"/>
              </w:rPr>
              <w:t xml:space="preserve">E-pasts: </w:t>
            </w:r>
            <w:hyperlink r:id="rId8" w:history="1">
              <w:r w:rsidR="009D210F" w:rsidRPr="00584458">
                <w:rPr>
                  <w:rStyle w:val="Hipersaite"/>
                  <w:rFonts w:ascii="Times New Roman" w:eastAsia="Times New Roman" w:hAnsi="Times New Roman" w:cs="Times New Roman"/>
                </w:rPr>
                <w:t>pasts@talsi.lv</w:t>
              </w:r>
            </w:hyperlink>
            <w:r>
              <w:rPr>
                <w:rFonts w:ascii="Times New Roman" w:eastAsia="Times New Roman" w:hAnsi="Times New Roman" w:cs="Times New Roman"/>
              </w:rPr>
              <w:t xml:space="preserve"> </w:t>
            </w:r>
          </w:p>
          <w:p w14:paraId="2A1F2CBE" w14:textId="77777777" w:rsidR="009D210F" w:rsidRPr="00C90BD9" w:rsidRDefault="00000000" w:rsidP="00230346">
            <w:pPr>
              <w:tabs>
                <w:tab w:val="left" w:pos="720"/>
              </w:tabs>
              <w:autoSpaceDN w:val="0"/>
              <w:spacing w:after="0"/>
              <w:ind w:right="26"/>
              <w:jc w:val="both"/>
              <w:textAlignment w:val="baseline"/>
              <w:rPr>
                <w:rFonts w:ascii="Times New Roman" w:eastAsia="Times New Roman" w:hAnsi="Times New Roman" w:cs="Times New Roman"/>
                <w:color w:val="000000"/>
                <w:kern w:val="3"/>
              </w:rPr>
            </w:pPr>
            <w:r w:rsidRPr="00C90BD9">
              <w:rPr>
                <w:rFonts w:ascii="Times New Roman" w:eastAsia="Times New Roman" w:hAnsi="Times New Roman" w:cs="Times New Roman"/>
                <w:color w:val="000000"/>
                <w:kern w:val="3"/>
              </w:rPr>
              <w:t xml:space="preserve">Banka: AS </w:t>
            </w:r>
            <w:r w:rsidRPr="00C86A1A">
              <w:rPr>
                <w:rFonts w:ascii="Times New Roman" w:hAnsi="Times New Roman" w:cs="Times New Roman"/>
              </w:rPr>
              <w:t>“</w:t>
            </w:r>
            <w:r w:rsidRPr="00C90BD9">
              <w:rPr>
                <w:rFonts w:ascii="Times New Roman" w:eastAsia="Times New Roman" w:hAnsi="Times New Roman" w:cs="Times New Roman"/>
                <w:color w:val="000000"/>
                <w:kern w:val="3"/>
              </w:rPr>
              <w:t>SEB banka</w:t>
            </w:r>
            <w:r w:rsidRPr="00C86A1A">
              <w:rPr>
                <w:rFonts w:ascii="Times New Roman" w:hAnsi="Times New Roman" w:cs="Times New Roman"/>
              </w:rPr>
              <w:t>”</w:t>
            </w:r>
            <w:r w:rsidRPr="00C90BD9">
              <w:rPr>
                <w:rFonts w:ascii="Times New Roman" w:eastAsia="Times New Roman" w:hAnsi="Times New Roman" w:cs="Times New Roman"/>
                <w:color w:val="000000"/>
                <w:kern w:val="3"/>
              </w:rPr>
              <w:t xml:space="preserve"> </w:t>
            </w:r>
          </w:p>
          <w:p w14:paraId="090436F7" w14:textId="77777777" w:rsidR="009D210F" w:rsidRPr="00C90BD9" w:rsidRDefault="00000000" w:rsidP="00230346">
            <w:pPr>
              <w:spacing w:after="0"/>
              <w:ind w:right="-318"/>
              <w:jc w:val="both"/>
              <w:rPr>
                <w:rFonts w:ascii="Times New Roman" w:eastAsia="Times New Roman" w:hAnsi="Times New Roman" w:cs="Times New Roman"/>
                <w:lang w:eastAsia="lv-LV"/>
              </w:rPr>
            </w:pPr>
            <w:r w:rsidRPr="00C90BD9">
              <w:rPr>
                <w:rFonts w:ascii="Times New Roman" w:eastAsia="Times New Roman" w:hAnsi="Times New Roman" w:cs="Times New Roman"/>
                <w:bCs/>
              </w:rPr>
              <w:t>Bankas kods: UNLALV2X</w:t>
            </w:r>
            <w:r w:rsidRPr="00C90BD9">
              <w:rPr>
                <w:rFonts w:ascii="Times New Roman" w:eastAsia="Times New Roman" w:hAnsi="Times New Roman" w:cs="Times New Roman"/>
                <w:lang w:eastAsia="lv-LV"/>
              </w:rPr>
              <w:t xml:space="preserve"> </w:t>
            </w:r>
          </w:p>
          <w:p w14:paraId="01BD4F37" w14:textId="77777777" w:rsidR="009D210F" w:rsidRPr="00AA2D49" w:rsidRDefault="00000000"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r w:rsidRPr="00AA2D49">
              <w:rPr>
                <w:rFonts w:ascii="Times New Roman" w:eastAsia="SimSun" w:hAnsi="Times New Roman" w:cs="Times New Roman"/>
                <w:kern w:val="3"/>
              </w:rPr>
              <w:t>Konta Nr. LV49UNLA0028700130033</w:t>
            </w:r>
          </w:p>
          <w:p w14:paraId="5694AE45" w14:textId="77777777" w:rsidR="009D210F" w:rsidRPr="009449C3" w:rsidRDefault="009D210F" w:rsidP="00230346">
            <w:pPr>
              <w:widowControl w:val="0"/>
              <w:shd w:val="clear" w:color="auto" w:fill="FFFFFF"/>
              <w:autoSpaceDE w:val="0"/>
              <w:autoSpaceDN w:val="0"/>
              <w:adjustRightInd w:val="0"/>
              <w:spacing w:after="40"/>
              <w:jc w:val="both"/>
              <w:rPr>
                <w:rFonts w:ascii="Times New Roman" w:eastAsia="SimSun" w:hAnsi="Times New Roman" w:cs="Times New Roman"/>
                <w:color w:val="00B050"/>
                <w:kern w:val="3"/>
              </w:rPr>
            </w:pPr>
          </w:p>
        </w:tc>
        <w:tc>
          <w:tcPr>
            <w:tcW w:w="5449" w:type="dxa"/>
            <w:hideMark/>
          </w:tcPr>
          <w:p w14:paraId="20EE7D3D" w14:textId="77777777" w:rsidR="009D210F" w:rsidRPr="009D210F" w:rsidRDefault="00000000" w:rsidP="00230346">
            <w:pPr>
              <w:spacing w:after="0"/>
              <w:jc w:val="both"/>
              <w:rPr>
                <w:rFonts w:ascii="Times New Roman" w:hAnsi="Times New Roman" w:cs="Times New Roman"/>
                <w:bCs/>
              </w:rPr>
            </w:pPr>
            <w:r>
              <w:rPr>
                <w:rFonts w:ascii="Times New Roman" w:hAnsi="Times New Roman" w:cs="Times New Roman"/>
                <w:b/>
              </w:rPr>
              <w:t xml:space="preserve">                 </w:t>
            </w:r>
            <w:r w:rsidRPr="009D210F">
              <w:rPr>
                <w:rFonts w:ascii="Times New Roman" w:hAnsi="Times New Roman" w:cs="Times New Roman"/>
                <w:bCs/>
              </w:rPr>
              <w:t>Vārds, uzvārds, personas kods</w:t>
            </w:r>
          </w:p>
          <w:p w14:paraId="7847546A" w14:textId="77777777" w:rsidR="009D210F" w:rsidRPr="009D210F" w:rsidRDefault="00000000" w:rsidP="00230346">
            <w:pPr>
              <w:spacing w:after="0"/>
              <w:jc w:val="both"/>
              <w:rPr>
                <w:rFonts w:ascii="Times New Roman" w:eastAsia="Times New Roman" w:hAnsi="Times New Roman" w:cs="Times New Roman"/>
                <w:bCs/>
              </w:rPr>
            </w:pPr>
            <w:r w:rsidRPr="009D210F">
              <w:rPr>
                <w:rFonts w:ascii="Times New Roman" w:hAnsi="Times New Roman" w:cs="Times New Roman"/>
                <w:bCs/>
              </w:rPr>
              <w:t xml:space="preserve">                 </w:t>
            </w:r>
            <w:r>
              <w:rPr>
                <w:rFonts w:ascii="Times New Roman" w:hAnsi="Times New Roman" w:cs="Times New Roman"/>
                <w:bCs/>
              </w:rPr>
              <w:t>va</w:t>
            </w:r>
            <w:r w:rsidRPr="009D210F">
              <w:rPr>
                <w:rFonts w:ascii="Times New Roman" w:hAnsi="Times New Roman" w:cs="Times New Roman"/>
                <w:bCs/>
              </w:rPr>
              <w:t>i nosaukums</w:t>
            </w:r>
          </w:p>
          <w:p w14:paraId="637E5CBE" w14:textId="77777777" w:rsidR="009D210F" w:rsidRPr="00C90BD9" w:rsidRDefault="00000000" w:rsidP="00230346">
            <w:pPr>
              <w:spacing w:after="0"/>
              <w:jc w:val="both"/>
              <w:rPr>
                <w:rFonts w:ascii="Times New Roman" w:eastAsia="Times New Roman" w:hAnsi="Times New Roman" w:cs="Times New Roman"/>
              </w:rPr>
            </w:pPr>
            <w:r>
              <w:rPr>
                <w:rFonts w:ascii="Times New Roman" w:eastAsia="Times New Roman" w:hAnsi="Times New Roman" w:cs="Times New Roman"/>
              </w:rPr>
              <w:t xml:space="preserve">                 r</w:t>
            </w:r>
            <w:r w:rsidRPr="00C90BD9">
              <w:rPr>
                <w:rFonts w:ascii="Times New Roman" w:eastAsia="Times New Roman" w:hAnsi="Times New Roman" w:cs="Times New Roman"/>
              </w:rPr>
              <w:t>eģ</w:t>
            </w:r>
            <w:r>
              <w:rPr>
                <w:rFonts w:ascii="Times New Roman" w:eastAsia="Times New Roman" w:hAnsi="Times New Roman" w:cs="Times New Roman"/>
              </w:rPr>
              <w:t xml:space="preserve">istrācijas </w:t>
            </w:r>
            <w:r w:rsidRPr="00C90BD9">
              <w:rPr>
                <w:rFonts w:ascii="Times New Roman" w:eastAsia="Times New Roman" w:hAnsi="Times New Roman" w:cs="Times New Roman"/>
              </w:rPr>
              <w:t>Nr.</w:t>
            </w:r>
            <w:r>
              <w:rPr>
                <w:rFonts w:ascii="Times New Roman" w:hAnsi="Times New Roman" w:cs="Times New Roman"/>
                <w:color w:val="000000"/>
                <w:lang w:eastAsia="ar-SA"/>
              </w:rPr>
              <w:t> </w:t>
            </w:r>
            <w:r w:rsidRPr="00C90BD9">
              <w:t xml:space="preserve"> </w:t>
            </w:r>
          </w:p>
          <w:p w14:paraId="01B8D725" w14:textId="77777777" w:rsidR="009D210F" w:rsidRDefault="00000000" w:rsidP="00230346">
            <w:pPr>
              <w:spacing w:after="0"/>
              <w:rPr>
                <w:rFonts w:ascii="Times New Roman" w:eastAsia="Times New Roman" w:hAnsi="Times New Roman" w:cs="Times New Roman"/>
              </w:rPr>
            </w:pPr>
            <w:r>
              <w:rPr>
                <w:rFonts w:ascii="Times New Roman" w:eastAsia="Times New Roman" w:hAnsi="Times New Roman" w:cs="Times New Roman"/>
              </w:rPr>
              <w:t xml:space="preserve">                 A</w:t>
            </w:r>
            <w:r w:rsidRPr="00C90BD9">
              <w:rPr>
                <w:rFonts w:ascii="Times New Roman" w:eastAsia="Times New Roman" w:hAnsi="Times New Roman" w:cs="Times New Roman"/>
              </w:rPr>
              <w:t>drese</w:t>
            </w:r>
            <w:r>
              <w:rPr>
                <w:rFonts w:ascii="Times New Roman" w:eastAsia="Times New Roman" w:hAnsi="Times New Roman" w:cs="Times New Roman"/>
              </w:rPr>
              <w:t>, juridiskā adrese</w:t>
            </w:r>
            <w:r w:rsidRPr="00C90BD9">
              <w:rPr>
                <w:rFonts w:ascii="Times New Roman" w:eastAsia="Times New Roman" w:hAnsi="Times New Roman" w:cs="Times New Roman"/>
              </w:rPr>
              <w:t>:</w:t>
            </w:r>
            <w:r>
              <w:rPr>
                <w:rFonts w:ascii="Times New Roman" w:eastAsia="Times New Roman" w:hAnsi="Times New Roman" w:cs="Times New Roman"/>
              </w:rPr>
              <w:t xml:space="preserve"> </w:t>
            </w:r>
          </w:p>
          <w:p w14:paraId="2B224C0F" w14:textId="77777777" w:rsidR="009D210F" w:rsidRPr="00C90BD9" w:rsidRDefault="00000000" w:rsidP="00230346">
            <w:pPr>
              <w:spacing w:after="0"/>
              <w:rPr>
                <w:rFonts w:ascii="Times New Roman" w:eastAsia="Times New Roman" w:hAnsi="Times New Roman" w:cs="Times New Roman"/>
              </w:rPr>
            </w:pPr>
            <w:r>
              <w:rPr>
                <w:rFonts w:ascii="Times New Roman" w:hAnsi="Times New Roman" w:cs="Times New Roman"/>
              </w:rPr>
              <w:t xml:space="preserve">                 E-pasts: </w:t>
            </w:r>
          </w:p>
          <w:p w14:paraId="5DCC95F8" w14:textId="77777777" w:rsidR="009D210F" w:rsidRPr="00C90BD9" w:rsidRDefault="00000000" w:rsidP="00230346">
            <w:pPr>
              <w:tabs>
                <w:tab w:val="left" w:pos="720"/>
              </w:tabs>
              <w:autoSpaceDN w:val="0"/>
              <w:spacing w:after="0"/>
              <w:ind w:right="26"/>
              <w:jc w:val="both"/>
              <w:textAlignment w:val="baseline"/>
              <w:rPr>
                <w:rFonts w:ascii="Times New Roman" w:eastAsia="Times New Roman" w:hAnsi="Times New Roman" w:cs="Times New Roman"/>
                <w:color w:val="000000"/>
                <w:kern w:val="3"/>
              </w:rPr>
            </w:pPr>
            <w:r>
              <w:rPr>
                <w:rFonts w:ascii="Times New Roman" w:eastAsia="Times New Roman" w:hAnsi="Times New Roman" w:cs="Times New Roman"/>
              </w:rPr>
              <w:t xml:space="preserve">                 </w:t>
            </w:r>
            <w:r w:rsidRPr="00C90BD9">
              <w:rPr>
                <w:rFonts w:ascii="Times New Roman" w:eastAsia="Times New Roman" w:hAnsi="Times New Roman" w:cs="Times New Roman"/>
                <w:color w:val="000000"/>
                <w:kern w:val="3"/>
              </w:rPr>
              <w:t xml:space="preserve">Banka: </w:t>
            </w:r>
            <w:r>
              <w:rPr>
                <w:rFonts w:ascii="Times New Roman" w:eastAsia="Times New Roman" w:hAnsi="Times New Roman" w:cs="Times New Roman"/>
                <w:color w:val="000000"/>
                <w:kern w:val="3"/>
              </w:rPr>
              <w:t xml:space="preserve"> </w:t>
            </w:r>
            <w:r w:rsidRPr="00C90BD9">
              <w:rPr>
                <w:rFonts w:ascii="Times New Roman" w:eastAsia="Times New Roman" w:hAnsi="Times New Roman" w:cs="Times New Roman"/>
                <w:color w:val="000000"/>
                <w:kern w:val="3"/>
              </w:rPr>
              <w:t xml:space="preserve"> </w:t>
            </w:r>
          </w:p>
          <w:p w14:paraId="0CA2369F" w14:textId="77777777" w:rsidR="009D210F" w:rsidRPr="007523CF" w:rsidRDefault="00000000" w:rsidP="00230346">
            <w:pPr>
              <w:spacing w:after="0"/>
              <w:ind w:right="-318"/>
              <w:jc w:val="both"/>
              <w:rPr>
                <w:rFonts w:ascii="Times New Roman" w:eastAsia="Times New Roman" w:hAnsi="Times New Roman" w:cs="Times New Roman"/>
                <w:color w:val="00B050"/>
                <w:lang w:eastAsia="lv-LV"/>
              </w:rPr>
            </w:pPr>
            <w:r>
              <w:rPr>
                <w:rFonts w:ascii="Times New Roman" w:eastAsia="Times New Roman" w:hAnsi="Times New Roman" w:cs="Times New Roman"/>
                <w:bCs/>
              </w:rPr>
              <w:t xml:space="preserve">                 </w:t>
            </w:r>
            <w:r w:rsidRPr="00C90BD9">
              <w:rPr>
                <w:rFonts w:ascii="Times New Roman" w:eastAsia="Times New Roman" w:hAnsi="Times New Roman" w:cs="Times New Roman"/>
                <w:bCs/>
              </w:rPr>
              <w:t xml:space="preserve">Bankas kods: </w:t>
            </w:r>
            <w:r>
              <w:rPr>
                <w:rFonts w:ascii="Times New Roman" w:eastAsia="Times New Roman" w:hAnsi="Times New Roman" w:cs="Times New Roman"/>
                <w:bCs/>
              </w:rPr>
              <w:t xml:space="preserve"> </w:t>
            </w:r>
          </w:p>
          <w:p w14:paraId="461617FA" w14:textId="77777777" w:rsidR="009D210F" w:rsidRPr="003173D2" w:rsidRDefault="00000000"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r>
              <w:rPr>
                <w:rFonts w:ascii="Times New Roman" w:eastAsia="SimSun" w:hAnsi="Times New Roman" w:cs="Times New Roman"/>
                <w:kern w:val="3"/>
              </w:rPr>
              <w:t xml:space="preserve">                 </w:t>
            </w:r>
            <w:r w:rsidRPr="00AA2D49">
              <w:rPr>
                <w:rFonts w:ascii="Times New Roman" w:eastAsia="SimSun" w:hAnsi="Times New Roman" w:cs="Times New Roman"/>
                <w:kern w:val="3"/>
              </w:rPr>
              <w:t>Konta Nr.</w:t>
            </w:r>
            <w:r>
              <w:rPr>
                <w:rFonts w:ascii="Times New Roman" w:eastAsia="SimSun" w:hAnsi="Times New Roman" w:cs="Times New Roman"/>
                <w:kern w:val="3"/>
              </w:rPr>
              <w:t xml:space="preserve"> </w:t>
            </w:r>
          </w:p>
          <w:p w14:paraId="58A29DB9" w14:textId="77777777" w:rsidR="009D210F" w:rsidRPr="009745D2" w:rsidRDefault="009D210F"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p>
        </w:tc>
      </w:tr>
      <w:tr w:rsidR="00790A97" w14:paraId="40F9D7E9" w14:textId="77777777" w:rsidTr="00230346">
        <w:tc>
          <w:tcPr>
            <w:tcW w:w="3969" w:type="dxa"/>
          </w:tcPr>
          <w:p w14:paraId="473729E7" w14:textId="77777777" w:rsidR="009D210F" w:rsidRPr="00C90BD9" w:rsidRDefault="009D210F" w:rsidP="00230346">
            <w:pPr>
              <w:spacing w:after="0"/>
              <w:jc w:val="both"/>
              <w:rPr>
                <w:rFonts w:ascii="Times New Roman" w:eastAsia="Times New Roman" w:hAnsi="Times New Roman" w:cs="Times New Roman"/>
                <w:b/>
              </w:rPr>
            </w:pPr>
          </w:p>
        </w:tc>
        <w:tc>
          <w:tcPr>
            <w:tcW w:w="5449" w:type="dxa"/>
          </w:tcPr>
          <w:p w14:paraId="2A4F5843" w14:textId="77777777" w:rsidR="009D210F" w:rsidRDefault="009D210F" w:rsidP="00230346">
            <w:pPr>
              <w:spacing w:after="0"/>
              <w:jc w:val="both"/>
              <w:rPr>
                <w:rFonts w:ascii="Times New Roman" w:hAnsi="Times New Roman" w:cs="Times New Roman"/>
                <w:b/>
              </w:rPr>
            </w:pPr>
          </w:p>
        </w:tc>
      </w:tr>
    </w:tbl>
    <w:p w14:paraId="4BDCC9C1" w14:textId="77777777" w:rsidR="004A11F3" w:rsidRDefault="00000000" w:rsidP="004A11F3">
      <w:pPr>
        <w:spacing w:after="0"/>
        <w:rPr>
          <w:rFonts w:ascii="Times New Roman" w:hAnsi="Times New Roman" w:cs="Times New Roman"/>
        </w:rPr>
      </w:pPr>
      <w:r>
        <w:rPr>
          <w:rFonts w:ascii="Times New Roman" w:hAnsi="Times New Roman" w:cs="Times New Roman"/>
        </w:rPr>
        <w:t xml:space="preserve"> Sabiles un Stendes</w:t>
      </w:r>
      <w:r w:rsidRPr="00477503">
        <w:rPr>
          <w:rFonts w:ascii="Times New Roman" w:hAnsi="Times New Roman" w:cs="Times New Roman"/>
        </w:rPr>
        <w:t xml:space="preserve"> apvienības pārvaldes</w:t>
      </w:r>
    </w:p>
    <w:p w14:paraId="7034CF38" w14:textId="77777777" w:rsidR="00521514" w:rsidRPr="004A11F3" w:rsidRDefault="00000000" w:rsidP="004A11F3">
      <w:pPr>
        <w:spacing w:after="0"/>
        <w:rPr>
          <w:rFonts w:ascii="Times New Roman" w:eastAsia="Times New Roman" w:hAnsi="Times New Roman" w:cs="Times New Roman"/>
        </w:rPr>
      </w:pPr>
      <w:r>
        <w:rPr>
          <w:rFonts w:ascii="Times New Roman" w:hAnsi="Times New Roman" w:cs="Times New Roman"/>
        </w:rPr>
        <w:t xml:space="preserve"> </w:t>
      </w:r>
      <w:r w:rsidR="004A11F3" w:rsidRPr="00477503">
        <w:rPr>
          <w:rFonts w:ascii="Times New Roman" w:hAnsi="Times New Roman" w:cs="Times New Roman"/>
        </w:rPr>
        <w:t xml:space="preserve">vadītājs </w:t>
      </w:r>
      <w:r w:rsidR="004A11F3">
        <w:rPr>
          <w:rFonts w:ascii="Times New Roman" w:hAnsi="Times New Roman" w:cs="Times New Roman"/>
        </w:rPr>
        <w:t>Zigmunds Brunavs</w:t>
      </w:r>
    </w:p>
    <w:p w14:paraId="34FE9CF1" w14:textId="77777777" w:rsidR="001062B5" w:rsidRPr="006B6DE8" w:rsidRDefault="001062B5" w:rsidP="001062B5">
      <w:pPr>
        <w:spacing w:after="0"/>
        <w:rPr>
          <w:rFonts w:ascii="Times New Roman" w:eastAsia="Times New Roman" w:hAnsi="Times New Roman" w:cs="Times New Roman"/>
          <w:sz w:val="22"/>
          <w:szCs w:val="22"/>
        </w:rPr>
      </w:pPr>
    </w:p>
    <w:p w14:paraId="26D79E4C" w14:textId="77777777" w:rsidR="001062B5" w:rsidRPr="006B6DE8" w:rsidRDefault="001062B5" w:rsidP="001062B5">
      <w:pPr>
        <w:spacing w:after="0"/>
        <w:rPr>
          <w:rFonts w:ascii="Times New Roman" w:eastAsia="Times New Roman" w:hAnsi="Times New Roman" w:cs="Times New Roman"/>
          <w:sz w:val="22"/>
          <w:szCs w:val="22"/>
        </w:rPr>
      </w:pPr>
    </w:p>
    <w:p w14:paraId="38E08DCB" w14:textId="77777777" w:rsidR="001062B5" w:rsidRPr="006B6DE8" w:rsidRDefault="00000000" w:rsidP="001062B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_______________________________                        __________________________</w:t>
      </w:r>
      <w:r w:rsidR="003154C9">
        <w:rPr>
          <w:rFonts w:ascii="Times New Roman" w:eastAsia="Times New Roman" w:hAnsi="Times New Roman" w:cs="Times New Roman"/>
          <w:sz w:val="22"/>
          <w:szCs w:val="22"/>
        </w:rPr>
        <w:t>______</w:t>
      </w:r>
    </w:p>
    <w:p w14:paraId="19AC89D4" w14:textId="77777777" w:rsidR="001062B5" w:rsidRDefault="001062B5" w:rsidP="001062B5">
      <w:pPr>
        <w:spacing w:after="0"/>
        <w:jc w:val="center"/>
        <w:rPr>
          <w:rFonts w:ascii="Times New Roman" w:eastAsia="Times New Roman" w:hAnsi="Times New Roman" w:cs="Times New Roman"/>
        </w:rPr>
      </w:pPr>
    </w:p>
    <w:p w14:paraId="0B303EC5" w14:textId="77777777" w:rsidR="004A11F3" w:rsidRPr="006B6DE8" w:rsidRDefault="004A11F3" w:rsidP="001062B5">
      <w:pPr>
        <w:spacing w:after="0"/>
        <w:jc w:val="center"/>
        <w:rPr>
          <w:rFonts w:ascii="Times New Roman" w:eastAsia="Times New Roman" w:hAnsi="Times New Roman" w:cs="Times New Roman"/>
        </w:rPr>
      </w:pPr>
    </w:p>
    <w:p w14:paraId="54E4BA3F" w14:textId="77777777" w:rsidR="009D210F" w:rsidRPr="009D210F" w:rsidRDefault="00000000" w:rsidP="009D210F">
      <w:pPr>
        <w:rPr>
          <w:rFonts w:ascii="Times New Roman" w:hAnsi="Times New Roman" w:cs="Times New Roman"/>
          <w:sz w:val="20"/>
          <w:szCs w:val="20"/>
        </w:rPr>
      </w:pPr>
      <w:r>
        <w:rPr>
          <w:rFonts w:ascii="Times New Roman" w:hAnsi="Times New Roman" w:cs="Times New Roman"/>
          <w:sz w:val="20"/>
          <w:szCs w:val="20"/>
        </w:rPr>
        <w:t xml:space="preserve">                               </w:t>
      </w:r>
    </w:p>
    <w:p w14:paraId="65C9E2F1" w14:textId="77777777" w:rsidR="00A744B3" w:rsidRPr="009D210F" w:rsidRDefault="00A744B3">
      <w:pPr>
        <w:rPr>
          <w:rFonts w:ascii="Times New Roman" w:hAnsi="Times New Roman" w:cs="Times New Roman"/>
          <w:sz w:val="20"/>
          <w:szCs w:val="20"/>
        </w:rPr>
      </w:pPr>
    </w:p>
    <w:sectPr w:rsidR="00A744B3" w:rsidRPr="009D210F">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2E81" w14:textId="77777777" w:rsidR="00386340" w:rsidRDefault="00386340">
      <w:pPr>
        <w:spacing w:after="0"/>
      </w:pPr>
      <w:r>
        <w:separator/>
      </w:r>
    </w:p>
  </w:endnote>
  <w:endnote w:type="continuationSeparator" w:id="0">
    <w:p w14:paraId="60899802" w14:textId="77777777" w:rsidR="00386340" w:rsidRDefault="00386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C8C9" w14:textId="77777777" w:rsidR="00A719BC"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477B" w14:textId="77777777" w:rsidR="00386340" w:rsidRDefault="00386340">
      <w:pPr>
        <w:spacing w:after="0"/>
      </w:pPr>
      <w:r>
        <w:separator/>
      </w:r>
    </w:p>
  </w:footnote>
  <w:footnote w:type="continuationSeparator" w:id="0">
    <w:p w14:paraId="4ED863B5" w14:textId="77777777" w:rsidR="00386340" w:rsidRDefault="003863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F54"/>
    <w:multiLevelType w:val="multilevel"/>
    <w:tmpl w:val="C38451B4"/>
    <w:lvl w:ilvl="0">
      <w:start w:val="7"/>
      <w:numFmt w:val="decimal"/>
      <w:lvlText w:val="%1."/>
      <w:lvlJc w:val="left"/>
      <w:pPr>
        <w:ind w:left="360" w:hanging="360"/>
      </w:pPr>
      <w:rPr>
        <w:rFonts w:eastAsia="Calibri" w:hint="default"/>
      </w:rPr>
    </w:lvl>
    <w:lvl w:ilvl="1">
      <w:start w:val="1"/>
      <w:numFmt w:val="decimal"/>
      <w:lvlText w:val="%1.%2."/>
      <w:lvlJc w:val="left"/>
      <w:pPr>
        <w:ind w:left="644" w:hanging="360"/>
      </w:pPr>
      <w:rPr>
        <w:rFonts w:eastAsia="Calibri" w:hint="default"/>
        <w:b/>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 w15:restartNumberingAfterBreak="0">
    <w:nsid w:val="3A947D9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4D446D"/>
    <w:multiLevelType w:val="multilevel"/>
    <w:tmpl w:val="3A2871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A7B39"/>
    <w:multiLevelType w:val="multilevel"/>
    <w:tmpl w:val="2B6C35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A1447C"/>
    <w:multiLevelType w:val="multilevel"/>
    <w:tmpl w:val="06681A98"/>
    <w:lvl w:ilvl="0">
      <w:start w:val="1"/>
      <w:numFmt w:val="decimal"/>
      <w:lvlText w:val="%1."/>
      <w:lvlJc w:val="left"/>
      <w:pPr>
        <w:ind w:left="4330" w:hanging="360"/>
      </w:pPr>
    </w:lvl>
    <w:lvl w:ilvl="1">
      <w:start w:val="1"/>
      <w:numFmt w:val="decimal"/>
      <w:lvlText w:val="%1.%2."/>
      <w:lvlJc w:val="left"/>
      <w:pPr>
        <w:ind w:left="3911" w:hanging="432"/>
      </w:pPr>
      <w:rPr>
        <w:b/>
        <w:i w:val="0"/>
        <w:color w:val="auto"/>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5" w15:restartNumberingAfterBreak="0">
    <w:nsid w:val="64030E67"/>
    <w:multiLevelType w:val="multilevel"/>
    <w:tmpl w:val="9C4A7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B41EDC"/>
    <w:multiLevelType w:val="multilevel"/>
    <w:tmpl w:val="141CC2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158990">
    <w:abstractNumId w:val="4"/>
  </w:num>
  <w:num w:numId="2" w16cid:durableId="1016467055">
    <w:abstractNumId w:val="6"/>
  </w:num>
  <w:num w:numId="3" w16cid:durableId="2025285262">
    <w:abstractNumId w:val="3"/>
  </w:num>
  <w:num w:numId="4" w16cid:durableId="1468354154">
    <w:abstractNumId w:val="0"/>
  </w:num>
  <w:num w:numId="5" w16cid:durableId="1628007386">
    <w:abstractNumId w:val="2"/>
  </w:num>
  <w:num w:numId="6" w16cid:durableId="312951332">
    <w:abstractNumId w:val="5"/>
  </w:num>
  <w:num w:numId="7" w16cid:durableId="65950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B5"/>
    <w:rsid w:val="00027B7C"/>
    <w:rsid w:val="00054E73"/>
    <w:rsid w:val="00074FD9"/>
    <w:rsid w:val="00076588"/>
    <w:rsid w:val="000907A6"/>
    <w:rsid w:val="000A7159"/>
    <w:rsid w:val="000D52E4"/>
    <w:rsid w:val="000E11FE"/>
    <w:rsid w:val="000F014C"/>
    <w:rsid w:val="001062B5"/>
    <w:rsid w:val="00114001"/>
    <w:rsid w:val="0012175B"/>
    <w:rsid w:val="0013580D"/>
    <w:rsid w:val="00166D08"/>
    <w:rsid w:val="00172C5B"/>
    <w:rsid w:val="001D25C5"/>
    <w:rsid w:val="001D31B1"/>
    <w:rsid w:val="001E1DDC"/>
    <w:rsid w:val="001F2BBA"/>
    <w:rsid w:val="001F38C4"/>
    <w:rsid w:val="002203DD"/>
    <w:rsid w:val="00230346"/>
    <w:rsid w:val="002357B4"/>
    <w:rsid w:val="00245BB9"/>
    <w:rsid w:val="002724E0"/>
    <w:rsid w:val="00280D24"/>
    <w:rsid w:val="002A0920"/>
    <w:rsid w:val="002B5E2A"/>
    <w:rsid w:val="002D08D8"/>
    <w:rsid w:val="002F02B9"/>
    <w:rsid w:val="003069E4"/>
    <w:rsid w:val="003154C9"/>
    <w:rsid w:val="003173D2"/>
    <w:rsid w:val="00386340"/>
    <w:rsid w:val="003C77E4"/>
    <w:rsid w:val="003D348C"/>
    <w:rsid w:val="003F1403"/>
    <w:rsid w:val="003F35D6"/>
    <w:rsid w:val="00455365"/>
    <w:rsid w:val="00477503"/>
    <w:rsid w:val="004A11F3"/>
    <w:rsid w:val="004C77F5"/>
    <w:rsid w:val="004D071D"/>
    <w:rsid w:val="00511967"/>
    <w:rsid w:val="00520EDC"/>
    <w:rsid w:val="00521514"/>
    <w:rsid w:val="00522532"/>
    <w:rsid w:val="00536A07"/>
    <w:rsid w:val="00555467"/>
    <w:rsid w:val="00584458"/>
    <w:rsid w:val="005A65CF"/>
    <w:rsid w:val="005B3A5B"/>
    <w:rsid w:val="005B6C44"/>
    <w:rsid w:val="005D2D12"/>
    <w:rsid w:val="005E5D5C"/>
    <w:rsid w:val="00671033"/>
    <w:rsid w:val="006714C9"/>
    <w:rsid w:val="006B6DE8"/>
    <w:rsid w:val="006D124C"/>
    <w:rsid w:val="006F661E"/>
    <w:rsid w:val="00725702"/>
    <w:rsid w:val="007523CF"/>
    <w:rsid w:val="00783799"/>
    <w:rsid w:val="00784687"/>
    <w:rsid w:val="00790A97"/>
    <w:rsid w:val="007D5A85"/>
    <w:rsid w:val="007E6718"/>
    <w:rsid w:val="008549CA"/>
    <w:rsid w:val="008641BE"/>
    <w:rsid w:val="00866542"/>
    <w:rsid w:val="00867ADF"/>
    <w:rsid w:val="008764A3"/>
    <w:rsid w:val="00880EF6"/>
    <w:rsid w:val="008A121D"/>
    <w:rsid w:val="008B386A"/>
    <w:rsid w:val="008D24DA"/>
    <w:rsid w:val="00925AB2"/>
    <w:rsid w:val="00932496"/>
    <w:rsid w:val="00933E7B"/>
    <w:rsid w:val="009449C3"/>
    <w:rsid w:val="009722A6"/>
    <w:rsid w:val="009745D2"/>
    <w:rsid w:val="009A74F4"/>
    <w:rsid w:val="009D210F"/>
    <w:rsid w:val="009F4757"/>
    <w:rsid w:val="00A2177C"/>
    <w:rsid w:val="00A30169"/>
    <w:rsid w:val="00A67BD0"/>
    <w:rsid w:val="00A719BC"/>
    <w:rsid w:val="00A7333D"/>
    <w:rsid w:val="00A744B3"/>
    <w:rsid w:val="00A83B31"/>
    <w:rsid w:val="00A840E0"/>
    <w:rsid w:val="00A84F49"/>
    <w:rsid w:val="00AA2D49"/>
    <w:rsid w:val="00AB75F5"/>
    <w:rsid w:val="00AC27F3"/>
    <w:rsid w:val="00AF7BE7"/>
    <w:rsid w:val="00B030FB"/>
    <w:rsid w:val="00B663DE"/>
    <w:rsid w:val="00BC634B"/>
    <w:rsid w:val="00BD0B33"/>
    <w:rsid w:val="00C32922"/>
    <w:rsid w:val="00C86A1A"/>
    <w:rsid w:val="00C90BD9"/>
    <w:rsid w:val="00D27DB1"/>
    <w:rsid w:val="00DE2FC6"/>
    <w:rsid w:val="00DE30D0"/>
    <w:rsid w:val="00DF7139"/>
    <w:rsid w:val="00E00DF7"/>
    <w:rsid w:val="00E03CEF"/>
    <w:rsid w:val="00E44433"/>
    <w:rsid w:val="00E91D02"/>
    <w:rsid w:val="00EC3159"/>
    <w:rsid w:val="00F04706"/>
    <w:rsid w:val="00F41223"/>
    <w:rsid w:val="00F705C4"/>
    <w:rsid w:val="00F77C6B"/>
    <w:rsid w:val="00F9612D"/>
    <w:rsid w:val="00FA53F9"/>
    <w:rsid w:val="00FB4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BA5A"/>
  <w15:chartTrackingRefBased/>
  <w15:docId w15:val="{CB065592-AD53-453B-A071-DAD04781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62B5"/>
    <w:pPr>
      <w:spacing w:after="60" w:line="240" w:lineRule="auto"/>
    </w:pPr>
    <w:rPr>
      <w:kern w:val="0"/>
      <w14:ligatures w14:val="none"/>
    </w:rPr>
  </w:style>
  <w:style w:type="paragraph" w:styleId="Virsraksts1">
    <w:name w:val="heading 1"/>
    <w:basedOn w:val="Parasts"/>
    <w:next w:val="Parasts"/>
    <w:link w:val="Virsraksts1Rakstz"/>
    <w:uiPriority w:val="9"/>
    <w:qFormat/>
    <w:rsid w:val="0010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0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062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062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062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062B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062B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062B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062B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62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062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062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062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062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062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62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62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62B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062B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062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62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062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62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062B5"/>
    <w:rPr>
      <w:i/>
      <w:iCs/>
      <w:color w:val="404040" w:themeColor="text1" w:themeTint="BF"/>
    </w:rPr>
  </w:style>
  <w:style w:type="paragraph" w:styleId="Sarakstarindkopa">
    <w:name w:val="List Paragraph"/>
    <w:basedOn w:val="Parasts"/>
    <w:uiPriority w:val="34"/>
    <w:qFormat/>
    <w:rsid w:val="001062B5"/>
    <w:pPr>
      <w:ind w:left="720"/>
      <w:contextualSpacing/>
    </w:pPr>
  </w:style>
  <w:style w:type="character" w:styleId="Intensvsizclums">
    <w:name w:val="Intense Emphasis"/>
    <w:basedOn w:val="Noklusjumarindkopasfonts"/>
    <w:uiPriority w:val="21"/>
    <w:qFormat/>
    <w:rsid w:val="001062B5"/>
    <w:rPr>
      <w:i/>
      <w:iCs/>
      <w:color w:val="2F5496" w:themeColor="accent1" w:themeShade="BF"/>
    </w:rPr>
  </w:style>
  <w:style w:type="paragraph" w:styleId="Intensvscitts">
    <w:name w:val="Intense Quote"/>
    <w:basedOn w:val="Parasts"/>
    <w:next w:val="Parasts"/>
    <w:link w:val="IntensvscittsRakstz"/>
    <w:uiPriority w:val="30"/>
    <w:qFormat/>
    <w:rsid w:val="0010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062B5"/>
    <w:rPr>
      <w:i/>
      <w:iCs/>
      <w:color w:val="2F5496" w:themeColor="accent1" w:themeShade="BF"/>
    </w:rPr>
  </w:style>
  <w:style w:type="character" w:styleId="Intensvaatsauce">
    <w:name w:val="Intense Reference"/>
    <w:basedOn w:val="Noklusjumarindkopasfonts"/>
    <w:uiPriority w:val="32"/>
    <w:qFormat/>
    <w:rsid w:val="001062B5"/>
    <w:rPr>
      <w:b/>
      <w:bCs/>
      <w:smallCaps/>
      <w:color w:val="2F5496" w:themeColor="accent1" w:themeShade="BF"/>
      <w:spacing w:val="5"/>
    </w:rPr>
  </w:style>
  <w:style w:type="paragraph" w:customStyle="1" w:styleId="Default">
    <w:name w:val="Default"/>
    <w:rsid w:val="001062B5"/>
    <w:pPr>
      <w:autoSpaceDE w:val="0"/>
      <w:autoSpaceDN w:val="0"/>
      <w:adjustRightInd w:val="0"/>
      <w:spacing w:after="0" w:line="240" w:lineRule="auto"/>
    </w:pPr>
    <w:rPr>
      <w:rFonts w:ascii="Times New Roman" w:eastAsiaTheme="minorEastAsia" w:hAnsi="Times New Roman" w:cs="Times New Roman"/>
      <w:color w:val="000000"/>
      <w:kern w:val="0"/>
      <w:lang w:eastAsia="lv-LV"/>
      <w14:ligatures w14:val="none"/>
    </w:rPr>
  </w:style>
  <w:style w:type="paragraph" w:styleId="Bezatstarpm">
    <w:name w:val="No Spacing"/>
    <w:uiPriority w:val="1"/>
    <w:qFormat/>
    <w:rsid w:val="001062B5"/>
    <w:pPr>
      <w:spacing w:after="0" w:line="240" w:lineRule="auto"/>
    </w:pPr>
    <w:rPr>
      <w:kern w:val="0"/>
      <w14:ligatures w14:val="none"/>
    </w:rPr>
  </w:style>
  <w:style w:type="character" w:styleId="Hipersaite">
    <w:name w:val="Hyperlink"/>
    <w:basedOn w:val="Noklusjumarindkopasfonts"/>
    <w:rsid w:val="009D210F"/>
    <w:rPr>
      <w:color w:val="0000FF"/>
      <w:u w:val="single"/>
    </w:rPr>
  </w:style>
  <w:style w:type="paragraph" w:styleId="Galvene">
    <w:name w:val="header"/>
    <w:basedOn w:val="Parasts"/>
    <w:link w:val="GalveneRakstz"/>
    <w:uiPriority w:val="99"/>
    <w:unhideWhenUsed/>
    <w:rsid w:val="001D25C5"/>
    <w:pPr>
      <w:tabs>
        <w:tab w:val="center" w:pos="4153"/>
        <w:tab w:val="right" w:pos="8306"/>
      </w:tabs>
      <w:spacing w:after="0"/>
    </w:pPr>
  </w:style>
  <w:style w:type="character" w:customStyle="1" w:styleId="GalveneRakstz">
    <w:name w:val="Galvene Rakstz."/>
    <w:basedOn w:val="Noklusjumarindkopasfonts"/>
    <w:link w:val="Galvene"/>
    <w:uiPriority w:val="99"/>
    <w:rsid w:val="001D25C5"/>
    <w:rPr>
      <w:kern w:val="0"/>
      <w14:ligatures w14:val="none"/>
    </w:rPr>
  </w:style>
  <w:style w:type="paragraph" w:styleId="Kjene">
    <w:name w:val="footer"/>
    <w:basedOn w:val="Parasts"/>
    <w:link w:val="KjeneRakstz"/>
    <w:uiPriority w:val="99"/>
    <w:unhideWhenUsed/>
    <w:rsid w:val="001D25C5"/>
    <w:pPr>
      <w:tabs>
        <w:tab w:val="center" w:pos="4153"/>
        <w:tab w:val="right" w:pos="8306"/>
      </w:tabs>
      <w:spacing w:after="0"/>
    </w:pPr>
  </w:style>
  <w:style w:type="character" w:customStyle="1" w:styleId="KjeneRakstz">
    <w:name w:val="Kājene Rakstz."/>
    <w:basedOn w:val="Noklusjumarindkopasfonts"/>
    <w:link w:val="Kjene"/>
    <w:uiPriority w:val="99"/>
    <w:rsid w:val="001D25C5"/>
    <w:rPr>
      <w:kern w:val="0"/>
      <w14:ligatures w14:val="none"/>
    </w:rPr>
  </w:style>
  <w:style w:type="character" w:styleId="Neatrisintapieminana">
    <w:name w:val="Unresolved Mention"/>
    <w:basedOn w:val="Noklusjumarindkopasfonts"/>
    <w:uiPriority w:val="99"/>
    <w:semiHidden/>
    <w:unhideWhenUsed/>
    <w:rsid w:val="004A1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alsi.lv" TargetMode="External"/><Relationship Id="rId3" Type="http://schemas.openxmlformats.org/officeDocument/2006/relationships/settings" Target="settings.xml"/><Relationship Id="rId7" Type="http://schemas.openxmlformats.org/officeDocument/2006/relationships/hyperlink" Target="mailto:zigmunds.brunavs@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13026</Words>
  <Characters>7425</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Lukse</dc:creator>
  <cp:lastModifiedBy>Karīna Lukse</cp:lastModifiedBy>
  <cp:revision>4</cp:revision>
  <dcterms:created xsi:type="dcterms:W3CDTF">2026-02-01T08:30:00Z</dcterms:created>
  <dcterms:modified xsi:type="dcterms:W3CDTF">2026-02-01T08:30:00Z</dcterms:modified>
</cp:coreProperties>
</file>