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173C" w14:textId="77777777" w:rsidR="003714E1" w:rsidRPr="00703ACF" w:rsidRDefault="00BB479D" w:rsidP="003714E1">
      <w:pPr>
        <w:jc w:val="center"/>
        <w:rPr>
          <w:lang w:val="lv-LV"/>
        </w:rPr>
      </w:pPr>
      <w:r w:rsidRPr="00703ACF">
        <w:rPr>
          <w:noProof/>
          <w:lang w:val="lv-LV" w:eastAsia="lv-LV"/>
        </w:rPr>
        <w:drawing>
          <wp:inline distT="0" distB="0" distL="0" distR="0">
            <wp:extent cx="845820" cy="1001729"/>
            <wp:effectExtent l="0" t="0" r="0" b="8255"/>
            <wp:docPr id="2" name="Attēls 2"/>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r:embed="rId8"/>
                    <a:stretch>
                      <a:fillRect/>
                    </a:stretch>
                  </pic:blipFill>
                  <pic:spPr>
                    <a:xfrm>
                      <a:off x="0" y="0"/>
                      <a:ext cx="845820" cy="1001729"/>
                    </a:xfrm>
                    <a:prstGeom prst="rect">
                      <a:avLst/>
                    </a:prstGeom>
                  </pic:spPr>
                </pic:pic>
              </a:graphicData>
            </a:graphic>
          </wp:inline>
        </w:drawing>
      </w:r>
    </w:p>
    <w:p w14:paraId="24C12BBF" w14:textId="77777777" w:rsidR="003714E1" w:rsidRPr="00703ACF" w:rsidRDefault="00BB479D" w:rsidP="003714E1">
      <w:pPr>
        <w:jc w:val="center"/>
        <w:rPr>
          <w:szCs w:val="24"/>
          <w:lang w:val="lv-LV"/>
        </w:rPr>
      </w:pPr>
      <w:r w:rsidRPr="00703ACF">
        <w:rPr>
          <w:szCs w:val="24"/>
          <w:lang w:val="lv-LV"/>
        </w:rPr>
        <w:t>Latvijas Republika</w:t>
      </w:r>
    </w:p>
    <w:p w14:paraId="21B7F4C9" w14:textId="77777777" w:rsidR="003714E1" w:rsidRPr="00703ACF" w:rsidRDefault="00BB479D" w:rsidP="003714E1">
      <w:pPr>
        <w:jc w:val="center"/>
        <w:rPr>
          <w:rFonts w:ascii="Bookman Old Style" w:hAnsi="Bookman Old Style"/>
          <w:sz w:val="22"/>
          <w:szCs w:val="22"/>
          <w:lang w:val="lv-LV"/>
        </w:rPr>
      </w:pPr>
      <w:r w:rsidRPr="00703ACF">
        <w:rPr>
          <w:rFonts w:ascii="Bookman Old Style" w:hAnsi="Bookman Old Style"/>
          <w:b/>
          <w:sz w:val="32"/>
          <w:lang w:val="lv-LV"/>
        </w:rPr>
        <w:t xml:space="preserve">TALSU NOVADA PAŠVALDĪBAS DOME </w:t>
      </w:r>
    </w:p>
    <w:p w14:paraId="293697EA" w14:textId="77777777" w:rsidR="003714E1" w:rsidRPr="00703ACF" w:rsidRDefault="00BB479D" w:rsidP="003714E1">
      <w:pPr>
        <w:jc w:val="center"/>
        <w:rPr>
          <w:sz w:val="22"/>
          <w:szCs w:val="22"/>
          <w:lang w:val="lv-LV"/>
        </w:rPr>
      </w:pPr>
      <w:r w:rsidRPr="00703ACF">
        <w:rPr>
          <w:sz w:val="22"/>
          <w:szCs w:val="22"/>
          <w:lang w:val="lv-LV"/>
        </w:rPr>
        <w:t>Nodokļu maksātāja reģistrācijas Nr. 90009113532</w:t>
      </w:r>
    </w:p>
    <w:p w14:paraId="2E6EBE21" w14:textId="77777777" w:rsidR="003714E1" w:rsidRPr="00703ACF" w:rsidRDefault="00BB479D" w:rsidP="003714E1">
      <w:pPr>
        <w:pBdr>
          <w:bottom w:val="single" w:sz="12" w:space="0" w:color="auto"/>
        </w:pBdr>
        <w:ind w:firstLine="120"/>
        <w:jc w:val="center"/>
        <w:rPr>
          <w:sz w:val="20"/>
          <w:lang w:val="lv-LV"/>
        </w:rPr>
      </w:pPr>
      <w:r w:rsidRPr="00703ACF">
        <w:rPr>
          <w:sz w:val="20"/>
          <w:lang w:val="lv-LV"/>
        </w:rPr>
        <w:t>Kareivju iela 7, Talsi, Talsu nov., LV-3201, tālr. 63232110, e-pasts pasts@talsi.lv</w:t>
      </w:r>
    </w:p>
    <w:p w14:paraId="7ECD6217" w14:textId="77777777" w:rsidR="009A20E5" w:rsidRPr="00703ACF" w:rsidRDefault="00BB479D" w:rsidP="009A20E5">
      <w:pPr>
        <w:jc w:val="center"/>
        <w:rPr>
          <w:lang w:val="lv-LV"/>
        </w:rPr>
      </w:pPr>
      <w:r w:rsidRPr="00703ACF">
        <w:rPr>
          <w:lang w:val="lv-LV"/>
        </w:rPr>
        <w:t>Talsos</w:t>
      </w:r>
    </w:p>
    <w:p w14:paraId="7ECD6218" w14:textId="77777777" w:rsidR="009A20E5" w:rsidRPr="00703ACF" w:rsidRDefault="00BB479D" w:rsidP="009A20E5">
      <w:pPr>
        <w:jc w:val="right"/>
        <w:rPr>
          <w:lang w:val="lv-LV"/>
        </w:rPr>
      </w:pPr>
      <w:r w:rsidRPr="00703ACF">
        <w:rPr>
          <w:lang w:val="lv-LV"/>
        </w:rPr>
        <w:t>APSTIPRINĀTS</w:t>
      </w:r>
    </w:p>
    <w:p w14:paraId="7ECD6219" w14:textId="77777777" w:rsidR="009A20E5" w:rsidRPr="00703ACF" w:rsidRDefault="00BB479D" w:rsidP="009A20E5">
      <w:pPr>
        <w:jc w:val="right"/>
        <w:rPr>
          <w:lang w:val="lv-LV"/>
        </w:rPr>
      </w:pPr>
      <w:r w:rsidRPr="00703ACF">
        <w:rPr>
          <w:lang w:val="lv-LV"/>
        </w:rPr>
        <w:t>ar Talsu novada domes</w:t>
      </w:r>
    </w:p>
    <w:p w14:paraId="7ECD621B" w14:textId="6F83C201" w:rsidR="009A20E5" w:rsidRPr="00703ACF" w:rsidRDefault="00703ACF" w:rsidP="00BE3ADB">
      <w:pPr>
        <w:jc w:val="right"/>
        <w:rPr>
          <w:lang w:val="lv-LV"/>
        </w:rPr>
      </w:pPr>
      <w:r w:rsidRPr="00703ACF">
        <w:rPr>
          <w:lang w:val="lv-LV"/>
        </w:rPr>
        <w:t>25</w:t>
      </w:r>
      <w:r w:rsidR="00477781" w:rsidRPr="00703ACF">
        <w:rPr>
          <w:lang w:val="lv-LV"/>
        </w:rPr>
        <w:t>.</w:t>
      </w:r>
      <w:r w:rsidRPr="00703ACF">
        <w:rPr>
          <w:lang w:val="lv-LV"/>
        </w:rPr>
        <w:t>09</w:t>
      </w:r>
      <w:r w:rsidR="00477781" w:rsidRPr="00703ACF">
        <w:rPr>
          <w:lang w:val="lv-LV"/>
        </w:rPr>
        <w:t>.20</w:t>
      </w:r>
      <w:r w:rsidR="00BB479D" w:rsidRPr="00703ACF">
        <w:rPr>
          <w:lang w:val="lv-LV"/>
        </w:rPr>
        <w:t>2</w:t>
      </w:r>
      <w:r w:rsidR="00477781" w:rsidRPr="00703ACF">
        <w:rPr>
          <w:lang w:val="lv-LV"/>
        </w:rPr>
        <w:t>5. lēmumu Nr.</w:t>
      </w:r>
      <w:r w:rsidRPr="00703ACF">
        <w:rPr>
          <w:lang w:val="lv-LV"/>
        </w:rPr>
        <w:t xml:space="preserve">71 </w:t>
      </w:r>
      <w:r w:rsidR="00BB479D" w:rsidRPr="00703ACF">
        <w:rPr>
          <w:lang w:val="lv-LV"/>
        </w:rPr>
        <w:t>(protokols Nr.</w:t>
      </w:r>
      <w:r w:rsidRPr="00703ACF">
        <w:rPr>
          <w:lang w:val="lv-LV"/>
        </w:rPr>
        <w:t>7</w:t>
      </w:r>
      <w:r w:rsidR="00BB479D" w:rsidRPr="00703ACF">
        <w:rPr>
          <w:lang w:val="lv-LV"/>
        </w:rPr>
        <w:t xml:space="preserve">, </w:t>
      </w:r>
      <w:r w:rsidRPr="00703ACF">
        <w:rPr>
          <w:lang w:val="lv-LV"/>
        </w:rPr>
        <w:t>9</w:t>
      </w:r>
      <w:r w:rsidR="00BB479D" w:rsidRPr="00703ACF">
        <w:rPr>
          <w:lang w:val="lv-LV"/>
        </w:rPr>
        <w:t>.punkts)</w:t>
      </w:r>
    </w:p>
    <w:p w14:paraId="7ECD621C" w14:textId="77777777" w:rsidR="009A20E5" w:rsidRPr="00703ACF" w:rsidRDefault="009A20E5" w:rsidP="009A20E5">
      <w:pPr>
        <w:pStyle w:val="Virsraksts1"/>
        <w:ind w:firstLine="720"/>
        <w:rPr>
          <w:sz w:val="28"/>
          <w:lang w:val="lv-LV"/>
        </w:rPr>
      </w:pPr>
    </w:p>
    <w:p w14:paraId="7ECD621D" w14:textId="77777777" w:rsidR="009A20E5" w:rsidRPr="00703ACF" w:rsidRDefault="00BB479D" w:rsidP="00CF0AAC">
      <w:pPr>
        <w:jc w:val="center"/>
        <w:rPr>
          <w:b/>
          <w:bCs/>
          <w:sz w:val="28"/>
          <w:szCs w:val="28"/>
          <w:lang w:val="lv-LV"/>
        </w:rPr>
      </w:pPr>
      <w:r w:rsidRPr="00703ACF">
        <w:rPr>
          <w:b/>
          <w:bCs/>
          <w:sz w:val="28"/>
          <w:szCs w:val="28"/>
          <w:lang w:val="lv-LV"/>
        </w:rPr>
        <w:t>TALSU NOVADA MUZEJA</w:t>
      </w:r>
    </w:p>
    <w:p w14:paraId="7ECD621E" w14:textId="77777777" w:rsidR="009A20E5" w:rsidRPr="00703ACF" w:rsidRDefault="00BB479D" w:rsidP="00CF0AAC">
      <w:pPr>
        <w:jc w:val="center"/>
        <w:rPr>
          <w:b/>
          <w:bCs/>
          <w:sz w:val="28"/>
          <w:szCs w:val="28"/>
          <w:lang w:val="lv-LV"/>
        </w:rPr>
      </w:pPr>
      <w:r w:rsidRPr="00703ACF">
        <w:rPr>
          <w:b/>
          <w:bCs/>
          <w:sz w:val="28"/>
          <w:szCs w:val="28"/>
          <w:lang w:val="lv-LV"/>
        </w:rPr>
        <w:t>NOLIKUMS</w:t>
      </w:r>
    </w:p>
    <w:p w14:paraId="7ECD621F" w14:textId="77777777" w:rsidR="009A20E5" w:rsidRPr="00703ACF" w:rsidRDefault="009A20E5" w:rsidP="009A20E5">
      <w:pPr>
        <w:rPr>
          <w:sz w:val="16"/>
          <w:szCs w:val="16"/>
          <w:lang w:val="lv-LV" w:eastAsia="lv-LV"/>
        </w:rPr>
      </w:pPr>
    </w:p>
    <w:p w14:paraId="5F5485E5" w14:textId="77777777" w:rsidR="003429A6" w:rsidRPr="00703ACF" w:rsidRDefault="00BB479D" w:rsidP="003429A6">
      <w:pPr>
        <w:jc w:val="right"/>
        <w:rPr>
          <w:i/>
          <w:iCs/>
          <w:lang w:val="lv-LV" w:eastAsia="lv-LV"/>
        </w:rPr>
      </w:pPr>
      <w:r w:rsidRPr="00703ACF">
        <w:rPr>
          <w:lang w:val="lv-LV" w:eastAsia="lv-LV"/>
        </w:rPr>
        <w:tab/>
      </w:r>
      <w:r w:rsidRPr="00703ACF">
        <w:rPr>
          <w:i/>
          <w:iCs/>
          <w:lang w:val="lv-LV" w:eastAsia="lv-LV"/>
        </w:rPr>
        <w:t xml:space="preserve">Izdots saskaņā ar </w:t>
      </w:r>
      <w:r w:rsidR="00E228E9" w:rsidRPr="00703ACF">
        <w:rPr>
          <w:i/>
          <w:iCs/>
          <w:lang w:val="lv-LV" w:eastAsia="lv-LV"/>
        </w:rPr>
        <w:t xml:space="preserve">Latvijas Republikas </w:t>
      </w:r>
    </w:p>
    <w:p w14:paraId="443D542F" w14:textId="77777777" w:rsidR="00BE3ADB" w:rsidRPr="00703ACF" w:rsidRDefault="00BB479D" w:rsidP="003429A6">
      <w:pPr>
        <w:jc w:val="right"/>
        <w:rPr>
          <w:i/>
          <w:iCs/>
          <w:lang w:val="lv-LV" w:eastAsia="lv-LV"/>
        </w:rPr>
      </w:pPr>
      <w:r w:rsidRPr="00703ACF">
        <w:rPr>
          <w:i/>
          <w:iCs/>
          <w:lang w:val="lv-LV" w:eastAsia="lv-LV"/>
        </w:rPr>
        <w:t>Valsts pārvaldes iekārtas likuma 28. pantu</w:t>
      </w:r>
    </w:p>
    <w:p w14:paraId="5E6DF434" w14:textId="042CC2E4" w:rsidR="004314C9" w:rsidRPr="00703ACF" w:rsidRDefault="00BB479D" w:rsidP="003429A6">
      <w:pPr>
        <w:jc w:val="right"/>
        <w:rPr>
          <w:i/>
          <w:iCs/>
          <w:lang w:val="lv-LV"/>
        </w:rPr>
      </w:pPr>
      <w:r w:rsidRPr="00703ACF">
        <w:rPr>
          <w:i/>
          <w:iCs/>
          <w:lang w:val="lv-LV" w:eastAsia="lv-LV"/>
        </w:rPr>
        <w:t xml:space="preserve"> un Muzeja likuma 8. panta otro daļu</w:t>
      </w:r>
    </w:p>
    <w:p w14:paraId="7ECD6224" w14:textId="517229FA" w:rsidR="009A20E5" w:rsidRPr="00703ACF" w:rsidRDefault="00BB479D" w:rsidP="00873A0A">
      <w:pPr>
        <w:numPr>
          <w:ilvl w:val="0"/>
          <w:numId w:val="1"/>
        </w:numPr>
        <w:overflowPunct/>
        <w:autoSpaceDE/>
        <w:autoSpaceDN/>
        <w:adjustRightInd/>
        <w:spacing w:before="240" w:after="240"/>
        <w:ind w:left="284" w:hanging="284"/>
        <w:jc w:val="center"/>
        <w:textAlignment w:val="auto"/>
        <w:rPr>
          <w:b/>
          <w:sz w:val="28"/>
          <w:lang w:val="lv-LV"/>
        </w:rPr>
      </w:pPr>
      <w:r w:rsidRPr="00703ACF">
        <w:rPr>
          <w:b/>
          <w:sz w:val="28"/>
          <w:lang w:val="lv-LV"/>
        </w:rPr>
        <w:t>Vispārīgie jautājumi</w:t>
      </w:r>
    </w:p>
    <w:p w14:paraId="7ECD6225" w14:textId="0D88F991" w:rsidR="009A20E5" w:rsidRPr="00703ACF" w:rsidRDefault="00BB479D" w:rsidP="0009636E">
      <w:pPr>
        <w:numPr>
          <w:ilvl w:val="1"/>
          <w:numId w:val="2"/>
        </w:numPr>
        <w:overflowPunct/>
        <w:autoSpaceDE/>
        <w:autoSpaceDN/>
        <w:adjustRightInd/>
        <w:spacing w:after="240"/>
        <w:ind w:left="567" w:hanging="567"/>
        <w:jc w:val="both"/>
        <w:textAlignment w:val="auto"/>
        <w:rPr>
          <w:szCs w:val="24"/>
          <w:lang w:val="lv-LV"/>
        </w:rPr>
      </w:pPr>
      <w:r w:rsidRPr="00703ACF">
        <w:rPr>
          <w:szCs w:val="24"/>
          <w:lang w:val="lv-LV"/>
        </w:rPr>
        <w:t>Talsu novada muzejs (turpmāk tekstā</w:t>
      </w:r>
      <w:r w:rsidR="00C46C66" w:rsidRPr="00703ACF">
        <w:rPr>
          <w:szCs w:val="24"/>
          <w:lang w:val="lv-LV"/>
        </w:rPr>
        <w:t xml:space="preserve"> – </w:t>
      </w:r>
      <w:r w:rsidRPr="00703ACF">
        <w:rPr>
          <w:iCs/>
          <w:szCs w:val="24"/>
          <w:lang w:val="lv-LV"/>
        </w:rPr>
        <w:t>Muzejs</w:t>
      </w:r>
      <w:r w:rsidRPr="00703ACF">
        <w:rPr>
          <w:szCs w:val="24"/>
          <w:lang w:val="lv-LV"/>
        </w:rPr>
        <w:t xml:space="preserve">) ir </w:t>
      </w:r>
      <w:r w:rsidR="00951FFD" w:rsidRPr="00703ACF">
        <w:rPr>
          <w:szCs w:val="24"/>
          <w:lang w:val="lv-LV"/>
        </w:rPr>
        <w:t>Talsu novada pašvaldības (turpmāk</w:t>
      </w:r>
      <w:r w:rsidR="00704D32" w:rsidRPr="00703ACF">
        <w:rPr>
          <w:szCs w:val="24"/>
          <w:lang w:val="lv-LV"/>
        </w:rPr>
        <w:t> </w:t>
      </w:r>
      <w:r w:rsidR="00BB787D" w:rsidRPr="00703ACF">
        <w:rPr>
          <w:iCs/>
          <w:szCs w:val="24"/>
          <w:lang w:val="lv-LV"/>
        </w:rPr>
        <w:t>–</w:t>
      </w:r>
      <w:r w:rsidR="00704D32" w:rsidRPr="00703ACF">
        <w:rPr>
          <w:iCs/>
          <w:szCs w:val="24"/>
          <w:lang w:val="lv-LV"/>
        </w:rPr>
        <w:t> </w:t>
      </w:r>
      <w:r w:rsidR="00951FFD" w:rsidRPr="00703ACF">
        <w:rPr>
          <w:szCs w:val="24"/>
          <w:lang w:val="lv-LV"/>
        </w:rPr>
        <w:t xml:space="preserve">Pašvaldība) </w:t>
      </w:r>
      <w:r w:rsidR="00D37292" w:rsidRPr="00703ACF">
        <w:rPr>
          <w:szCs w:val="24"/>
          <w:lang w:val="lv-LV"/>
        </w:rPr>
        <w:t>iestāde</w:t>
      </w:r>
      <w:r w:rsidR="00E6554E" w:rsidRPr="00703ACF">
        <w:rPr>
          <w:szCs w:val="24"/>
          <w:lang w:val="lv-LV"/>
        </w:rPr>
        <w:t xml:space="preserve">. </w:t>
      </w:r>
      <w:r w:rsidR="00703ACF" w:rsidRPr="00703ACF">
        <w:rPr>
          <w:szCs w:val="24"/>
          <w:lang w:val="lv-LV"/>
        </w:rPr>
        <w:t>Institucionālo pakļautību pār Muzeju īsteno Pašvaldības izpilddirektors.</w:t>
      </w:r>
    </w:p>
    <w:p w14:paraId="0DE0F9EC" w14:textId="042D6E66" w:rsidR="00951FFD" w:rsidRPr="00703ACF" w:rsidRDefault="002D68B5" w:rsidP="0009636E">
      <w:pPr>
        <w:numPr>
          <w:ilvl w:val="1"/>
          <w:numId w:val="2"/>
        </w:numPr>
        <w:overflowPunct/>
        <w:autoSpaceDE/>
        <w:autoSpaceDN/>
        <w:adjustRightInd/>
        <w:spacing w:after="240"/>
        <w:ind w:left="567" w:hanging="567"/>
        <w:jc w:val="both"/>
        <w:textAlignment w:val="auto"/>
        <w:rPr>
          <w:szCs w:val="24"/>
          <w:lang w:val="lv-LV"/>
        </w:rPr>
      </w:pPr>
      <w:r w:rsidRPr="00703ACF">
        <w:rPr>
          <w:rFonts w:eastAsia="Calibri"/>
          <w:szCs w:val="24"/>
          <w:lang w:val="lv-LV"/>
        </w:rPr>
        <w:t>Muzeja</w:t>
      </w:r>
      <w:r w:rsidR="00BB479D" w:rsidRPr="00703ACF">
        <w:rPr>
          <w:rFonts w:eastAsia="Calibri"/>
          <w:szCs w:val="24"/>
          <w:lang w:val="lv-LV"/>
        </w:rPr>
        <w:t xml:space="preserve"> misija ir veidot saikni starp pagātni un tagadni, pētot, glabājot un izceļot Ziemeļkurzemes kultūras, mākslas un dabas mantojumu.</w:t>
      </w:r>
    </w:p>
    <w:p w14:paraId="7ECD622D" w14:textId="00B064B6" w:rsidR="009A20E5" w:rsidRPr="00703ACF" w:rsidRDefault="00BB479D" w:rsidP="00873A0A">
      <w:pPr>
        <w:numPr>
          <w:ilvl w:val="0"/>
          <w:numId w:val="1"/>
        </w:numPr>
        <w:overflowPunct/>
        <w:autoSpaceDE/>
        <w:autoSpaceDN/>
        <w:adjustRightInd/>
        <w:spacing w:before="240" w:after="240"/>
        <w:ind w:left="284" w:hanging="284"/>
        <w:jc w:val="center"/>
        <w:textAlignment w:val="auto"/>
        <w:rPr>
          <w:b/>
          <w:sz w:val="28"/>
          <w:lang w:val="lv-LV"/>
        </w:rPr>
      </w:pPr>
      <w:r w:rsidRPr="00703ACF">
        <w:rPr>
          <w:b/>
          <w:sz w:val="28"/>
          <w:lang w:val="lv-LV"/>
        </w:rPr>
        <w:t>Muzeja funkcijas</w:t>
      </w:r>
      <w:r w:rsidR="00A01D2F" w:rsidRPr="00703ACF">
        <w:rPr>
          <w:b/>
          <w:sz w:val="28"/>
          <w:lang w:val="lv-LV"/>
        </w:rPr>
        <w:t xml:space="preserve">, </w:t>
      </w:r>
      <w:r w:rsidRPr="00703ACF">
        <w:rPr>
          <w:b/>
          <w:sz w:val="28"/>
          <w:lang w:val="lv-LV"/>
        </w:rPr>
        <w:t>uzdevumi</w:t>
      </w:r>
      <w:r w:rsidR="00A01D2F" w:rsidRPr="00703ACF">
        <w:rPr>
          <w:b/>
          <w:sz w:val="28"/>
          <w:lang w:val="lv-LV"/>
        </w:rPr>
        <w:t xml:space="preserve"> un tiesības</w:t>
      </w:r>
    </w:p>
    <w:p w14:paraId="564917F1" w14:textId="77777777" w:rsidR="0077163A" w:rsidRPr="00703ACF" w:rsidRDefault="00BB479D" w:rsidP="00BE3ADB">
      <w:pPr>
        <w:pStyle w:val="Pamatteksts2"/>
        <w:numPr>
          <w:ilvl w:val="1"/>
          <w:numId w:val="10"/>
        </w:numPr>
        <w:spacing w:before="120" w:after="240"/>
        <w:ind w:left="567" w:hanging="567"/>
        <w:jc w:val="both"/>
        <w:rPr>
          <w:sz w:val="24"/>
          <w:szCs w:val="24"/>
          <w:lang w:val="lv-LV"/>
        </w:rPr>
      </w:pPr>
      <w:r w:rsidRPr="00703ACF">
        <w:rPr>
          <w:sz w:val="24"/>
          <w:szCs w:val="24"/>
          <w:lang w:val="lv-LV"/>
        </w:rPr>
        <w:t>Muzeja pamatfunkcija ir īstenot valsts kultūrpolitikas virzienus muzeja un kultūras mantojuma saglabāšanas nozarē saskaņā ar spēkā esošām kultūrpolitikas pamatnostādnēm, realizēt Muzeju likumā, Ministru kabineta 2006. gada 21. novembra noteikumos Nr. 956 “Noteikumi par Nacionālo muzeju krājumu” un citos valsts normatīvos aktos noteiktos muzeju darbības mērķus, uzdevumus un funkcijas.</w:t>
      </w:r>
    </w:p>
    <w:p w14:paraId="7D68E535" w14:textId="77777777" w:rsidR="0077163A" w:rsidRPr="00703ACF" w:rsidRDefault="00BB479D" w:rsidP="00BE3ADB">
      <w:pPr>
        <w:pStyle w:val="Pamatteksts2"/>
        <w:numPr>
          <w:ilvl w:val="1"/>
          <w:numId w:val="10"/>
        </w:numPr>
        <w:spacing w:before="120"/>
        <w:ind w:left="567" w:hanging="567"/>
        <w:jc w:val="both"/>
        <w:rPr>
          <w:sz w:val="24"/>
          <w:szCs w:val="24"/>
          <w:lang w:val="lv-LV"/>
        </w:rPr>
      </w:pPr>
      <w:r w:rsidRPr="00703ACF">
        <w:rPr>
          <w:iCs/>
          <w:sz w:val="24"/>
          <w:szCs w:val="24"/>
          <w:lang w:val="lv-LV"/>
        </w:rPr>
        <w:t xml:space="preserve">Muzejam </w:t>
      </w:r>
      <w:r w:rsidRPr="00703ACF">
        <w:rPr>
          <w:sz w:val="24"/>
          <w:szCs w:val="24"/>
          <w:lang w:val="lv-LV"/>
        </w:rPr>
        <w:t>ir šādas funkcijas:</w:t>
      </w:r>
    </w:p>
    <w:p w14:paraId="34FBD73A" w14:textId="77777777" w:rsidR="0077163A"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komplektēt</w:t>
      </w:r>
      <w:r w:rsidR="009A20E5" w:rsidRPr="00703ACF">
        <w:rPr>
          <w:sz w:val="24"/>
          <w:szCs w:val="24"/>
          <w:lang w:val="lv-LV"/>
        </w:rPr>
        <w:t xml:space="preserve"> </w:t>
      </w:r>
      <w:r w:rsidR="004433F2" w:rsidRPr="00703ACF">
        <w:rPr>
          <w:sz w:val="24"/>
          <w:szCs w:val="24"/>
          <w:lang w:val="lv-LV"/>
        </w:rPr>
        <w:t>M</w:t>
      </w:r>
      <w:r w:rsidR="009A20E5" w:rsidRPr="00703ACF">
        <w:rPr>
          <w:sz w:val="24"/>
          <w:szCs w:val="24"/>
          <w:lang w:val="lv-LV"/>
        </w:rPr>
        <w:t>uzeja krājumu atbilstoši Krājuma darba politikas nostādnēm;</w:t>
      </w:r>
    </w:p>
    <w:p w14:paraId="796201F9" w14:textId="7714B9BF" w:rsidR="006631D3"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 xml:space="preserve">nodrošināt </w:t>
      </w:r>
      <w:r w:rsidR="004433F2" w:rsidRPr="00703ACF">
        <w:rPr>
          <w:sz w:val="24"/>
          <w:szCs w:val="24"/>
          <w:lang w:val="lv-LV"/>
        </w:rPr>
        <w:t>M</w:t>
      </w:r>
      <w:r w:rsidRPr="00703ACF">
        <w:rPr>
          <w:sz w:val="24"/>
          <w:szCs w:val="24"/>
          <w:lang w:val="lv-LV"/>
        </w:rPr>
        <w:t>uzeja krājuma</w:t>
      </w:r>
      <w:r w:rsidR="00BE5E64" w:rsidRPr="00703ACF">
        <w:rPr>
          <w:sz w:val="24"/>
          <w:szCs w:val="24"/>
          <w:lang w:val="lv-LV"/>
        </w:rPr>
        <w:t xml:space="preserve"> –</w:t>
      </w:r>
      <w:r w:rsidRPr="00703ACF">
        <w:rPr>
          <w:sz w:val="24"/>
          <w:szCs w:val="24"/>
          <w:lang w:val="lv-LV"/>
        </w:rPr>
        <w:t xml:space="preserve"> </w:t>
      </w:r>
      <w:r w:rsidRPr="00703ACF">
        <w:rPr>
          <w:iCs/>
          <w:sz w:val="24"/>
          <w:szCs w:val="24"/>
          <w:lang w:val="lv-LV"/>
        </w:rPr>
        <w:t xml:space="preserve">Nacionālā muzeju krājuma daļas </w:t>
      </w:r>
      <w:r w:rsidR="001D3432" w:rsidRPr="00703ACF">
        <w:rPr>
          <w:sz w:val="24"/>
          <w:szCs w:val="24"/>
          <w:lang w:val="lv-LV"/>
        </w:rPr>
        <w:t>–</w:t>
      </w:r>
      <w:r w:rsidRPr="00703ACF">
        <w:rPr>
          <w:iCs/>
          <w:sz w:val="24"/>
          <w:szCs w:val="24"/>
          <w:lang w:val="lv-LV"/>
        </w:rPr>
        <w:t xml:space="preserve"> </w:t>
      </w:r>
      <w:r w:rsidRPr="00703ACF">
        <w:rPr>
          <w:sz w:val="24"/>
          <w:szCs w:val="24"/>
          <w:lang w:val="lv-LV"/>
        </w:rPr>
        <w:t>atbilstošu aprūpi, saglabāšanu, restaurēšanu, uzskaiti un pārvaldību;</w:t>
      </w:r>
    </w:p>
    <w:p w14:paraId="73DB8EB9" w14:textId="5729D9AF" w:rsidR="00336D9E"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 xml:space="preserve">veikt </w:t>
      </w:r>
      <w:r w:rsidR="00704D32" w:rsidRPr="00703ACF">
        <w:rPr>
          <w:sz w:val="24"/>
          <w:szCs w:val="24"/>
          <w:lang w:val="lv-LV"/>
        </w:rPr>
        <w:t>M</w:t>
      </w:r>
      <w:r w:rsidRPr="00703ACF">
        <w:rPr>
          <w:sz w:val="24"/>
          <w:szCs w:val="24"/>
          <w:lang w:val="lv-LV"/>
        </w:rPr>
        <w:t>uzeja krājuma un ar to saistītās informācijas zinātnisko pētniecību</w:t>
      </w:r>
      <w:r w:rsidR="009A20E5" w:rsidRPr="00703ACF">
        <w:rPr>
          <w:sz w:val="24"/>
          <w:szCs w:val="24"/>
          <w:lang w:val="lv-LV"/>
        </w:rPr>
        <w:t>;</w:t>
      </w:r>
    </w:p>
    <w:p w14:paraId="71A5979C" w14:textId="77777777" w:rsidR="00336D9E"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 xml:space="preserve">nodrošināt </w:t>
      </w:r>
      <w:r w:rsidR="004433F2" w:rsidRPr="00703ACF">
        <w:rPr>
          <w:sz w:val="24"/>
          <w:szCs w:val="24"/>
          <w:lang w:val="lv-LV"/>
        </w:rPr>
        <w:t>M</w:t>
      </w:r>
      <w:r w:rsidRPr="00703ACF">
        <w:rPr>
          <w:sz w:val="24"/>
          <w:szCs w:val="24"/>
          <w:lang w:val="lv-LV"/>
        </w:rPr>
        <w:t>uzeja krājuma un ar to saistītās informācijas pieejamību sabiedrībai;</w:t>
      </w:r>
    </w:p>
    <w:p w14:paraId="612A20AE" w14:textId="25A0EB01" w:rsidR="00336D9E"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 xml:space="preserve">veikt izglītojošo darbu </w:t>
      </w:r>
      <w:r w:rsidRPr="00703ACF">
        <w:rPr>
          <w:iCs/>
          <w:sz w:val="24"/>
          <w:szCs w:val="24"/>
          <w:lang w:val="lv-LV"/>
        </w:rPr>
        <w:t xml:space="preserve">un nodrošināt izglītošanās iespējas atbilstoši </w:t>
      </w:r>
      <w:r w:rsidR="00B024ED" w:rsidRPr="00703ACF">
        <w:rPr>
          <w:iCs/>
          <w:sz w:val="24"/>
          <w:szCs w:val="24"/>
          <w:lang w:val="lv-LV"/>
        </w:rPr>
        <w:t>M</w:t>
      </w:r>
      <w:r w:rsidRPr="00703ACF">
        <w:rPr>
          <w:iCs/>
          <w:sz w:val="24"/>
          <w:szCs w:val="24"/>
          <w:lang w:val="lv-LV"/>
        </w:rPr>
        <w:t xml:space="preserve">uzeja </w:t>
      </w:r>
      <w:r w:rsidR="00B024ED" w:rsidRPr="00703ACF">
        <w:rPr>
          <w:iCs/>
          <w:sz w:val="24"/>
          <w:szCs w:val="24"/>
          <w:lang w:val="lv-LV"/>
        </w:rPr>
        <w:t>k</w:t>
      </w:r>
      <w:r w:rsidRPr="00703ACF">
        <w:rPr>
          <w:iCs/>
          <w:sz w:val="24"/>
          <w:szCs w:val="24"/>
          <w:lang w:val="lv-LV"/>
        </w:rPr>
        <w:t>omunikācijas</w:t>
      </w:r>
      <w:r w:rsidRPr="00703ACF">
        <w:rPr>
          <w:sz w:val="24"/>
          <w:szCs w:val="24"/>
          <w:lang w:val="lv-LV"/>
        </w:rPr>
        <w:t xml:space="preserve"> politikas nostādnēm;</w:t>
      </w:r>
    </w:p>
    <w:p w14:paraId="2CBF67D2" w14:textId="77777777" w:rsidR="00336D9E"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 xml:space="preserve">uzturēt un attīstīt </w:t>
      </w:r>
      <w:r w:rsidR="004433F2" w:rsidRPr="00703ACF">
        <w:rPr>
          <w:sz w:val="24"/>
          <w:szCs w:val="24"/>
          <w:lang w:val="lv-LV"/>
        </w:rPr>
        <w:t>M</w:t>
      </w:r>
      <w:r w:rsidRPr="00703ACF">
        <w:rPr>
          <w:sz w:val="24"/>
          <w:szCs w:val="24"/>
          <w:lang w:val="lv-LV"/>
        </w:rPr>
        <w:t xml:space="preserve">uzeja darbībai nepieciešamo infrastruktūru, </w:t>
      </w:r>
      <w:r w:rsidRPr="00703ACF">
        <w:rPr>
          <w:iCs/>
          <w:sz w:val="24"/>
          <w:szCs w:val="24"/>
          <w:lang w:val="lv-LV"/>
        </w:rPr>
        <w:t>lai muzeja krājumu izvietotu tam paredzētajās vēsturiskajās un pielāgotās ēkās</w:t>
      </w:r>
      <w:r w:rsidRPr="00703ACF">
        <w:rPr>
          <w:sz w:val="24"/>
          <w:szCs w:val="24"/>
          <w:lang w:val="lv-LV"/>
        </w:rPr>
        <w:t>;</w:t>
      </w:r>
    </w:p>
    <w:p w14:paraId="75C24C1F" w14:textId="1698478F" w:rsidR="00BB479D"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lastRenderedPageBreak/>
        <w:t>veicināt kultūrvēsturiskā mantojuma saglabāšanu, tā popularizēšanu un pieejamību sabiedrībai.</w:t>
      </w:r>
    </w:p>
    <w:p w14:paraId="2A0227AB" w14:textId="77777777" w:rsidR="00BE3ADB" w:rsidRPr="00703ACF" w:rsidRDefault="00BE3ADB" w:rsidP="00BE3ADB">
      <w:pPr>
        <w:pStyle w:val="Pamatteksts2"/>
        <w:ind w:left="284"/>
        <w:jc w:val="both"/>
        <w:rPr>
          <w:sz w:val="24"/>
          <w:szCs w:val="24"/>
          <w:lang w:val="lv-LV"/>
        </w:rPr>
      </w:pPr>
    </w:p>
    <w:p w14:paraId="7ECD6235" w14:textId="36E6F681" w:rsidR="009A20E5" w:rsidRPr="00703ACF" w:rsidRDefault="00BB479D" w:rsidP="00BE3ADB">
      <w:pPr>
        <w:pStyle w:val="Pamatteksts2"/>
        <w:numPr>
          <w:ilvl w:val="1"/>
          <w:numId w:val="10"/>
        </w:numPr>
        <w:ind w:left="567" w:hanging="567"/>
        <w:jc w:val="both"/>
        <w:rPr>
          <w:iCs/>
          <w:sz w:val="24"/>
          <w:szCs w:val="24"/>
          <w:lang w:val="lv-LV"/>
        </w:rPr>
      </w:pPr>
      <w:r w:rsidRPr="00703ACF">
        <w:rPr>
          <w:iCs/>
          <w:sz w:val="24"/>
          <w:szCs w:val="24"/>
          <w:lang w:val="lv-LV"/>
        </w:rPr>
        <w:t>Muzej</w:t>
      </w:r>
      <w:r w:rsidR="007B0E77" w:rsidRPr="00703ACF">
        <w:rPr>
          <w:iCs/>
          <w:sz w:val="24"/>
          <w:szCs w:val="24"/>
          <w:lang w:val="lv-LV"/>
        </w:rPr>
        <w:t>a pamat</w:t>
      </w:r>
      <w:r w:rsidRPr="00703ACF">
        <w:rPr>
          <w:iCs/>
          <w:sz w:val="24"/>
          <w:szCs w:val="24"/>
          <w:lang w:val="lv-LV"/>
        </w:rPr>
        <w:t>uzdevum</w:t>
      </w:r>
      <w:r w:rsidR="007B0E77" w:rsidRPr="00703ACF">
        <w:rPr>
          <w:iCs/>
          <w:sz w:val="24"/>
          <w:szCs w:val="24"/>
          <w:lang w:val="lv-LV"/>
        </w:rPr>
        <w:t>i un kompetences</w:t>
      </w:r>
      <w:r w:rsidRPr="00703ACF">
        <w:rPr>
          <w:iCs/>
          <w:sz w:val="24"/>
          <w:szCs w:val="24"/>
          <w:lang w:val="lv-LV"/>
        </w:rPr>
        <w:t>:</w:t>
      </w:r>
    </w:p>
    <w:p w14:paraId="7ECD6236" w14:textId="56477CC1" w:rsidR="009A20E5"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Muzeja krājuma komplektēšana, dokumentēšana, saglabāšana un pieejamības nodrošinājums;</w:t>
      </w:r>
    </w:p>
    <w:p w14:paraId="50FB12D3" w14:textId="77777777" w:rsidR="0048361D" w:rsidRPr="00703ACF" w:rsidRDefault="00BB479D" w:rsidP="00BE3ADB">
      <w:pPr>
        <w:pStyle w:val="Pamatteksts2"/>
        <w:numPr>
          <w:ilvl w:val="2"/>
          <w:numId w:val="10"/>
        </w:numPr>
        <w:spacing w:before="120"/>
        <w:ind w:left="993" w:hanging="709"/>
        <w:jc w:val="both"/>
        <w:rPr>
          <w:sz w:val="24"/>
          <w:szCs w:val="24"/>
          <w:lang w:val="lv-LV"/>
        </w:rPr>
      </w:pPr>
      <w:r w:rsidRPr="00703ACF">
        <w:rPr>
          <w:iCs/>
          <w:sz w:val="24"/>
          <w:szCs w:val="24"/>
          <w:lang w:val="lv-LV"/>
        </w:rPr>
        <w:t>Muzeja</w:t>
      </w:r>
      <w:r w:rsidRPr="00703ACF">
        <w:rPr>
          <w:i/>
          <w:sz w:val="24"/>
          <w:szCs w:val="24"/>
          <w:lang w:val="lv-LV"/>
        </w:rPr>
        <w:t xml:space="preserve"> </w:t>
      </w:r>
      <w:r w:rsidRPr="00703ACF">
        <w:rPr>
          <w:iCs/>
          <w:sz w:val="24"/>
          <w:szCs w:val="24"/>
          <w:lang w:val="lv-LV"/>
        </w:rPr>
        <w:t>krājuma un ar to saistītās informācijas izpēte</w:t>
      </w:r>
      <w:r w:rsidR="009A20E5" w:rsidRPr="00703ACF">
        <w:rPr>
          <w:sz w:val="24"/>
          <w:szCs w:val="24"/>
          <w:lang w:val="lv-LV"/>
        </w:rPr>
        <w:t>;</w:t>
      </w:r>
    </w:p>
    <w:p w14:paraId="7ECD6238" w14:textId="29C6F6E9" w:rsidR="009A20E5"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sabiedrības izglītošana un iesaiste, izmantojot ekspozīcijas, izstādes un izglītojošas programmas;</w:t>
      </w:r>
    </w:p>
    <w:p w14:paraId="7ECD6239" w14:textId="255AE789" w:rsidR="009A20E5" w:rsidRPr="00703ACF" w:rsidRDefault="00BB479D" w:rsidP="00BE3ADB">
      <w:pPr>
        <w:pStyle w:val="Pamatteksts2"/>
        <w:numPr>
          <w:ilvl w:val="2"/>
          <w:numId w:val="10"/>
        </w:numPr>
        <w:spacing w:before="120"/>
        <w:ind w:left="993" w:hanging="709"/>
        <w:jc w:val="both"/>
        <w:rPr>
          <w:sz w:val="24"/>
          <w:szCs w:val="24"/>
          <w:lang w:val="lv-LV"/>
        </w:rPr>
      </w:pPr>
      <w:r w:rsidRPr="00703ACF">
        <w:rPr>
          <w:iCs/>
          <w:sz w:val="24"/>
          <w:szCs w:val="24"/>
          <w:lang w:val="lv-LV"/>
        </w:rPr>
        <w:t>pētniecības darba rezultātu publicēšana, katalogu, grāmatu, bukletu un citu informatīvo un reklāmas izdevumu izdošana</w:t>
      </w:r>
      <w:r w:rsidRPr="00703ACF">
        <w:rPr>
          <w:sz w:val="24"/>
          <w:szCs w:val="24"/>
          <w:lang w:val="lv-LV"/>
        </w:rPr>
        <w:t>;</w:t>
      </w:r>
    </w:p>
    <w:p w14:paraId="7ECD623A" w14:textId="40AD6561" w:rsidR="009A20E5" w:rsidRPr="00703ACF" w:rsidRDefault="00BB479D" w:rsidP="00BE3ADB">
      <w:pPr>
        <w:pStyle w:val="Pamatteksts2"/>
        <w:numPr>
          <w:ilvl w:val="2"/>
          <w:numId w:val="10"/>
        </w:numPr>
        <w:spacing w:before="120"/>
        <w:ind w:left="993" w:hanging="709"/>
        <w:jc w:val="both"/>
        <w:rPr>
          <w:sz w:val="24"/>
          <w:szCs w:val="24"/>
          <w:lang w:val="lv-LV"/>
        </w:rPr>
      </w:pPr>
      <w:r w:rsidRPr="00703ACF">
        <w:rPr>
          <w:iCs/>
          <w:sz w:val="24"/>
          <w:szCs w:val="24"/>
          <w:lang w:val="lv-LV"/>
        </w:rPr>
        <w:t>Latvijas un starptautisku konferenču un semināru organizēšana</w:t>
      </w:r>
      <w:r w:rsidRPr="00703ACF">
        <w:rPr>
          <w:sz w:val="24"/>
          <w:szCs w:val="24"/>
          <w:lang w:val="lv-LV"/>
        </w:rPr>
        <w:t>;</w:t>
      </w:r>
    </w:p>
    <w:p w14:paraId="7ECD623B" w14:textId="52A8C8D1" w:rsidR="009A20E5" w:rsidRPr="00703ACF" w:rsidRDefault="00BB479D" w:rsidP="00BE3ADB">
      <w:pPr>
        <w:pStyle w:val="Pamatteksts2"/>
        <w:numPr>
          <w:ilvl w:val="2"/>
          <w:numId w:val="10"/>
        </w:numPr>
        <w:spacing w:before="120"/>
        <w:ind w:left="993" w:hanging="709"/>
        <w:jc w:val="both"/>
        <w:rPr>
          <w:sz w:val="24"/>
          <w:szCs w:val="24"/>
          <w:lang w:val="lv-LV"/>
        </w:rPr>
      </w:pPr>
      <w:r w:rsidRPr="00703ACF">
        <w:rPr>
          <w:iCs/>
          <w:sz w:val="24"/>
          <w:szCs w:val="24"/>
          <w:lang w:val="lv-LV"/>
        </w:rPr>
        <w:t>Muzeja uzturēšana un sadarbības veicināšana ar vietējām kopienām, institūcijām</w:t>
      </w:r>
      <w:r w:rsidRPr="00703ACF">
        <w:rPr>
          <w:sz w:val="24"/>
          <w:szCs w:val="24"/>
          <w:lang w:val="lv-LV"/>
        </w:rPr>
        <w:t>;</w:t>
      </w:r>
    </w:p>
    <w:p w14:paraId="4D517E13" w14:textId="77777777" w:rsidR="00E17688" w:rsidRPr="00703ACF" w:rsidRDefault="00BB479D" w:rsidP="00BE3ADB">
      <w:pPr>
        <w:pStyle w:val="Pamatteksts2"/>
        <w:numPr>
          <w:ilvl w:val="2"/>
          <w:numId w:val="10"/>
        </w:numPr>
        <w:spacing w:before="120"/>
        <w:ind w:left="993" w:hanging="709"/>
        <w:jc w:val="both"/>
        <w:rPr>
          <w:sz w:val="24"/>
          <w:szCs w:val="24"/>
          <w:lang w:val="lv-LV"/>
        </w:rPr>
      </w:pPr>
      <w:r w:rsidRPr="00703ACF">
        <w:rPr>
          <w:iCs/>
          <w:sz w:val="24"/>
          <w:szCs w:val="24"/>
          <w:lang w:val="lv-LV"/>
        </w:rPr>
        <w:t>papildus ārējā finansējuma piesaiste iespēju un kapacitātes robežās ekspozīciju, izstāžu un izglītojošo programmu attīstībai</w:t>
      </w:r>
      <w:r w:rsidR="009A20E5" w:rsidRPr="00703ACF">
        <w:rPr>
          <w:sz w:val="24"/>
          <w:szCs w:val="24"/>
          <w:lang w:val="lv-LV"/>
        </w:rPr>
        <w:t>;</w:t>
      </w:r>
    </w:p>
    <w:p w14:paraId="21742DDD" w14:textId="77777777" w:rsidR="00E17688"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 xml:space="preserve">informatīvas datubāzes par Muzeja krājumu Nacionālā muzeju krājuma </w:t>
      </w:r>
      <w:proofErr w:type="spellStart"/>
      <w:r w:rsidRPr="00703ACF">
        <w:rPr>
          <w:sz w:val="24"/>
          <w:szCs w:val="24"/>
          <w:lang w:val="lv-LV"/>
        </w:rPr>
        <w:t>kopkatalogam</w:t>
      </w:r>
      <w:proofErr w:type="spellEnd"/>
      <w:r w:rsidRPr="00703ACF">
        <w:rPr>
          <w:sz w:val="24"/>
          <w:szCs w:val="24"/>
          <w:lang w:val="lv-LV"/>
        </w:rPr>
        <w:t xml:space="preserve"> veidošana;</w:t>
      </w:r>
    </w:p>
    <w:p w14:paraId="095232ED" w14:textId="77777777" w:rsidR="00E17688"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projektu izstrādāšana un īstenošana saskaņā ar Muzeja darbības mērķi;</w:t>
      </w:r>
    </w:p>
    <w:p w14:paraId="78674354" w14:textId="77777777" w:rsidR="00E17688"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starptautisku projektu organizēšana un dalība to īstenošanā;</w:t>
      </w:r>
    </w:p>
    <w:p w14:paraId="3D51F211" w14:textId="77777777" w:rsidR="00E17688"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Muzeja pasākumu publicitātes nodrošināšana;</w:t>
      </w:r>
    </w:p>
    <w:p w14:paraId="1A4A01E2" w14:textId="77777777" w:rsidR="003F362B"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sabiedrības pieprasījuma pētīšana un Muzeja sniegto pakalpojumu kvalitātes novērtējuma analīze atbilstoši kompetencei;</w:t>
      </w:r>
    </w:p>
    <w:p w14:paraId="088746BC" w14:textId="77777777" w:rsidR="003F362B"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ikgadēja Muzeja aktivitāšu plāna veidošana, finansējuma un citu resursu plānošana un kontrole Muzeja darbības nodrošināšanai;</w:t>
      </w:r>
    </w:p>
    <w:p w14:paraId="36FDC7B8" w14:textId="77777777" w:rsidR="003F362B"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unikālā Ziemeļkurzemes reģiona krājuma materiālu popularizēšana, vākšana u.c. darbības, kas veicamas reģionālā statusa kontekstā;</w:t>
      </w:r>
    </w:p>
    <w:p w14:paraId="183BFA3D" w14:textId="77777777" w:rsidR="003F362B"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savstarpēji vienojoties, metodiskās palīdzības sniegšana Ziemeļkurzemes reģiona pašvaldību muzejiem;</w:t>
      </w:r>
    </w:p>
    <w:p w14:paraId="033C62A2" w14:textId="074E055F" w:rsidR="003F362B"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 xml:space="preserve">metodiskās un praktiskās palīdzības sniegšana Talsu novada novadpētniecības </w:t>
      </w:r>
      <w:proofErr w:type="spellStart"/>
      <w:r w:rsidRPr="00703ACF">
        <w:rPr>
          <w:sz w:val="24"/>
          <w:szCs w:val="24"/>
          <w:lang w:val="lv-LV"/>
        </w:rPr>
        <w:t>kultūrvietām</w:t>
      </w:r>
      <w:proofErr w:type="spellEnd"/>
      <w:r w:rsidRPr="00703ACF">
        <w:rPr>
          <w:sz w:val="24"/>
          <w:szCs w:val="24"/>
          <w:lang w:val="lv-LV"/>
        </w:rPr>
        <w:t>, saskaņā ar apstiprināto darbības plānu.</w:t>
      </w:r>
    </w:p>
    <w:p w14:paraId="3C98BA43" w14:textId="77777777" w:rsidR="00BE3ADB" w:rsidRPr="00703ACF" w:rsidRDefault="00BE3ADB" w:rsidP="00BE3ADB">
      <w:pPr>
        <w:pStyle w:val="Pamatteksts2"/>
        <w:ind w:left="284"/>
        <w:jc w:val="both"/>
        <w:rPr>
          <w:sz w:val="24"/>
          <w:szCs w:val="24"/>
          <w:lang w:val="lv-LV"/>
        </w:rPr>
      </w:pPr>
    </w:p>
    <w:p w14:paraId="7ECD6248" w14:textId="533931B7" w:rsidR="009A20E5" w:rsidRPr="00703ACF" w:rsidRDefault="00A01D2F" w:rsidP="00BE3ADB">
      <w:pPr>
        <w:pStyle w:val="Pamatteksts2"/>
        <w:numPr>
          <w:ilvl w:val="1"/>
          <w:numId w:val="10"/>
        </w:numPr>
        <w:ind w:left="567" w:hanging="567"/>
        <w:jc w:val="both"/>
        <w:rPr>
          <w:iCs/>
          <w:sz w:val="24"/>
          <w:szCs w:val="24"/>
          <w:lang w:val="lv-LV"/>
        </w:rPr>
      </w:pPr>
      <w:r w:rsidRPr="00703ACF">
        <w:rPr>
          <w:iCs/>
          <w:sz w:val="24"/>
          <w:szCs w:val="24"/>
          <w:lang w:val="lv-LV"/>
        </w:rPr>
        <w:t>Muzejam ir visas Muzeja likum</w:t>
      </w:r>
      <w:r w:rsidR="00007140" w:rsidRPr="00703ACF">
        <w:rPr>
          <w:iCs/>
          <w:sz w:val="24"/>
          <w:szCs w:val="24"/>
          <w:lang w:val="lv-LV"/>
        </w:rPr>
        <w:t>a 10. panta pirmajā daļā</w:t>
      </w:r>
      <w:r w:rsidRPr="00703ACF">
        <w:rPr>
          <w:iCs/>
          <w:sz w:val="24"/>
          <w:szCs w:val="24"/>
          <w:lang w:val="lv-LV"/>
        </w:rPr>
        <w:t xml:space="preserve"> noteiktās tiesības, kā arī</w:t>
      </w:r>
      <w:r w:rsidR="006E19FD" w:rsidRPr="00703ACF">
        <w:rPr>
          <w:iCs/>
          <w:sz w:val="24"/>
          <w:szCs w:val="24"/>
          <w:lang w:val="lv-LV"/>
        </w:rPr>
        <w:t xml:space="preserve"> tiesības</w:t>
      </w:r>
      <w:r w:rsidRPr="00703ACF">
        <w:rPr>
          <w:iCs/>
          <w:sz w:val="24"/>
          <w:szCs w:val="24"/>
          <w:lang w:val="lv-LV"/>
        </w:rPr>
        <w:t>:</w:t>
      </w:r>
    </w:p>
    <w:p w14:paraId="7ECD624F" w14:textId="2A84C1AD" w:rsidR="009A20E5"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pašvaldības nolikumā noteiktajā kārtībā sagatavot lēmumprojektus un izstrādāt instrukcijas, ieteikumus un citus rekomendējošus dokumentus Muzeja kompetencē esošajos jautājumos iesniegšanai Talsu novada domes pastāvīgajās komitejās, komisijās un Talsu novada domes sēdēs;</w:t>
      </w:r>
    </w:p>
    <w:p w14:paraId="08CD0738" w14:textId="77777777" w:rsidR="00814F4B"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pieprasīt un saņemt darbam nepieciešamo informāciju, dokumentus no Pašvaldības</w:t>
      </w:r>
      <w:r w:rsidR="00532564" w:rsidRPr="00703ACF">
        <w:rPr>
          <w:sz w:val="24"/>
          <w:szCs w:val="24"/>
          <w:lang w:val="lv-LV"/>
        </w:rPr>
        <w:t xml:space="preserve"> </w:t>
      </w:r>
      <w:r w:rsidRPr="00703ACF">
        <w:rPr>
          <w:sz w:val="24"/>
          <w:szCs w:val="24"/>
          <w:lang w:val="lv-LV"/>
        </w:rPr>
        <w:t>iestādēm, struktūrvienībām, kapitālsabiedrībām, kā arī citu valsts un pašvaldību institūcijām,</w:t>
      </w:r>
      <w:r w:rsidR="00532564" w:rsidRPr="00703ACF">
        <w:rPr>
          <w:sz w:val="24"/>
          <w:szCs w:val="24"/>
          <w:lang w:val="lv-LV"/>
        </w:rPr>
        <w:t xml:space="preserve"> </w:t>
      </w:r>
      <w:r w:rsidRPr="00703ACF">
        <w:rPr>
          <w:sz w:val="24"/>
          <w:szCs w:val="24"/>
          <w:lang w:val="lv-LV"/>
        </w:rPr>
        <w:t>juridiskām un fiziskām personām</w:t>
      </w:r>
      <w:r w:rsidR="00532564" w:rsidRPr="00703ACF">
        <w:rPr>
          <w:sz w:val="24"/>
          <w:szCs w:val="24"/>
          <w:lang w:val="lv-LV"/>
        </w:rPr>
        <w:t>;</w:t>
      </w:r>
    </w:p>
    <w:p w14:paraId="669945D7" w14:textId="5D3DF693" w:rsidR="00814F4B" w:rsidRPr="00703ACF" w:rsidRDefault="006E19FD" w:rsidP="00BE3ADB">
      <w:pPr>
        <w:pStyle w:val="Pamatteksts2"/>
        <w:numPr>
          <w:ilvl w:val="2"/>
          <w:numId w:val="10"/>
        </w:numPr>
        <w:spacing w:before="120"/>
        <w:ind w:left="993" w:hanging="709"/>
        <w:jc w:val="both"/>
        <w:rPr>
          <w:sz w:val="24"/>
          <w:szCs w:val="24"/>
          <w:lang w:val="lv-LV"/>
        </w:rPr>
      </w:pPr>
      <w:r w:rsidRPr="00703ACF">
        <w:rPr>
          <w:sz w:val="24"/>
          <w:szCs w:val="24"/>
          <w:lang w:val="lv-LV"/>
        </w:rPr>
        <w:t xml:space="preserve">uzturēt Muzeja </w:t>
      </w:r>
      <w:r w:rsidR="00BB479D" w:rsidRPr="00703ACF">
        <w:rPr>
          <w:sz w:val="24"/>
          <w:szCs w:val="24"/>
          <w:lang w:val="lv-LV"/>
        </w:rPr>
        <w:t>infrastruktūr</w:t>
      </w:r>
      <w:r w:rsidRPr="00703ACF">
        <w:rPr>
          <w:sz w:val="24"/>
          <w:szCs w:val="24"/>
          <w:lang w:val="lv-LV"/>
        </w:rPr>
        <w:t>u</w:t>
      </w:r>
      <w:r w:rsidR="00BB479D" w:rsidRPr="00703ACF">
        <w:rPr>
          <w:sz w:val="24"/>
          <w:szCs w:val="24"/>
          <w:lang w:val="lv-LV"/>
        </w:rPr>
        <w:t xml:space="preserve">, </w:t>
      </w:r>
      <w:r w:rsidRPr="00703ACF">
        <w:rPr>
          <w:sz w:val="24"/>
          <w:szCs w:val="24"/>
          <w:lang w:val="lv-LV"/>
        </w:rPr>
        <w:t xml:space="preserve">nodrošināt un attīstīt </w:t>
      </w:r>
      <w:r w:rsidR="00BB479D" w:rsidRPr="00703ACF">
        <w:rPr>
          <w:sz w:val="24"/>
          <w:szCs w:val="24"/>
          <w:lang w:val="lv-LV"/>
        </w:rPr>
        <w:t>Muzeja darbīb</w:t>
      </w:r>
      <w:r w:rsidRPr="00703ACF">
        <w:rPr>
          <w:sz w:val="24"/>
          <w:szCs w:val="24"/>
          <w:lang w:val="lv-LV"/>
        </w:rPr>
        <w:t>u</w:t>
      </w:r>
      <w:r w:rsidR="00BB479D" w:rsidRPr="00703ACF">
        <w:rPr>
          <w:sz w:val="24"/>
          <w:szCs w:val="24"/>
          <w:lang w:val="lv-LV"/>
        </w:rPr>
        <w:t>;</w:t>
      </w:r>
    </w:p>
    <w:p w14:paraId="6ACC95AC" w14:textId="77777777" w:rsidR="00814F4B"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slēgt nomas līgumus par Muzeja valdījumā nodoto mantu;</w:t>
      </w:r>
    </w:p>
    <w:p w14:paraId="152A2BCB" w14:textId="56B4C60D" w:rsidR="00814F4B"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saņemt ziedojumus un dāvinājumus Muzeja pamatfunkciju veikšanai;</w:t>
      </w:r>
    </w:p>
    <w:p w14:paraId="384429B6" w14:textId="701EBDA2" w:rsidR="00814F4B"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t>darboties Latvijas Muzeju biedrībā;</w:t>
      </w:r>
    </w:p>
    <w:p w14:paraId="0BAD2F7D" w14:textId="6322C2F6" w:rsidR="00532564" w:rsidRPr="00703ACF" w:rsidRDefault="00BB479D" w:rsidP="00BE3ADB">
      <w:pPr>
        <w:pStyle w:val="Pamatteksts2"/>
        <w:numPr>
          <w:ilvl w:val="2"/>
          <w:numId w:val="10"/>
        </w:numPr>
        <w:spacing w:before="120"/>
        <w:ind w:left="993" w:hanging="709"/>
        <w:jc w:val="both"/>
        <w:rPr>
          <w:sz w:val="24"/>
          <w:szCs w:val="24"/>
          <w:lang w:val="lv-LV"/>
        </w:rPr>
      </w:pPr>
      <w:r w:rsidRPr="00703ACF">
        <w:rPr>
          <w:sz w:val="24"/>
          <w:szCs w:val="24"/>
          <w:lang w:val="lv-LV"/>
        </w:rPr>
        <w:lastRenderedPageBreak/>
        <w:t>citas Muzeja darbību regulējoš</w:t>
      </w:r>
      <w:r w:rsidR="00C061ED" w:rsidRPr="00703ACF">
        <w:rPr>
          <w:sz w:val="24"/>
          <w:szCs w:val="24"/>
          <w:lang w:val="lv-LV"/>
        </w:rPr>
        <w:t>a</w:t>
      </w:r>
      <w:r w:rsidRPr="00703ACF">
        <w:rPr>
          <w:sz w:val="24"/>
          <w:szCs w:val="24"/>
          <w:lang w:val="lv-LV"/>
        </w:rPr>
        <w:t>s normatīvos aktos paredzētās tiesības.</w:t>
      </w:r>
    </w:p>
    <w:p w14:paraId="3A2516E7" w14:textId="1C5CE92F" w:rsidR="008565A4" w:rsidRPr="00703ACF" w:rsidRDefault="00BB479D" w:rsidP="00873A0A">
      <w:pPr>
        <w:numPr>
          <w:ilvl w:val="0"/>
          <w:numId w:val="1"/>
        </w:numPr>
        <w:overflowPunct/>
        <w:autoSpaceDE/>
        <w:autoSpaceDN/>
        <w:adjustRightInd/>
        <w:spacing w:before="240" w:after="240"/>
        <w:ind w:left="284" w:hanging="284"/>
        <w:jc w:val="center"/>
        <w:textAlignment w:val="auto"/>
        <w:rPr>
          <w:b/>
          <w:sz w:val="28"/>
          <w:lang w:val="lv-LV"/>
        </w:rPr>
      </w:pPr>
      <w:r w:rsidRPr="00703ACF">
        <w:rPr>
          <w:b/>
          <w:sz w:val="28"/>
          <w:lang w:val="lv-LV"/>
        </w:rPr>
        <w:t xml:space="preserve">Muzeja </w:t>
      </w:r>
      <w:r w:rsidR="00873A0A" w:rsidRPr="00703ACF">
        <w:rPr>
          <w:b/>
          <w:sz w:val="28"/>
          <w:lang w:val="lv-LV"/>
        </w:rPr>
        <w:t>pārvalde</w:t>
      </w:r>
    </w:p>
    <w:p w14:paraId="5DD63A5D" w14:textId="77777777" w:rsidR="00873A0A" w:rsidRPr="00703ACF" w:rsidRDefault="00873A0A" w:rsidP="00BE3ADB">
      <w:pPr>
        <w:pStyle w:val="Pamatteksts2"/>
        <w:numPr>
          <w:ilvl w:val="1"/>
          <w:numId w:val="15"/>
        </w:numPr>
        <w:spacing w:before="120"/>
        <w:ind w:left="567" w:hanging="567"/>
        <w:jc w:val="both"/>
        <w:rPr>
          <w:iCs/>
          <w:sz w:val="24"/>
          <w:szCs w:val="24"/>
          <w:lang w:val="lv-LV"/>
        </w:rPr>
      </w:pPr>
      <w:bookmarkStart w:id="0" w:name="_Hlk204867877"/>
      <w:r w:rsidRPr="00703ACF">
        <w:rPr>
          <w:iCs/>
          <w:sz w:val="24"/>
          <w:szCs w:val="24"/>
          <w:lang w:val="lv-LV"/>
        </w:rPr>
        <w:t>Muzeja darbu vada Muzeja direktors. Muzeja direktoru ieceļ amatā Talsu novada dome atklāta konkursa kārtībā. Muzeja direktoru atbrīvo no amata Talsu novada dome.</w:t>
      </w:r>
    </w:p>
    <w:p w14:paraId="7ECD6273" w14:textId="466F66E0" w:rsidR="009A20E5" w:rsidRPr="00703ACF" w:rsidRDefault="00873A0A" w:rsidP="00873A0A">
      <w:pPr>
        <w:pStyle w:val="Pamatteksts2"/>
        <w:numPr>
          <w:ilvl w:val="1"/>
          <w:numId w:val="15"/>
        </w:numPr>
        <w:spacing w:before="240"/>
        <w:ind w:left="567" w:hanging="567"/>
        <w:jc w:val="both"/>
        <w:rPr>
          <w:iCs/>
          <w:sz w:val="24"/>
          <w:szCs w:val="24"/>
          <w:lang w:val="lv-LV"/>
        </w:rPr>
      </w:pPr>
      <w:r w:rsidRPr="00703ACF">
        <w:rPr>
          <w:bCs/>
          <w:iCs/>
          <w:sz w:val="24"/>
          <w:szCs w:val="24"/>
          <w:lang w:val="lv-LV"/>
        </w:rPr>
        <w:t xml:space="preserve">Muzejā darbojas zinātniskā padome un krājuma komisija. Komisiju sastāvus un to nolikumus apstiprina </w:t>
      </w:r>
      <w:r w:rsidR="000B0462" w:rsidRPr="00703ACF">
        <w:rPr>
          <w:bCs/>
          <w:iCs/>
          <w:sz w:val="24"/>
          <w:szCs w:val="24"/>
          <w:lang w:val="lv-LV"/>
        </w:rPr>
        <w:t>Muzeja direktors</w:t>
      </w:r>
      <w:r w:rsidR="00BB479D" w:rsidRPr="00703ACF">
        <w:rPr>
          <w:iCs/>
          <w:sz w:val="24"/>
          <w:szCs w:val="24"/>
          <w:lang w:val="lv-LV"/>
        </w:rPr>
        <w:t>.</w:t>
      </w:r>
    </w:p>
    <w:bookmarkEnd w:id="0"/>
    <w:p w14:paraId="40457D7A" w14:textId="2700B363" w:rsidR="00161BCF" w:rsidRPr="00703ACF" w:rsidRDefault="00EE63C4" w:rsidP="0009636E">
      <w:pPr>
        <w:numPr>
          <w:ilvl w:val="0"/>
          <w:numId w:val="12"/>
        </w:numPr>
        <w:overflowPunct/>
        <w:autoSpaceDE/>
        <w:autoSpaceDN/>
        <w:adjustRightInd/>
        <w:spacing w:before="240"/>
        <w:jc w:val="center"/>
        <w:textAlignment w:val="auto"/>
        <w:rPr>
          <w:b/>
          <w:iCs/>
          <w:sz w:val="28"/>
          <w:lang w:val="lv-LV"/>
        </w:rPr>
      </w:pPr>
      <w:r w:rsidRPr="00703ACF">
        <w:rPr>
          <w:b/>
          <w:iCs/>
          <w:sz w:val="28"/>
          <w:lang w:val="lv-LV"/>
        </w:rPr>
        <w:t>Muzeja darbības tiesiskuma nodrošināšana un pārskatu sniegšana</w:t>
      </w:r>
    </w:p>
    <w:p w14:paraId="0EDB6FD6" w14:textId="4EBEA72F" w:rsidR="00161BCF" w:rsidRPr="00703ACF" w:rsidRDefault="00EE63C4" w:rsidP="00161BCF">
      <w:pPr>
        <w:pStyle w:val="Pamatteksts2"/>
        <w:numPr>
          <w:ilvl w:val="1"/>
          <w:numId w:val="12"/>
        </w:numPr>
        <w:spacing w:before="120"/>
        <w:ind w:left="567" w:hanging="567"/>
        <w:jc w:val="both"/>
        <w:rPr>
          <w:iCs/>
          <w:sz w:val="24"/>
          <w:szCs w:val="24"/>
          <w:lang w:val="lv-LV"/>
        </w:rPr>
      </w:pPr>
      <w:r w:rsidRPr="00703ACF">
        <w:rPr>
          <w:iCs/>
          <w:sz w:val="24"/>
          <w:szCs w:val="24"/>
          <w:lang w:val="lv-LV"/>
        </w:rPr>
        <w:t>Muzeja darbības tiesiskumu nodrošina direktors.</w:t>
      </w:r>
    </w:p>
    <w:p w14:paraId="3FE36617" w14:textId="31F85150" w:rsidR="00EE63C4" w:rsidRPr="00703ACF" w:rsidRDefault="00EE63C4" w:rsidP="00EE63C4">
      <w:pPr>
        <w:pStyle w:val="Pamatteksts2"/>
        <w:numPr>
          <w:ilvl w:val="1"/>
          <w:numId w:val="12"/>
        </w:numPr>
        <w:spacing w:before="120"/>
        <w:ind w:left="567" w:hanging="567"/>
        <w:jc w:val="both"/>
        <w:rPr>
          <w:iCs/>
          <w:sz w:val="24"/>
          <w:szCs w:val="24"/>
          <w:lang w:val="lv-LV"/>
        </w:rPr>
      </w:pPr>
      <w:r w:rsidRPr="00703ACF">
        <w:rPr>
          <w:iCs/>
          <w:sz w:val="24"/>
          <w:szCs w:val="24"/>
          <w:lang w:val="lv-LV"/>
        </w:rPr>
        <w:t xml:space="preserve">Muzeja direktora izdotos administratīvos aktus un faktisko rīcību var apstrīdēt </w:t>
      </w:r>
      <w:r w:rsidR="00FD389A" w:rsidRPr="00703ACF">
        <w:rPr>
          <w:iCs/>
          <w:sz w:val="24"/>
          <w:szCs w:val="24"/>
          <w:lang w:val="lv-LV"/>
        </w:rPr>
        <w:t>Pašvaldības izpilddirektoram</w:t>
      </w:r>
      <w:r w:rsidR="00D04081" w:rsidRPr="00703ACF">
        <w:rPr>
          <w:iCs/>
          <w:sz w:val="24"/>
          <w:szCs w:val="24"/>
          <w:lang w:val="lv-LV"/>
        </w:rPr>
        <w:t xml:space="preserve">, kura </w:t>
      </w:r>
      <w:r w:rsidRPr="00703ACF">
        <w:rPr>
          <w:iCs/>
          <w:sz w:val="24"/>
          <w:szCs w:val="24"/>
          <w:lang w:val="lv-LV"/>
        </w:rPr>
        <w:t>izdotos lēmumus var pārsūdzēt tiesā.</w:t>
      </w:r>
    </w:p>
    <w:p w14:paraId="11D04944" w14:textId="2E325FCA" w:rsidR="00EE63C4" w:rsidRPr="00703ACF" w:rsidRDefault="00EE63C4" w:rsidP="00EE63C4">
      <w:pPr>
        <w:pStyle w:val="Pamatteksts2"/>
        <w:numPr>
          <w:ilvl w:val="1"/>
          <w:numId w:val="12"/>
        </w:numPr>
        <w:spacing w:before="120"/>
        <w:ind w:left="567" w:hanging="567"/>
        <w:jc w:val="both"/>
        <w:rPr>
          <w:iCs/>
          <w:sz w:val="24"/>
          <w:szCs w:val="24"/>
          <w:lang w:val="lv-LV"/>
        </w:rPr>
      </w:pPr>
      <w:r w:rsidRPr="00703ACF">
        <w:rPr>
          <w:iCs/>
          <w:sz w:val="24"/>
          <w:szCs w:val="24"/>
          <w:lang w:val="lv-LV"/>
        </w:rPr>
        <w:t xml:space="preserve">Muzejs sagatavo un normatīvajos aktos noteiktajā kārtībā sniedz pārskatus par muzeja funkciju pildīšanu un finanšu līdzekļu izlietošanu, kā arī reizi gadā pārskatu par muzeja funkciju izpildi sniedz elektroniskajā datubāzē </w:t>
      </w:r>
      <w:r w:rsidR="006E19FD" w:rsidRPr="00703ACF">
        <w:rPr>
          <w:iCs/>
          <w:sz w:val="24"/>
          <w:szCs w:val="24"/>
          <w:lang w:val="lv-LV"/>
        </w:rPr>
        <w:t>“</w:t>
      </w:r>
      <w:r w:rsidRPr="00703ACF">
        <w:rPr>
          <w:iCs/>
          <w:sz w:val="24"/>
          <w:szCs w:val="24"/>
          <w:lang w:val="lv-LV"/>
        </w:rPr>
        <w:t>Latvijas kultūras datu portāls</w:t>
      </w:r>
      <w:r w:rsidR="006E19FD" w:rsidRPr="00703ACF">
        <w:rPr>
          <w:iCs/>
          <w:sz w:val="24"/>
          <w:szCs w:val="24"/>
          <w:lang w:val="lv-LV"/>
        </w:rPr>
        <w:t xml:space="preserve">” </w:t>
      </w:r>
      <w:r w:rsidRPr="00703ACF">
        <w:rPr>
          <w:iCs/>
          <w:sz w:val="24"/>
          <w:szCs w:val="24"/>
          <w:lang w:val="lv-LV"/>
        </w:rPr>
        <w:t>(tīmekļvietnē www.kulturasdati.lv).</w:t>
      </w:r>
    </w:p>
    <w:p w14:paraId="141E0B98" w14:textId="7E975F0F" w:rsidR="00EE63C4" w:rsidRPr="00703ACF" w:rsidRDefault="00EE63C4" w:rsidP="00EE63C4">
      <w:pPr>
        <w:pStyle w:val="Pamatteksts2"/>
        <w:numPr>
          <w:ilvl w:val="1"/>
          <w:numId w:val="12"/>
        </w:numPr>
        <w:spacing w:before="120"/>
        <w:ind w:left="567" w:hanging="567"/>
        <w:jc w:val="both"/>
        <w:rPr>
          <w:iCs/>
          <w:sz w:val="24"/>
          <w:szCs w:val="24"/>
          <w:lang w:val="lv-LV"/>
        </w:rPr>
      </w:pPr>
      <w:r w:rsidRPr="00703ACF">
        <w:rPr>
          <w:iCs/>
          <w:sz w:val="24"/>
          <w:szCs w:val="24"/>
          <w:lang w:val="lv-LV"/>
        </w:rPr>
        <w:t>Muzejs pēc Talsu novada domes pieprasījuma sniedz informāciju par tā darbību un finanšu līdzekļu izlietojumu.</w:t>
      </w:r>
    </w:p>
    <w:p w14:paraId="7ECD6275" w14:textId="1D9546C1" w:rsidR="009A20E5" w:rsidRPr="00703ACF" w:rsidRDefault="00EE63C4" w:rsidP="0009636E">
      <w:pPr>
        <w:numPr>
          <w:ilvl w:val="0"/>
          <w:numId w:val="12"/>
        </w:numPr>
        <w:overflowPunct/>
        <w:autoSpaceDE/>
        <w:autoSpaceDN/>
        <w:adjustRightInd/>
        <w:spacing w:before="240"/>
        <w:jc w:val="center"/>
        <w:textAlignment w:val="auto"/>
        <w:rPr>
          <w:b/>
          <w:iCs/>
          <w:sz w:val="28"/>
          <w:lang w:val="lv-LV"/>
        </w:rPr>
      </w:pPr>
      <w:r w:rsidRPr="00703ACF">
        <w:rPr>
          <w:b/>
          <w:iCs/>
          <w:sz w:val="28"/>
          <w:lang w:val="lv-LV"/>
        </w:rPr>
        <w:t>Noslēguma jautājumi</w:t>
      </w:r>
    </w:p>
    <w:p w14:paraId="7ECD627D" w14:textId="192842E7" w:rsidR="009A20E5" w:rsidRPr="00703ACF" w:rsidRDefault="00EE63C4" w:rsidP="007D2AAB">
      <w:pPr>
        <w:pStyle w:val="Pamatteksts2"/>
        <w:numPr>
          <w:ilvl w:val="1"/>
          <w:numId w:val="12"/>
        </w:numPr>
        <w:spacing w:before="120"/>
        <w:ind w:left="567" w:hanging="567"/>
        <w:jc w:val="both"/>
        <w:rPr>
          <w:szCs w:val="24"/>
          <w:u w:val="single"/>
          <w:lang w:val="lv-LV"/>
        </w:rPr>
      </w:pPr>
      <w:r w:rsidRPr="00703ACF">
        <w:rPr>
          <w:iCs/>
          <w:sz w:val="24"/>
          <w:szCs w:val="24"/>
          <w:lang w:val="lv-LV"/>
        </w:rPr>
        <w:t>Atzīt par spēku zaudējušu 2015.</w:t>
      </w:r>
      <w:r w:rsidR="00BE3ADB" w:rsidRPr="00703ACF">
        <w:rPr>
          <w:iCs/>
          <w:sz w:val="24"/>
          <w:szCs w:val="24"/>
          <w:lang w:val="lv-LV"/>
        </w:rPr>
        <w:t> </w:t>
      </w:r>
      <w:r w:rsidRPr="00703ACF">
        <w:rPr>
          <w:iCs/>
          <w:sz w:val="24"/>
          <w:szCs w:val="24"/>
          <w:lang w:val="lv-LV"/>
        </w:rPr>
        <w:t>gada 15.</w:t>
      </w:r>
      <w:r w:rsidR="00BE3ADB" w:rsidRPr="00703ACF">
        <w:rPr>
          <w:iCs/>
          <w:sz w:val="24"/>
          <w:szCs w:val="24"/>
          <w:lang w:val="lv-LV"/>
        </w:rPr>
        <w:t> </w:t>
      </w:r>
      <w:r w:rsidRPr="00703ACF">
        <w:rPr>
          <w:iCs/>
          <w:sz w:val="24"/>
          <w:szCs w:val="24"/>
          <w:lang w:val="lv-LV"/>
        </w:rPr>
        <w:t>oktobra nolikumu “Tals</w:t>
      </w:r>
      <w:r w:rsidR="000849B4" w:rsidRPr="00703ACF">
        <w:rPr>
          <w:iCs/>
          <w:sz w:val="24"/>
          <w:szCs w:val="24"/>
          <w:lang w:val="lv-LV"/>
        </w:rPr>
        <w:t>u novada muzeja nolikums”.</w:t>
      </w:r>
    </w:p>
    <w:p w14:paraId="7ECD627E" w14:textId="77777777" w:rsidR="009A20E5" w:rsidRPr="00703ACF" w:rsidRDefault="009A20E5" w:rsidP="009A20E5">
      <w:pPr>
        <w:ind w:left="284"/>
        <w:jc w:val="both"/>
        <w:rPr>
          <w:szCs w:val="24"/>
          <w:u w:val="single"/>
          <w:lang w:val="lv-LV"/>
        </w:rPr>
      </w:pPr>
    </w:p>
    <w:p w14:paraId="6B41B821" w14:textId="77777777" w:rsidR="00BE3ADB" w:rsidRPr="00703ACF" w:rsidRDefault="00BE3ADB" w:rsidP="009A20E5">
      <w:pPr>
        <w:ind w:left="284"/>
        <w:jc w:val="both"/>
        <w:rPr>
          <w:szCs w:val="24"/>
          <w:u w:val="single"/>
          <w:lang w:val="lv-LV"/>
        </w:rPr>
      </w:pPr>
    </w:p>
    <w:p w14:paraId="3024C7A5" w14:textId="6F406C8D" w:rsidR="0038301E" w:rsidRPr="00703ACF" w:rsidRDefault="00BB479D" w:rsidP="003714E1">
      <w:pPr>
        <w:jc w:val="both"/>
        <w:rPr>
          <w:szCs w:val="24"/>
          <w:lang w:val="lv-LV"/>
        </w:rPr>
      </w:pPr>
      <w:r w:rsidRPr="00703ACF">
        <w:rPr>
          <w:szCs w:val="24"/>
          <w:lang w:val="lv-LV"/>
        </w:rPr>
        <w:t>Domes priekšsēdētājs</w:t>
      </w:r>
      <w:r w:rsidRPr="00703ACF">
        <w:rPr>
          <w:szCs w:val="24"/>
          <w:lang w:val="lv-LV"/>
        </w:rPr>
        <w:tab/>
      </w:r>
      <w:r w:rsidRPr="00703ACF">
        <w:rPr>
          <w:szCs w:val="24"/>
          <w:lang w:val="lv-LV"/>
        </w:rPr>
        <w:tab/>
      </w:r>
      <w:r w:rsidRPr="00703ACF">
        <w:rPr>
          <w:szCs w:val="24"/>
          <w:lang w:val="lv-LV"/>
        </w:rPr>
        <w:tab/>
      </w:r>
      <w:r w:rsidRPr="00703ACF">
        <w:rPr>
          <w:szCs w:val="24"/>
          <w:lang w:val="lv-LV"/>
        </w:rPr>
        <w:tab/>
      </w:r>
      <w:r w:rsidRPr="00703ACF">
        <w:rPr>
          <w:szCs w:val="24"/>
          <w:lang w:val="lv-LV"/>
        </w:rPr>
        <w:tab/>
      </w:r>
      <w:r w:rsidR="003714E1" w:rsidRPr="00703ACF">
        <w:rPr>
          <w:szCs w:val="24"/>
          <w:lang w:val="lv-LV"/>
        </w:rPr>
        <w:tab/>
      </w:r>
      <w:r w:rsidR="003714E1" w:rsidRPr="00703ACF">
        <w:rPr>
          <w:szCs w:val="24"/>
          <w:lang w:val="lv-LV"/>
        </w:rPr>
        <w:tab/>
      </w:r>
      <w:r w:rsidR="000849B4" w:rsidRPr="00703ACF">
        <w:rPr>
          <w:szCs w:val="24"/>
          <w:lang w:val="lv-LV"/>
        </w:rPr>
        <w:t xml:space="preserve">                          </w:t>
      </w:r>
      <w:r w:rsidRPr="00703ACF">
        <w:rPr>
          <w:szCs w:val="24"/>
          <w:lang w:val="lv-LV"/>
        </w:rPr>
        <w:t xml:space="preserve">A. </w:t>
      </w:r>
      <w:r w:rsidR="00355CCC" w:rsidRPr="00703ACF">
        <w:rPr>
          <w:szCs w:val="24"/>
          <w:lang w:val="lv-LV"/>
        </w:rPr>
        <w:t>Bērziņ</w:t>
      </w:r>
      <w:r w:rsidRPr="00703ACF">
        <w:rPr>
          <w:szCs w:val="24"/>
          <w:lang w:val="lv-LV"/>
        </w:rPr>
        <w:t>š</w:t>
      </w:r>
    </w:p>
    <w:p w14:paraId="74274199" w14:textId="77777777" w:rsidR="00BB479D" w:rsidRPr="00703ACF" w:rsidRDefault="00BB479D" w:rsidP="00BB479D">
      <w:pPr>
        <w:rPr>
          <w:szCs w:val="24"/>
          <w:lang w:val="lv-LV"/>
        </w:rPr>
      </w:pPr>
    </w:p>
    <w:p w14:paraId="78B97840" w14:textId="77777777" w:rsidR="00BB479D" w:rsidRPr="00703ACF" w:rsidRDefault="00BB479D" w:rsidP="00BB479D">
      <w:pPr>
        <w:rPr>
          <w:szCs w:val="24"/>
          <w:lang w:val="lv-LV"/>
        </w:rPr>
      </w:pPr>
    </w:p>
    <w:p w14:paraId="09B280F6" w14:textId="77777777" w:rsidR="00BB479D" w:rsidRPr="00703ACF" w:rsidRDefault="00BB479D" w:rsidP="00BB479D">
      <w:pPr>
        <w:rPr>
          <w:szCs w:val="24"/>
          <w:lang w:val="lv-LV"/>
        </w:rPr>
      </w:pPr>
    </w:p>
    <w:p w14:paraId="3CE483C3" w14:textId="77777777" w:rsidR="00BB479D" w:rsidRPr="00703ACF" w:rsidRDefault="00BB479D" w:rsidP="00BB479D">
      <w:pPr>
        <w:rPr>
          <w:szCs w:val="24"/>
          <w:lang w:val="lv-LV"/>
        </w:rPr>
      </w:pPr>
    </w:p>
    <w:p w14:paraId="79378A23" w14:textId="77777777" w:rsidR="00BB479D" w:rsidRPr="00703ACF" w:rsidRDefault="00BB479D" w:rsidP="00BB479D">
      <w:pPr>
        <w:rPr>
          <w:szCs w:val="24"/>
          <w:lang w:val="lv-LV"/>
        </w:rPr>
      </w:pPr>
    </w:p>
    <w:p w14:paraId="4AACDBAB" w14:textId="77777777" w:rsidR="00BB479D" w:rsidRPr="00703ACF" w:rsidRDefault="00BB479D" w:rsidP="00BB479D">
      <w:pPr>
        <w:rPr>
          <w:szCs w:val="24"/>
          <w:lang w:val="lv-LV"/>
        </w:rPr>
      </w:pPr>
    </w:p>
    <w:p w14:paraId="5285B72B" w14:textId="77777777" w:rsidR="00BB479D" w:rsidRPr="00703ACF" w:rsidRDefault="00BB479D" w:rsidP="00BB479D">
      <w:pPr>
        <w:rPr>
          <w:szCs w:val="24"/>
          <w:lang w:val="lv-LV"/>
        </w:rPr>
      </w:pPr>
    </w:p>
    <w:p w14:paraId="5AE74833" w14:textId="77777777" w:rsidR="00BB479D" w:rsidRPr="00703ACF" w:rsidRDefault="00BB479D" w:rsidP="00BB479D">
      <w:pPr>
        <w:rPr>
          <w:szCs w:val="24"/>
          <w:lang w:val="lv-LV"/>
        </w:rPr>
      </w:pPr>
    </w:p>
    <w:p w14:paraId="582D85B6" w14:textId="77777777" w:rsidR="00BB479D" w:rsidRPr="00703ACF" w:rsidRDefault="00BB479D" w:rsidP="00BB479D">
      <w:pPr>
        <w:rPr>
          <w:szCs w:val="24"/>
          <w:lang w:val="lv-LV"/>
        </w:rPr>
      </w:pPr>
    </w:p>
    <w:p w14:paraId="7F7B369A" w14:textId="77777777" w:rsidR="00BB479D" w:rsidRPr="00703ACF" w:rsidRDefault="00BB479D" w:rsidP="00BB479D">
      <w:pPr>
        <w:rPr>
          <w:szCs w:val="24"/>
          <w:lang w:val="lv-LV"/>
        </w:rPr>
      </w:pPr>
    </w:p>
    <w:p w14:paraId="2C4DDBB5" w14:textId="77777777" w:rsidR="00BB479D" w:rsidRPr="00703ACF" w:rsidRDefault="00BB479D" w:rsidP="00BB479D">
      <w:pPr>
        <w:rPr>
          <w:szCs w:val="24"/>
          <w:lang w:val="lv-LV"/>
        </w:rPr>
      </w:pPr>
    </w:p>
    <w:p w14:paraId="0CAC0C38" w14:textId="77777777" w:rsidR="00BB479D" w:rsidRPr="00703ACF" w:rsidRDefault="00BB479D" w:rsidP="00BB479D">
      <w:pPr>
        <w:rPr>
          <w:szCs w:val="24"/>
          <w:lang w:val="lv-LV"/>
        </w:rPr>
      </w:pPr>
    </w:p>
    <w:p w14:paraId="7F0BB2A3" w14:textId="77777777" w:rsidR="00BB479D" w:rsidRPr="00703ACF" w:rsidRDefault="00BB479D" w:rsidP="00BB479D">
      <w:pPr>
        <w:rPr>
          <w:szCs w:val="24"/>
          <w:lang w:val="lv-LV"/>
        </w:rPr>
      </w:pPr>
    </w:p>
    <w:p w14:paraId="38B27C11" w14:textId="77777777" w:rsidR="00BB479D" w:rsidRPr="00703ACF" w:rsidRDefault="00BB479D" w:rsidP="00BB479D">
      <w:pPr>
        <w:rPr>
          <w:szCs w:val="24"/>
          <w:lang w:val="lv-LV"/>
        </w:rPr>
      </w:pPr>
    </w:p>
    <w:p w14:paraId="057BE082" w14:textId="77777777" w:rsidR="00BB479D" w:rsidRPr="00703ACF" w:rsidRDefault="00BB479D" w:rsidP="00BB479D">
      <w:pPr>
        <w:rPr>
          <w:szCs w:val="24"/>
          <w:lang w:val="lv-LV"/>
        </w:rPr>
      </w:pPr>
    </w:p>
    <w:p w14:paraId="21D903D6" w14:textId="77777777" w:rsidR="00BB479D" w:rsidRPr="00703ACF" w:rsidRDefault="00BB479D" w:rsidP="00BB479D">
      <w:pPr>
        <w:rPr>
          <w:szCs w:val="24"/>
          <w:lang w:val="lv-LV"/>
        </w:rPr>
      </w:pPr>
    </w:p>
    <w:p w14:paraId="2B4772F1" w14:textId="77777777" w:rsidR="00BB479D" w:rsidRPr="00703ACF" w:rsidRDefault="00BB479D" w:rsidP="00BB479D">
      <w:pPr>
        <w:rPr>
          <w:szCs w:val="24"/>
          <w:lang w:val="lv-LV"/>
        </w:rPr>
      </w:pPr>
    </w:p>
    <w:p w14:paraId="082B5281" w14:textId="77777777" w:rsidR="00BB479D" w:rsidRPr="00703ACF" w:rsidRDefault="00BB479D" w:rsidP="00BB479D">
      <w:pPr>
        <w:rPr>
          <w:szCs w:val="24"/>
          <w:lang w:val="lv-LV"/>
        </w:rPr>
      </w:pPr>
    </w:p>
    <w:p w14:paraId="4BBC16CB" w14:textId="77777777" w:rsidR="00BB479D" w:rsidRPr="00703ACF" w:rsidRDefault="00BB479D" w:rsidP="00BB479D">
      <w:pPr>
        <w:rPr>
          <w:szCs w:val="24"/>
          <w:lang w:val="lv-LV"/>
        </w:rPr>
      </w:pPr>
    </w:p>
    <w:p w14:paraId="22C5717A" w14:textId="77777777" w:rsidR="00BB479D" w:rsidRPr="00703ACF" w:rsidRDefault="00BB479D" w:rsidP="00BB479D">
      <w:pPr>
        <w:rPr>
          <w:szCs w:val="24"/>
          <w:lang w:val="lv-LV"/>
        </w:rPr>
      </w:pPr>
    </w:p>
    <w:sectPr w:rsidR="00BB479D" w:rsidRPr="00703ACF" w:rsidSect="00BB479D">
      <w:footerReference w:type="defaul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F163" w14:textId="77777777" w:rsidR="00BB479D" w:rsidRDefault="00BB479D">
      <w:r>
        <w:separator/>
      </w:r>
    </w:p>
  </w:endnote>
  <w:endnote w:type="continuationSeparator" w:id="0">
    <w:p w14:paraId="4A9008EF" w14:textId="77777777" w:rsidR="00BB479D" w:rsidRDefault="00BB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6288" w14:textId="77777777" w:rsidR="007D0AFB" w:rsidRDefault="00BB479D">
    <w:pPr>
      <w:pStyle w:val="Kjene"/>
      <w:jc w:val="right"/>
    </w:pPr>
    <w:r>
      <w:fldChar w:fldCharType="begin"/>
    </w:r>
    <w:r w:rsidR="00D01962">
      <w:instrText xml:space="preserve"> PAGE   \* MERGEFORMAT </w:instrText>
    </w:r>
    <w:r>
      <w:fldChar w:fldCharType="separate"/>
    </w:r>
    <w:r w:rsidR="00CA6F0D">
      <w:rPr>
        <w:noProof/>
      </w:rPr>
      <w:t>3</w:t>
    </w:r>
    <w:r>
      <w:rPr>
        <w:noProof/>
      </w:rPr>
      <w:fldChar w:fldCharType="end"/>
    </w:r>
  </w:p>
  <w:p w14:paraId="7ECD6289" w14:textId="77777777" w:rsidR="007D0AFB" w:rsidRDefault="007D0AF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793372"/>
      <w:docPartObj>
        <w:docPartGallery w:val="Page Numbers (Bottom of Page)"/>
        <w:docPartUnique/>
      </w:docPartObj>
    </w:sdtPr>
    <w:sdtEndPr/>
    <w:sdtContent>
      <w:p w14:paraId="1142F67C" w14:textId="37ACD241" w:rsidR="00E228E9" w:rsidRDefault="00BB479D">
        <w:pPr>
          <w:pStyle w:val="Kjene"/>
          <w:jc w:val="center"/>
        </w:pPr>
        <w:r>
          <w:fldChar w:fldCharType="begin"/>
        </w:r>
        <w:r>
          <w:instrText>PAGE   \* MERGEFORMAT</w:instrText>
        </w:r>
        <w:r>
          <w:fldChar w:fldCharType="separate"/>
        </w:r>
        <w:r w:rsidR="00D73D22" w:rsidRPr="00D73D22">
          <w:rPr>
            <w:noProof/>
            <w:lang w:val="lv-LV"/>
          </w:rPr>
          <w:t>1</w:t>
        </w:r>
        <w:r>
          <w:fldChar w:fldCharType="end"/>
        </w:r>
      </w:p>
    </w:sdtContent>
  </w:sdt>
  <w:p w14:paraId="23FF3939" w14:textId="77777777" w:rsidR="00E228E9" w:rsidRDefault="00E228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CCB09" w14:textId="77777777" w:rsidR="00BB479D" w:rsidRDefault="00BB479D">
      <w:r>
        <w:separator/>
      </w:r>
    </w:p>
  </w:footnote>
  <w:footnote w:type="continuationSeparator" w:id="0">
    <w:p w14:paraId="3E73E7E1" w14:textId="77777777" w:rsidR="00BB479D" w:rsidRDefault="00BB4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41DEF"/>
    <w:multiLevelType w:val="multilevel"/>
    <w:tmpl w:val="3D565E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AB089A"/>
    <w:multiLevelType w:val="multilevel"/>
    <w:tmpl w:val="F516EB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9F4E01"/>
    <w:multiLevelType w:val="multilevel"/>
    <w:tmpl w:val="FC92360A"/>
    <w:lvl w:ilvl="0">
      <w:start w:val="4"/>
      <w:numFmt w:val="decimal"/>
      <w:lvlText w:val="%1."/>
      <w:lvlJc w:val="left"/>
      <w:pPr>
        <w:ind w:left="360" w:hanging="360"/>
      </w:pPr>
      <w:rPr>
        <w:rFonts w:hint="default"/>
        <w:i w:val="0"/>
        <w:iCs w:val="0"/>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val="0"/>
        <w:iCs w:val="0"/>
      </w:rPr>
    </w:lvl>
    <w:lvl w:ilvl="3">
      <w:start w:val="1"/>
      <w:numFmt w:val="bullet"/>
      <w:lvlText w:val=""/>
      <w:lvlJc w:val="left"/>
      <w:pPr>
        <w:ind w:left="360" w:hanging="360"/>
      </w:pPr>
      <w:rPr>
        <w:rFonts w:ascii="Wingdings" w:hAnsi="Wingdings" w:hint="default"/>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46BA0F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5812B3"/>
    <w:multiLevelType w:val="hybridMultilevel"/>
    <w:tmpl w:val="A39E4ED6"/>
    <w:lvl w:ilvl="0" w:tplc="7ADE148C">
      <w:start w:val="1"/>
      <w:numFmt w:val="decimal"/>
      <w:lvlText w:val="%1."/>
      <w:lvlJc w:val="left"/>
      <w:pPr>
        <w:ind w:left="1080" w:hanging="720"/>
      </w:pPr>
      <w:rPr>
        <w:rFonts w:hint="default"/>
        <w:b/>
      </w:rPr>
    </w:lvl>
    <w:lvl w:ilvl="1" w:tplc="920C519C">
      <w:start w:val="1"/>
      <w:numFmt w:val="lowerLetter"/>
      <w:lvlText w:val="%2."/>
      <w:lvlJc w:val="left"/>
      <w:pPr>
        <w:ind w:left="1440" w:hanging="360"/>
      </w:pPr>
    </w:lvl>
    <w:lvl w:ilvl="2" w:tplc="5E0C48E0">
      <w:start w:val="1"/>
      <w:numFmt w:val="lowerRoman"/>
      <w:lvlText w:val="%3."/>
      <w:lvlJc w:val="right"/>
      <w:pPr>
        <w:ind w:left="2160" w:hanging="180"/>
      </w:pPr>
    </w:lvl>
    <w:lvl w:ilvl="3" w:tplc="299CA416" w:tentative="1">
      <w:start w:val="1"/>
      <w:numFmt w:val="decimal"/>
      <w:lvlText w:val="%4."/>
      <w:lvlJc w:val="left"/>
      <w:pPr>
        <w:ind w:left="2880" w:hanging="360"/>
      </w:pPr>
    </w:lvl>
    <w:lvl w:ilvl="4" w:tplc="688C3248" w:tentative="1">
      <w:start w:val="1"/>
      <w:numFmt w:val="lowerLetter"/>
      <w:lvlText w:val="%5."/>
      <w:lvlJc w:val="left"/>
      <w:pPr>
        <w:ind w:left="3600" w:hanging="360"/>
      </w:pPr>
    </w:lvl>
    <w:lvl w:ilvl="5" w:tplc="4A621EF8" w:tentative="1">
      <w:start w:val="1"/>
      <w:numFmt w:val="lowerRoman"/>
      <w:lvlText w:val="%6."/>
      <w:lvlJc w:val="right"/>
      <w:pPr>
        <w:ind w:left="4320" w:hanging="180"/>
      </w:pPr>
    </w:lvl>
    <w:lvl w:ilvl="6" w:tplc="61940114" w:tentative="1">
      <w:start w:val="1"/>
      <w:numFmt w:val="decimal"/>
      <w:lvlText w:val="%7."/>
      <w:lvlJc w:val="left"/>
      <w:pPr>
        <w:ind w:left="5040" w:hanging="360"/>
      </w:pPr>
    </w:lvl>
    <w:lvl w:ilvl="7" w:tplc="BF3CFE2A" w:tentative="1">
      <w:start w:val="1"/>
      <w:numFmt w:val="lowerLetter"/>
      <w:lvlText w:val="%8."/>
      <w:lvlJc w:val="left"/>
      <w:pPr>
        <w:ind w:left="5760" w:hanging="360"/>
      </w:pPr>
    </w:lvl>
    <w:lvl w:ilvl="8" w:tplc="32A8E656" w:tentative="1">
      <w:start w:val="1"/>
      <w:numFmt w:val="lowerRoman"/>
      <w:lvlText w:val="%9."/>
      <w:lvlJc w:val="right"/>
      <w:pPr>
        <w:ind w:left="6480" w:hanging="180"/>
      </w:pPr>
    </w:lvl>
  </w:abstractNum>
  <w:abstractNum w:abstractNumId="5" w15:restartNumberingAfterBreak="0">
    <w:nsid w:val="4B584662"/>
    <w:multiLevelType w:val="multilevel"/>
    <w:tmpl w:val="A3E288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901B5B"/>
    <w:multiLevelType w:val="multilevel"/>
    <w:tmpl w:val="DB0E50F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C937170"/>
    <w:multiLevelType w:val="multilevel"/>
    <w:tmpl w:val="26FA966C"/>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524E3136"/>
    <w:multiLevelType w:val="multilevel"/>
    <w:tmpl w:val="386C0E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DD2BAE"/>
    <w:multiLevelType w:val="multilevel"/>
    <w:tmpl w:val="F93AEC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F77C00"/>
    <w:multiLevelType w:val="multilevel"/>
    <w:tmpl w:val="9A84206E"/>
    <w:lvl w:ilvl="0">
      <w:start w:val="6"/>
      <w:numFmt w:val="decimal"/>
      <w:lvlText w:val="%1."/>
      <w:lvlJc w:val="left"/>
      <w:pPr>
        <w:ind w:left="675" w:hanging="675"/>
      </w:pPr>
      <w:rPr>
        <w:rFonts w:hint="default"/>
        <w:i/>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1" w15:restartNumberingAfterBreak="0">
    <w:nsid w:val="611073C7"/>
    <w:multiLevelType w:val="multilevel"/>
    <w:tmpl w:val="AE160D94"/>
    <w:lvl w:ilvl="0">
      <w:start w:val="4"/>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C90B81"/>
    <w:multiLevelType w:val="multilevel"/>
    <w:tmpl w:val="F516EB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EC3F0B"/>
    <w:multiLevelType w:val="multilevel"/>
    <w:tmpl w:val="5D8AE620"/>
    <w:lvl w:ilvl="0">
      <w:start w:val="1"/>
      <w:numFmt w:val="decimal"/>
      <w:lvlText w:val="%1."/>
      <w:lvlJc w:val="left"/>
      <w:pPr>
        <w:ind w:left="1080" w:hanging="360"/>
      </w:p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6EEB6FF2"/>
    <w:multiLevelType w:val="multilevel"/>
    <w:tmpl w:val="C8B6A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5357857">
    <w:abstractNumId w:val="4"/>
  </w:num>
  <w:num w:numId="2" w16cid:durableId="126776328">
    <w:abstractNumId w:val="13"/>
  </w:num>
  <w:num w:numId="3" w16cid:durableId="1022626578">
    <w:abstractNumId w:val="6"/>
  </w:num>
  <w:num w:numId="4" w16cid:durableId="1072117444">
    <w:abstractNumId w:val="10"/>
  </w:num>
  <w:num w:numId="5" w16cid:durableId="1555703022">
    <w:abstractNumId w:val="3"/>
  </w:num>
  <w:num w:numId="6" w16cid:durableId="1173911908">
    <w:abstractNumId w:val="7"/>
  </w:num>
  <w:num w:numId="7" w16cid:durableId="1151286642">
    <w:abstractNumId w:val="5"/>
  </w:num>
  <w:num w:numId="8" w16cid:durableId="722751846">
    <w:abstractNumId w:val="9"/>
  </w:num>
  <w:num w:numId="9" w16cid:durableId="1584755660">
    <w:abstractNumId w:val="8"/>
  </w:num>
  <w:num w:numId="10" w16cid:durableId="133261398">
    <w:abstractNumId w:val="12"/>
  </w:num>
  <w:num w:numId="11" w16cid:durableId="1427117726">
    <w:abstractNumId w:val="1"/>
  </w:num>
  <w:num w:numId="12" w16cid:durableId="1275206857">
    <w:abstractNumId w:val="2"/>
  </w:num>
  <w:num w:numId="13" w16cid:durableId="1662811293">
    <w:abstractNumId w:val="11"/>
  </w:num>
  <w:num w:numId="14" w16cid:durableId="1859931015">
    <w:abstractNumId w:val="0"/>
  </w:num>
  <w:num w:numId="15" w16cid:durableId="8245160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0E5"/>
    <w:rsid w:val="00000753"/>
    <w:rsid w:val="00001177"/>
    <w:rsid w:val="00007140"/>
    <w:rsid w:val="00016B80"/>
    <w:rsid w:val="000424D8"/>
    <w:rsid w:val="00046DB9"/>
    <w:rsid w:val="00054F50"/>
    <w:rsid w:val="00064E88"/>
    <w:rsid w:val="00071DE4"/>
    <w:rsid w:val="00084998"/>
    <w:rsid w:val="000849B4"/>
    <w:rsid w:val="0009636E"/>
    <w:rsid w:val="000A4C4F"/>
    <w:rsid w:val="000A58DD"/>
    <w:rsid w:val="000B0462"/>
    <w:rsid w:val="000B648E"/>
    <w:rsid w:val="000C0581"/>
    <w:rsid w:val="000C0F54"/>
    <w:rsid w:val="000C5943"/>
    <w:rsid w:val="000D4E23"/>
    <w:rsid w:val="000E2B78"/>
    <w:rsid w:val="0011124F"/>
    <w:rsid w:val="00115925"/>
    <w:rsid w:val="00116A20"/>
    <w:rsid w:val="0012254C"/>
    <w:rsid w:val="00146DB8"/>
    <w:rsid w:val="001504FD"/>
    <w:rsid w:val="0016068A"/>
    <w:rsid w:val="00161BCF"/>
    <w:rsid w:val="001B0714"/>
    <w:rsid w:val="001B1FDE"/>
    <w:rsid w:val="001B4EFE"/>
    <w:rsid w:val="001B6C7A"/>
    <w:rsid w:val="001D06B3"/>
    <w:rsid w:val="001D3432"/>
    <w:rsid w:val="001D71F4"/>
    <w:rsid w:val="001F2F89"/>
    <w:rsid w:val="001F75A3"/>
    <w:rsid w:val="00221026"/>
    <w:rsid w:val="0022270B"/>
    <w:rsid w:val="002415A1"/>
    <w:rsid w:val="00273224"/>
    <w:rsid w:val="002952A7"/>
    <w:rsid w:val="0029564C"/>
    <w:rsid w:val="002C0D21"/>
    <w:rsid w:val="002C2B8C"/>
    <w:rsid w:val="002D68B5"/>
    <w:rsid w:val="00305B0D"/>
    <w:rsid w:val="0030788B"/>
    <w:rsid w:val="00307C86"/>
    <w:rsid w:val="00335CC2"/>
    <w:rsid w:val="00336D9E"/>
    <w:rsid w:val="003429A6"/>
    <w:rsid w:val="00343532"/>
    <w:rsid w:val="00347ABA"/>
    <w:rsid w:val="00355CCC"/>
    <w:rsid w:val="0036176B"/>
    <w:rsid w:val="00370183"/>
    <w:rsid w:val="003714E1"/>
    <w:rsid w:val="003762C0"/>
    <w:rsid w:val="003827FF"/>
    <w:rsid w:val="0038301E"/>
    <w:rsid w:val="003857FE"/>
    <w:rsid w:val="003D18F0"/>
    <w:rsid w:val="003D4C69"/>
    <w:rsid w:val="003D4DD3"/>
    <w:rsid w:val="003E0051"/>
    <w:rsid w:val="003E28BE"/>
    <w:rsid w:val="003E7AEF"/>
    <w:rsid w:val="003F362B"/>
    <w:rsid w:val="00400E0C"/>
    <w:rsid w:val="0042432D"/>
    <w:rsid w:val="00430AAE"/>
    <w:rsid w:val="004314C9"/>
    <w:rsid w:val="004318BC"/>
    <w:rsid w:val="0044256C"/>
    <w:rsid w:val="004433F2"/>
    <w:rsid w:val="00465514"/>
    <w:rsid w:val="00466D6B"/>
    <w:rsid w:val="00474B41"/>
    <w:rsid w:val="004753FF"/>
    <w:rsid w:val="00477781"/>
    <w:rsid w:val="0048361D"/>
    <w:rsid w:val="004A15BE"/>
    <w:rsid w:val="004B1969"/>
    <w:rsid w:val="004B4439"/>
    <w:rsid w:val="004C69B8"/>
    <w:rsid w:val="004F6077"/>
    <w:rsid w:val="00511A74"/>
    <w:rsid w:val="0052165F"/>
    <w:rsid w:val="00523C8B"/>
    <w:rsid w:val="00524ECA"/>
    <w:rsid w:val="00526012"/>
    <w:rsid w:val="00532564"/>
    <w:rsid w:val="00533A71"/>
    <w:rsid w:val="005542ED"/>
    <w:rsid w:val="005563BF"/>
    <w:rsid w:val="00563BC8"/>
    <w:rsid w:val="005966EC"/>
    <w:rsid w:val="005D7D81"/>
    <w:rsid w:val="005F27AB"/>
    <w:rsid w:val="00612A5C"/>
    <w:rsid w:val="0061560D"/>
    <w:rsid w:val="00621A67"/>
    <w:rsid w:val="0062329F"/>
    <w:rsid w:val="0062425E"/>
    <w:rsid w:val="00645A6E"/>
    <w:rsid w:val="006631D3"/>
    <w:rsid w:val="00675A20"/>
    <w:rsid w:val="00675A21"/>
    <w:rsid w:val="0068437A"/>
    <w:rsid w:val="00685A3A"/>
    <w:rsid w:val="00686A6A"/>
    <w:rsid w:val="00687722"/>
    <w:rsid w:val="006A4C88"/>
    <w:rsid w:val="006B01FE"/>
    <w:rsid w:val="006C0B20"/>
    <w:rsid w:val="006E19FD"/>
    <w:rsid w:val="00702DB9"/>
    <w:rsid w:val="00703ACF"/>
    <w:rsid w:val="00704D32"/>
    <w:rsid w:val="007151FC"/>
    <w:rsid w:val="00722049"/>
    <w:rsid w:val="00750CD9"/>
    <w:rsid w:val="00754EAA"/>
    <w:rsid w:val="007572CF"/>
    <w:rsid w:val="00757C88"/>
    <w:rsid w:val="0077163A"/>
    <w:rsid w:val="00793F91"/>
    <w:rsid w:val="00794527"/>
    <w:rsid w:val="00794B59"/>
    <w:rsid w:val="007A604F"/>
    <w:rsid w:val="007B0E77"/>
    <w:rsid w:val="007B20AA"/>
    <w:rsid w:val="007B313B"/>
    <w:rsid w:val="007D0AFB"/>
    <w:rsid w:val="007D2AAB"/>
    <w:rsid w:val="007D2E54"/>
    <w:rsid w:val="007D7C24"/>
    <w:rsid w:val="007E51C9"/>
    <w:rsid w:val="007E632A"/>
    <w:rsid w:val="007F1BCD"/>
    <w:rsid w:val="007F7AD2"/>
    <w:rsid w:val="007F7EC2"/>
    <w:rsid w:val="008016A5"/>
    <w:rsid w:val="008067B4"/>
    <w:rsid w:val="00814F4B"/>
    <w:rsid w:val="008218A8"/>
    <w:rsid w:val="00850D0C"/>
    <w:rsid w:val="0085428F"/>
    <w:rsid w:val="008565A4"/>
    <w:rsid w:val="008658E4"/>
    <w:rsid w:val="00872A46"/>
    <w:rsid w:val="00873A0A"/>
    <w:rsid w:val="008A3F60"/>
    <w:rsid w:val="008B0726"/>
    <w:rsid w:val="008B53B5"/>
    <w:rsid w:val="008B78BA"/>
    <w:rsid w:val="008C3609"/>
    <w:rsid w:val="008C3A82"/>
    <w:rsid w:val="008F1A43"/>
    <w:rsid w:val="008F1F1C"/>
    <w:rsid w:val="008F6E19"/>
    <w:rsid w:val="009269A3"/>
    <w:rsid w:val="00931A38"/>
    <w:rsid w:val="00933E9B"/>
    <w:rsid w:val="00951FFD"/>
    <w:rsid w:val="00960B7B"/>
    <w:rsid w:val="009703DF"/>
    <w:rsid w:val="00972742"/>
    <w:rsid w:val="009A20E5"/>
    <w:rsid w:val="009A5F37"/>
    <w:rsid w:val="009C0438"/>
    <w:rsid w:val="009C0584"/>
    <w:rsid w:val="009C74F3"/>
    <w:rsid w:val="009D3FDD"/>
    <w:rsid w:val="009F04F3"/>
    <w:rsid w:val="009F17A7"/>
    <w:rsid w:val="009F60E5"/>
    <w:rsid w:val="00A01D2F"/>
    <w:rsid w:val="00A03394"/>
    <w:rsid w:val="00A428F4"/>
    <w:rsid w:val="00A57F46"/>
    <w:rsid w:val="00A62863"/>
    <w:rsid w:val="00A63721"/>
    <w:rsid w:val="00A6649C"/>
    <w:rsid w:val="00A729E1"/>
    <w:rsid w:val="00A83E42"/>
    <w:rsid w:val="00AB5DA9"/>
    <w:rsid w:val="00AC2E9C"/>
    <w:rsid w:val="00AD17CB"/>
    <w:rsid w:val="00AE0AE0"/>
    <w:rsid w:val="00AE360C"/>
    <w:rsid w:val="00B018AB"/>
    <w:rsid w:val="00B024ED"/>
    <w:rsid w:val="00B0702C"/>
    <w:rsid w:val="00B37896"/>
    <w:rsid w:val="00B41E1F"/>
    <w:rsid w:val="00B57716"/>
    <w:rsid w:val="00B57BD9"/>
    <w:rsid w:val="00B71390"/>
    <w:rsid w:val="00B96536"/>
    <w:rsid w:val="00BA2601"/>
    <w:rsid w:val="00BA390C"/>
    <w:rsid w:val="00BA6DCA"/>
    <w:rsid w:val="00BB2368"/>
    <w:rsid w:val="00BB2B5B"/>
    <w:rsid w:val="00BB479D"/>
    <w:rsid w:val="00BB70C1"/>
    <w:rsid w:val="00BB787D"/>
    <w:rsid w:val="00BC4C17"/>
    <w:rsid w:val="00BD0BD2"/>
    <w:rsid w:val="00BD3521"/>
    <w:rsid w:val="00BE3ADB"/>
    <w:rsid w:val="00BE5E64"/>
    <w:rsid w:val="00C061ED"/>
    <w:rsid w:val="00C100C5"/>
    <w:rsid w:val="00C46C66"/>
    <w:rsid w:val="00C55014"/>
    <w:rsid w:val="00C64FDC"/>
    <w:rsid w:val="00C81224"/>
    <w:rsid w:val="00C8428E"/>
    <w:rsid w:val="00CA5911"/>
    <w:rsid w:val="00CA6F0D"/>
    <w:rsid w:val="00CB7C5D"/>
    <w:rsid w:val="00CF0260"/>
    <w:rsid w:val="00CF0AAC"/>
    <w:rsid w:val="00D01962"/>
    <w:rsid w:val="00D04081"/>
    <w:rsid w:val="00D27C3F"/>
    <w:rsid w:val="00D37292"/>
    <w:rsid w:val="00D37BCE"/>
    <w:rsid w:val="00D55F77"/>
    <w:rsid w:val="00D725ED"/>
    <w:rsid w:val="00D73D22"/>
    <w:rsid w:val="00D75AD6"/>
    <w:rsid w:val="00D84954"/>
    <w:rsid w:val="00D927A7"/>
    <w:rsid w:val="00D92BB5"/>
    <w:rsid w:val="00DA3A69"/>
    <w:rsid w:val="00DB244A"/>
    <w:rsid w:val="00DB5656"/>
    <w:rsid w:val="00DC5F1F"/>
    <w:rsid w:val="00DE2E29"/>
    <w:rsid w:val="00E148CC"/>
    <w:rsid w:val="00E17688"/>
    <w:rsid w:val="00E228E9"/>
    <w:rsid w:val="00E30C25"/>
    <w:rsid w:val="00E64DC5"/>
    <w:rsid w:val="00E6554E"/>
    <w:rsid w:val="00E8049D"/>
    <w:rsid w:val="00E96B44"/>
    <w:rsid w:val="00EA11C3"/>
    <w:rsid w:val="00EE63C4"/>
    <w:rsid w:val="00F10405"/>
    <w:rsid w:val="00F25E8A"/>
    <w:rsid w:val="00F77584"/>
    <w:rsid w:val="00F84443"/>
    <w:rsid w:val="00FC0F03"/>
    <w:rsid w:val="00FD389A"/>
    <w:rsid w:val="00FF23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620D"/>
  <w15:docId w15:val="{5878D0D7-6B45-4D35-A302-B1471AA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A20E5"/>
    <w:pPr>
      <w:overflowPunct w:val="0"/>
      <w:autoSpaceDE w:val="0"/>
      <w:autoSpaceDN w:val="0"/>
      <w:adjustRightInd w:val="0"/>
      <w:spacing w:after="0" w:line="240" w:lineRule="auto"/>
      <w:textAlignment w:val="baseline"/>
    </w:pPr>
    <w:rPr>
      <w:rFonts w:eastAsia="Times New Roman"/>
      <w:szCs w:val="20"/>
      <w:lang w:val="en-GB"/>
    </w:rPr>
  </w:style>
  <w:style w:type="paragraph" w:styleId="Virsraksts1">
    <w:name w:val="heading 1"/>
    <w:basedOn w:val="Parasts"/>
    <w:next w:val="Parasts"/>
    <w:link w:val="Virsraksts1Rakstz"/>
    <w:qFormat/>
    <w:rsid w:val="009A20E5"/>
    <w:pPr>
      <w:keepNext/>
      <w:overflowPunct/>
      <w:autoSpaceDE/>
      <w:autoSpaceDN/>
      <w:adjustRightInd/>
      <w:jc w:val="center"/>
      <w:textAlignment w:val="auto"/>
      <w:outlineLvl w:val="0"/>
    </w:pPr>
    <w:rPr>
      <w:b/>
      <w:sz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A20E5"/>
    <w:rPr>
      <w:rFonts w:eastAsia="Times New Roman"/>
      <w:b/>
      <w:sz w:val="20"/>
      <w:szCs w:val="20"/>
      <w:lang w:val="en-GB" w:eastAsia="lv-LV"/>
    </w:rPr>
  </w:style>
  <w:style w:type="paragraph" w:styleId="Pamatteksts">
    <w:name w:val="Body Text"/>
    <w:basedOn w:val="Parasts"/>
    <w:link w:val="PamattekstsRakstz"/>
    <w:semiHidden/>
    <w:rsid w:val="009A20E5"/>
    <w:pPr>
      <w:overflowPunct/>
      <w:autoSpaceDE/>
      <w:autoSpaceDN/>
      <w:adjustRightInd/>
      <w:jc w:val="both"/>
      <w:textAlignment w:val="auto"/>
    </w:pPr>
    <w:rPr>
      <w:sz w:val="20"/>
      <w:lang w:eastAsia="lv-LV"/>
    </w:rPr>
  </w:style>
  <w:style w:type="character" w:customStyle="1" w:styleId="PamattekstsRakstz">
    <w:name w:val="Pamatteksts Rakstz."/>
    <w:basedOn w:val="Noklusjumarindkopasfonts"/>
    <w:link w:val="Pamatteksts"/>
    <w:semiHidden/>
    <w:rsid w:val="009A20E5"/>
    <w:rPr>
      <w:rFonts w:eastAsia="Times New Roman"/>
      <w:sz w:val="20"/>
      <w:szCs w:val="20"/>
      <w:lang w:val="en-GB" w:eastAsia="lv-LV"/>
    </w:rPr>
  </w:style>
  <w:style w:type="paragraph" w:styleId="Pamatteksts2">
    <w:name w:val="Body Text 2"/>
    <w:basedOn w:val="Parasts"/>
    <w:link w:val="Pamatteksts2Rakstz"/>
    <w:semiHidden/>
    <w:rsid w:val="009A20E5"/>
    <w:pPr>
      <w:overflowPunct/>
      <w:autoSpaceDE/>
      <w:autoSpaceDN/>
      <w:adjustRightInd/>
      <w:textAlignment w:val="auto"/>
    </w:pPr>
    <w:rPr>
      <w:sz w:val="28"/>
      <w:lang w:eastAsia="lv-LV"/>
    </w:rPr>
  </w:style>
  <w:style w:type="character" w:customStyle="1" w:styleId="Pamatteksts2Rakstz">
    <w:name w:val="Pamatteksts 2 Rakstz."/>
    <w:basedOn w:val="Noklusjumarindkopasfonts"/>
    <w:link w:val="Pamatteksts2"/>
    <w:semiHidden/>
    <w:rsid w:val="009A20E5"/>
    <w:rPr>
      <w:rFonts w:eastAsia="Times New Roman"/>
      <w:sz w:val="28"/>
      <w:szCs w:val="20"/>
      <w:lang w:val="en-GB" w:eastAsia="lv-LV"/>
    </w:rPr>
  </w:style>
  <w:style w:type="paragraph" w:styleId="Nosaukums">
    <w:name w:val="Title"/>
    <w:basedOn w:val="Parasts"/>
    <w:link w:val="NosaukumsRakstz"/>
    <w:qFormat/>
    <w:rsid w:val="009A20E5"/>
    <w:pPr>
      <w:overflowPunct/>
      <w:autoSpaceDE/>
      <w:autoSpaceDN/>
      <w:adjustRightInd/>
      <w:jc w:val="center"/>
      <w:textAlignment w:val="auto"/>
    </w:pPr>
    <w:rPr>
      <w:b/>
      <w:bCs/>
      <w:sz w:val="20"/>
    </w:rPr>
  </w:style>
  <w:style w:type="character" w:customStyle="1" w:styleId="NosaukumsRakstz">
    <w:name w:val="Nosaukums Rakstz."/>
    <w:basedOn w:val="Noklusjumarindkopasfonts"/>
    <w:link w:val="Nosaukums"/>
    <w:rsid w:val="009A20E5"/>
    <w:rPr>
      <w:rFonts w:eastAsia="Times New Roman"/>
      <w:b/>
      <w:bCs/>
      <w:sz w:val="20"/>
      <w:szCs w:val="20"/>
      <w:lang w:val="en-GB"/>
    </w:rPr>
  </w:style>
  <w:style w:type="paragraph" w:styleId="Kjene">
    <w:name w:val="footer"/>
    <w:basedOn w:val="Parasts"/>
    <w:link w:val="KjeneRakstz"/>
    <w:uiPriority w:val="99"/>
    <w:unhideWhenUsed/>
    <w:rsid w:val="009A20E5"/>
    <w:pPr>
      <w:tabs>
        <w:tab w:val="center" w:pos="4153"/>
        <w:tab w:val="right" w:pos="8306"/>
      </w:tabs>
    </w:pPr>
    <w:rPr>
      <w:sz w:val="20"/>
    </w:rPr>
  </w:style>
  <w:style w:type="character" w:customStyle="1" w:styleId="KjeneRakstz">
    <w:name w:val="Kājene Rakstz."/>
    <w:basedOn w:val="Noklusjumarindkopasfonts"/>
    <w:link w:val="Kjene"/>
    <w:uiPriority w:val="99"/>
    <w:rsid w:val="009A20E5"/>
    <w:rPr>
      <w:rFonts w:eastAsia="Times New Roman"/>
      <w:sz w:val="20"/>
      <w:szCs w:val="20"/>
      <w:lang w:val="en-GB"/>
    </w:rPr>
  </w:style>
  <w:style w:type="paragraph" w:styleId="Balonteksts">
    <w:name w:val="Balloon Text"/>
    <w:basedOn w:val="Parasts"/>
    <w:link w:val="BalontekstsRakstz"/>
    <w:uiPriority w:val="99"/>
    <w:semiHidden/>
    <w:unhideWhenUsed/>
    <w:rsid w:val="009A20E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A20E5"/>
    <w:rPr>
      <w:rFonts w:ascii="Tahoma" w:eastAsia="Times New Roman" w:hAnsi="Tahoma" w:cs="Tahoma"/>
      <w:sz w:val="16"/>
      <w:szCs w:val="16"/>
      <w:lang w:val="en-GB"/>
    </w:rPr>
  </w:style>
  <w:style w:type="paragraph" w:styleId="Galvene">
    <w:name w:val="header"/>
    <w:basedOn w:val="Parasts"/>
    <w:link w:val="GalveneRakstz"/>
    <w:uiPriority w:val="99"/>
    <w:unhideWhenUsed/>
    <w:rsid w:val="00E228E9"/>
    <w:pPr>
      <w:tabs>
        <w:tab w:val="center" w:pos="4153"/>
        <w:tab w:val="right" w:pos="8306"/>
      </w:tabs>
    </w:pPr>
  </w:style>
  <w:style w:type="character" w:customStyle="1" w:styleId="GalveneRakstz">
    <w:name w:val="Galvene Rakstz."/>
    <w:basedOn w:val="Noklusjumarindkopasfonts"/>
    <w:link w:val="Galvene"/>
    <w:uiPriority w:val="99"/>
    <w:rsid w:val="00E228E9"/>
    <w:rPr>
      <w:rFonts w:eastAsia="Times New Roman"/>
      <w:szCs w:val="20"/>
      <w:lang w:val="en-GB"/>
    </w:rPr>
  </w:style>
  <w:style w:type="paragraph" w:styleId="Sarakstarindkopa">
    <w:name w:val="List Paragraph"/>
    <w:basedOn w:val="Parasts"/>
    <w:uiPriority w:val="34"/>
    <w:qFormat/>
    <w:rsid w:val="00687722"/>
    <w:pPr>
      <w:ind w:left="720"/>
      <w:contextualSpacing/>
    </w:pPr>
  </w:style>
  <w:style w:type="character" w:styleId="Komentraatsauce">
    <w:name w:val="annotation reference"/>
    <w:basedOn w:val="Noklusjumarindkopasfonts"/>
    <w:uiPriority w:val="99"/>
    <w:semiHidden/>
    <w:unhideWhenUsed/>
    <w:rsid w:val="00307C86"/>
    <w:rPr>
      <w:sz w:val="16"/>
      <w:szCs w:val="16"/>
    </w:rPr>
  </w:style>
  <w:style w:type="paragraph" w:styleId="Komentrateksts">
    <w:name w:val="annotation text"/>
    <w:basedOn w:val="Parasts"/>
    <w:link w:val="KomentratekstsRakstz"/>
    <w:uiPriority w:val="99"/>
    <w:unhideWhenUsed/>
    <w:rsid w:val="00307C86"/>
    <w:rPr>
      <w:sz w:val="20"/>
    </w:rPr>
  </w:style>
  <w:style w:type="character" w:customStyle="1" w:styleId="KomentratekstsRakstz">
    <w:name w:val="Komentāra teksts Rakstz."/>
    <w:basedOn w:val="Noklusjumarindkopasfonts"/>
    <w:link w:val="Komentrateksts"/>
    <w:uiPriority w:val="99"/>
    <w:rsid w:val="00307C86"/>
    <w:rPr>
      <w:rFonts w:eastAsia="Times New Roman"/>
      <w:sz w:val="20"/>
      <w:szCs w:val="20"/>
      <w:lang w:val="en-GB"/>
    </w:rPr>
  </w:style>
  <w:style w:type="paragraph" w:styleId="Komentratma">
    <w:name w:val="annotation subject"/>
    <w:basedOn w:val="Komentrateksts"/>
    <w:next w:val="Komentrateksts"/>
    <w:link w:val="KomentratmaRakstz"/>
    <w:uiPriority w:val="99"/>
    <w:semiHidden/>
    <w:unhideWhenUsed/>
    <w:rsid w:val="00307C86"/>
    <w:rPr>
      <w:b/>
      <w:bCs/>
    </w:rPr>
  </w:style>
  <w:style w:type="character" w:customStyle="1" w:styleId="KomentratmaRakstz">
    <w:name w:val="Komentāra tēma Rakstz."/>
    <w:basedOn w:val="KomentratekstsRakstz"/>
    <w:link w:val="Komentratma"/>
    <w:uiPriority w:val="99"/>
    <w:semiHidden/>
    <w:rsid w:val="00307C86"/>
    <w:rPr>
      <w:rFonts w:eastAsia="Times New Roman"/>
      <w:b/>
      <w:bCs/>
      <w:sz w:val="20"/>
      <w:szCs w:val="20"/>
      <w:lang w:val="en-GB"/>
    </w:rPr>
  </w:style>
  <w:style w:type="character" w:styleId="Hipersaite">
    <w:name w:val="Hyperlink"/>
    <w:basedOn w:val="Noklusjumarindkopasfonts"/>
    <w:uiPriority w:val="99"/>
    <w:unhideWhenUsed/>
    <w:rsid w:val="00307C86"/>
    <w:rPr>
      <w:color w:val="0000FF" w:themeColor="hyperlink"/>
      <w:u w:val="single"/>
    </w:rPr>
  </w:style>
  <w:style w:type="character" w:customStyle="1" w:styleId="Neatrisintapieminana1">
    <w:name w:val="Neatrisināta pieminēšana1"/>
    <w:basedOn w:val="Noklusjumarindkopasfonts"/>
    <w:uiPriority w:val="99"/>
    <w:semiHidden/>
    <w:unhideWhenUsed/>
    <w:rsid w:val="00307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3B6F0-09C5-42CF-A2E4-BF53ED19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3</Pages>
  <Words>3500</Words>
  <Characters>1996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Muzejs</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dc:creator>
  <cp:lastModifiedBy>Inga Koha-Kurovska</cp:lastModifiedBy>
  <cp:revision>122</cp:revision>
  <cp:lastPrinted>2023-02-23T07:24:00Z</cp:lastPrinted>
  <dcterms:created xsi:type="dcterms:W3CDTF">2025-07-30T12:31:00Z</dcterms:created>
  <dcterms:modified xsi:type="dcterms:W3CDTF">2025-09-26T05:32:00Z</dcterms:modified>
</cp:coreProperties>
</file>