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CF950A" w14:textId="77777777" w:rsidR="00DE75F4" w:rsidRPr="00FE043A" w:rsidRDefault="008A7A8B" w:rsidP="00DE75F4">
      <w:pPr>
        <w:jc w:val="right"/>
        <w:rPr>
          <w:sz w:val="22"/>
          <w:szCs w:val="22"/>
          <w:lang w:val="lv-LV"/>
        </w:rPr>
      </w:pPr>
      <w:bookmarkStart w:id="0" w:name="_GoBack"/>
      <w:bookmarkEnd w:id="0"/>
      <w:r>
        <w:rPr>
          <w:sz w:val="22"/>
          <w:szCs w:val="22"/>
          <w:lang w:val="lv-LV"/>
        </w:rPr>
        <w:t>2</w:t>
      </w:r>
      <w:r w:rsidR="0046540A" w:rsidRPr="00FE043A">
        <w:rPr>
          <w:sz w:val="22"/>
          <w:szCs w:val="22"/>
          <w:lang w:val="lv-LV"/>
        </w:rPr>
        <w:t>. </w:t>
      </w:r>
      <w:r w:rsidR="00886C3B" w:rsidRPr="00FE043A">
        <w:rPr>
          <w:sz w:val="22"/>
          <w:szCs w:val="22"/>
          <w:lang w:val="lv-LV"/>
        </w:rPr>
        <w:t>p</w:t>
      </w:r>
      <w:r w:rsidR="0046540A" w:rsidRPr="00FE043A">
        <w:rPr>
          <w:sz w:val="22"/>
          <w:szCs w:val="22"/>
          <w:lang w:val="lv-LV"/>
        </w:rPr>
        <w:t>ielikums</w:t>
      </w:r>
    </w:p>
    <w:p w14:paraId="2DCF950B" w14:textId="77777777" w:rsidR="00CA7D16" w:rsidRPr="00FE043A" w:rsidRDefault="00CA7D16" w:rsidP="00CA7D16">
      <w:pPr>
        <w:tabs>
          <w:tab w:val="left" w:pos="0"/>
        </w:tabs>
        <w:overflowPunct/>
        <w:autoSpaceDE/>
        <w:adjustRightInd/>
        <w:ind w:right="26"/>
        <w:jc w:val="right"/>
        <w:textAlignment w:val="auto"/>
        <w:rPr>
          <w:rFonts w:eastAsia="Calibri"/>
          <w:sz w:val="22"/>
          <w:szCs w:val="22"/>
          <w:lang w:val="lv-LV" w:eastAsia="lv-LV"/>
        </w:rPr>
      </w:pPr>
      <w:r w:rsidRPr="00FE043A">
        <w:rPr>
          <w:rFonts w:eastAsia="Calibri"/>
          <w:sz w:val="22"/>
          <w:szCs w:val="22"/>
          <w:lang w:val="lv-LV" w:eastAsia="lv-LV"/>
        </w:rPr>
        <w:t>IZSOLES NOTEIKUMI</w:t>
      </w:r>
      <w:r w:rsidR="00456676">
        <w:rPr>
          <w:rFonts w:eastAsia="Calibri"/>
          <w:sz w:val="22"/>
          <w:szCs w:val="22"/>
          <w:lang w:val="lv-LV" w:eastAsia="lv-LV"/>
        </w:rPr>
        <w:t>E</w:t>
      </w:r>
      <w:r w:rsidRPr="00FE043A">
        <w:rPr>
          <w:rFonts w:eastAsia="Calibri"/>
          <w:sz w:val="22"/>
          <w:szCs w:val="22"/>
          <w:lang w:val="lv-LV" w:eastAsia="lv-LV"/>
        </w:rPr>
        <w:t>M</w:t>
      </w:r>
    </w:p>
    <w:p w14:paraId="2DCF950C" w14:textId="77777777" w:rsidR="00CA7D16" w:rsidRPr="00FE043A" w:rsidRDefault="00CA7D16" w:rsidP="00CA7D16">
      <w:pPr>
        <w:overflowPunct/>
        <w:autoSpaceDE/>
        <w:adjustRightInd/>
        <w:jc w:val="right"/>
        <w:textAlignment w:val="auto"/>
        <w:outlineLvl w:val="4"/>
        <w:rPr>
          <w:rFonts w:eastAsia="Calibri"/>
          <w:sz w:val="22"/>
          <w:szCs w:val="22"/>
          <w:lang w:val="lv-LV"/>
        </w:rPr>
      </w:pPr>
      <w:r w:rsidRPr="00FE043A">
        <w:rPr>
          <w:rFonts w:eastAsia="Calibri"/>
          <w:sz w:val="22"/>
          <w:szCs w:val="22"/>
          <w:lang w:val="lv-LV"/>
        </w:rPr>
        <w:t>Talsu novada pašvaldības</w:t>
      </w:r>
    </w:p>
    <w:p w14:paraId="2DCF950D" w14:textId="77777777" w:rsidR="00CA7D16" w:rsidRPr="00FE043A" w:rsidRDefault="00CA7D16" w:rsidP="00CA7D16">
      <w:pPr>
        <w:overflowPunct/>
        <w:autoSpaceDE/>
        <w:adjustRightInd/>
        <w:jc w:val="right"/>
        <w:textAlignment w:val="auto"/>
        <w:outlineLvl w:val="4"/>
        <w:rPr>
          <w:rFonts w:eastAsia="Calibri"/>
          <w:sz w:val="22"/>
          <w:szCs w:val="22"/>
          <w:lang w:val="lv-LV"/>
        </w:rPr>
      </w:pPr>
      <w:r w:rsidRPr="00FE043A">
        <w:rPr>
          <w:rFonts w:eastAsia="Calibri"/>
          <w:sz w:val="22"/>
          <w:szCs w:val="22"/>
          <w:lang w:val="lv-LV"/>
        </w:rPr>
        <w:t>siltumtīklu (inženierbūves) nomas tiesību iegūšanai</w:t>
      </w:r>
    </w:p>
    <w:p w14:paraId="2DCF950E" w14:textId="77777777" w:rsidR="007F41A5" w:rsidRPr="00FE043A" w:rsidRDefault="007F41A5" w:rsidP="007117F6">
      <w:pPr>
        <w:keepNext/>
        <w:ind w:right="27"/>
        <w:jc w:val="right"/>
        <w:outlineLvl w:val="2"/>
        <w:rPr>
          <w:rFonts w:eastAsia="Calibri"/>
          <w:sz w:val="22"/>
          <w:szCs w:val="22"/>
          <w:lang w:val="lv-LV"/>
        </w:rPr>
      </w:pPr>
    </w:p>
    <w:p w14:paraId="2DCF950F" w14:textId="77777777" w:rsidR="00FF5C54" w:rsidRPr="00CA7D16" w:rsidRDefault="00FF5C54" w:rsidP="00FF5C54">
      <w:pPr>
        <w:tabs>
          <w:tab w:val="left" w:pos="1365"/>
        </w:tabs>
        <w:rPr>
          <w:szCs w:val="24"/>
          <w:lang w:val="lv-LV"/>
        </w:rPr>
      </w:pPr>
    </w:p>
    <w:p w14:paraId="2DCF9510" w14:textId="77777777" w:rsidR="007F41A5" w:rsidRPr="00CA7D16" w:rsidRDefault="00CA7D16" w:rsidP="007F41A5">
      <w:pPr>
        <w:jc w:val="center"/>
        <w:rPr>
          <w:b/>
          <w:bCs/>
          <w:szCs w:val="24"/>
          <w:lang w:val="lv-LV"/>
        </w:rPr>
      </w:pPr>
      <w:r w:rsidRPr="00CA7D16">
        <w:rPr>
          <w:b/>
          <w:bCs/>
          <w:szCs w:val="24"/>
          <w:lang w:val="lv-LV"/>
        </w:rPr>
        <w:t xml:space="preserve">NOMAS </w:t>
      </w:r>
      <w:r w:rsidR="0046540A" w:rsidRPr="00CA7D16">
        <w:rPr>
          <w:b/>
          <w:bCs/>
          <w:szCs w:val="24"/>
          <w:lang w:val="lv-LV"/>
        </w:rPr>
        <w:t>LĪGUMS</w:t>
      </w:r>
    </w:p>
    <w:p w14:paraId="2DCF9511" w14:textId="77777777" w:rsidR="007F41A5" w:rsidRPr="00CA7D16" w:rsidRDefault="005B0C4F" w:rsidP="007F41A5">
      <w:pPr>
        <w:jc w:val="center"/>
        <w:rPr>
          <w:rFonts w:eastAsia="Calibri"/>
          <w:b/>
          <w:szCs w:val="24"/>
          <w:lang w:val="lv-LV"/>
        </w:rPr>
      </w:pPr>
      <w:r>
        <w:rPr>
          <w:rFonts w:eastAsia="Calibri"/>
          <w:b/>
          <w:szCs w:val="24"/>
          <w:lang w:val="lv-LV"/>
        </w:rPr>
        <w:t>p</w:t>
      </w:r>
      <w:r w:rsidRPr="00CA7D16">
        <w:rPr>
          <w:rFonts w:eastAsia="Calibri"/>
          <w:b/>
          <w:szCs w:val="24"/>
          <w:lang w:val="lv-LV"/>
        </w:rPr>
        <w:t xml:space="preserve">ar </w:t>
      </w:r>
      <w:r w:rsidR="00CA7D16" w:rsidRPr="00CA7D16">
        <w:rPr>
          <w:rFonts w:eastAsia="Calibri"/>
          <w:b/>
          <w:szCs w:val="24"/>
          <w:lang w:val="lv-LV"/>
        </w:rPr>
        <w:t>Talsu novada pašvaldībai piederoša siltumtīkl</w:t>
      </w:r>
      <w:r w:rsidR="00456676">
        <w:rPr>
          <w:rFonts w:eastAsia="Calibri"/>
          <w:b/>
          <w:szCs w:val="24"/>
          <w:lang w:val="lv-LV"/>
        </w:rPr>
        <w:t>u</w:t>
      </w:r>
      <w:r w:rsidR="00CA7D16" w:rsidRPr="00CA7D16">
        <w:rPr>
          <w:rFonts w:eastAsia="Calibri"/>
          <w:b/>
          <w:szCs w:val="24"/>
          <w:lang w:val="lv-LV"/>
        </w:rPr>
        <w:t xml:space="preserve"> (inženierbūves) nodošanu nomā</w:t>
      </w:r>
    </w:p>
    <w:p w14:paraId="2DCF9512" w14:textId="77777777" w:rsidR="001A1F29" w:rsidRPr="00CA7D16" w:rsidRDefault="001A1F29" w:rsidP="007F41A5">
      <w:pPr>
        <w:rPr>
          <w:szCs w:val="24"/>
          <w:lang w:val="lv-LV"/>
        </w:rPr>
      </w:pPr>
    </w:p>
    <w:p w14:paraId="2DCF9513" w14:textId="77777777" w:rsidR="005177F5" w:rsidRPr="005B0C4F" w:rsidRDefault="0046540A" w:rsidP="008F2BD6">
      <w:pPr>
        <w:rPr>
          <w:i/>
          <w:sz w:val="22"/>
          <w:szCs w:val="22"/>
          <w:lang w:val="lv-LV"/>
        </w:rPr>
      </w:pPr>
      <w:r w:rsidRPr="005B0C4F">
        <w:rPr>
          <w:sz w:val="22"/>
          <w:szCs w:val="22"/>
          <w:lang w:val="lv-LV"/>
        </w:rPr>
        <w:t>Talsos</w:t>
      </w:r>
      <w:r w:rsidRPr="005B0C4F">
        <w:rPr>
          <w:sz w:val="22"/>
          <w:szCs w:val="22"/>
          <w:lang w:val="lv-LV"/>
        </w:rPr>
        <w:tab/>
      </w:r>
      <w:r w:rsidRPr="005B0C4F">
        <w:rPr>
          <w:sz w:val="22"/>
          <w:szCs w:val="22"/>
          <w:lang w:val="lv-LV"/>
        </w:rPr>
        <w:tab/>
      </w:r>
      <w:r w:rsidRPr="005B0C4F">
        <w:rPr>
          <w:sz w:val="22"/>
          <w:szCs w:val="22"/>
          <w:lang w:val="lv-LV"/>
        </w:rPr>
        <w:tab/>
      </w:r>
      <w:r w:rsidRPr="005B0C4F">
        <w:rPr>
          <w:sz w:val="22"/>
          <w:szCs w:val="22"/>
          <w:lang w:val="lv-LV"/>
        </w:rPr>
        <w:tab/>
      </w:r>
      <w:r w:rsidRPr="005B0C4F">
        <w:rPr>
          <w:sz w:val="22"/>
          <w:szCs w:val="22"/>
          <w:lang w:val="lv-LV"/>
        </w:rPr>
        <w:tab/>
      </w:r>
      <w:r w:rsidRPr="005B0C4F">
        <w:rPr>
          <w:sz w:val="22"/>
          <w:szCs w:val="22"/>
          <w:lang w:val="lv-LV"/>
        </w:rPr>
        <w:tab/>
      </w:r>
      <w:r w:rsidR="007F41A5" w:rsidRPr="005B0C4F">
        <w:rPr>
          <w:sz w:val="22"/>
          <w:szCs w:val="22"/>
          <w:lang w:val="lv-LV"/>
        </w:rPr>
        <w:t xml:space="preserve">                                   </w:t>
      </w:r>
      <w:r w:rsidR="007F41A5" w:rsidRPr="005B0C4F">
        <w:rPr>
          <w:i/>
          <w:sz w:val="22"/>
          <w:szCs w:val="22"/>
          <w:lang w:val="lv-LV"/>
        </w:rPr>
        <w:t>Dokuments satur laika zīmogu</w:t>
      </w:r>
    </w:p>
    <w:p w14:paraId="2DCF9514" w14:textId="77777777" w:rsidR="001A1F29" w:rsidRDefault="001A1F29" w:rsidP="0026497B">
      <w:pPr>
        <w:ind w:firstLine="567"/>
        <w:jc w:val="both"/>
        <w:rPr>
          <w:rFonts w:eastAsia="Calibri"/>
          <w:b/>
          <w:color w:val="00000A"/>
          <w:lang w:val="lv-LV"/>
        </w:rPr>
      </w:pPr>
    </w:p>
    <w:p w14:paraId="2DCF9515" w14:textId="77777777" w:rsidR="007F41A5" w:rsidRPr="007F41A5" w:rsidRDefault="007F41A5" w:rsidP="007F41A5">
      <w:pPr>
        <w:tabs>
          <w:tab w:val="left" w:pos="0"/>
        </w:tabs>
        <w:overflowPunct/>
        <w:autoSpaceDE/>
        <w:autoSpaceDN/>
        <w:adjustRightInd/>
        <w:jc w:val="both"/>
        <w:textAlignment w:val="auto"/>
        <w:rPr>
          <w:bCs/>
          <w:i/>
          <w:szCs w:val="24"/>
          <w:lang w:val="lv-LV"/>
        </w:rPr>
      </w:pPr>
      <w:r w:rsidRPr="007F41A5">
        <w:rPr>
          <w:bCs/>
          <w:i/>
          <w:szCs w:val="24"/>
          <w:lang w:val="lv-LV"/>
        </w:rPr>
        <w:tab/>
      </w:r>
      <w:r w:rsidRPr="00685290">
        <w:rPr>
          <w:rFonts w:eastAsia="Calibri"/>
          <w:b/>
          <w:color w:val="00000A"/>
          <w:lang w:val="lv-LV"/>
        </w:rPr>
        <w:t>Talsu novada pašvaldība</w:t>
      </w:r>
      <w:r w:rsidRPr="00C22201">
        <w:rPr>
          <w:rFonts w:eastAsia="Calibri"/>
          <w:color w:val="00000A"/>
          <w:lang w:val="lv-LV"/>
        </w:rPr>
        <w:t>, r</w:t>
      </w:r>
      <w:r w:rsidRPr="00685290">
        <w:rPr>
          <w:rFonts w:eastAsia="Calibri"/>
          <w:color w:val="00000A"/>
          <w:lang w:val="lv-LV"/>
        </w:rPr>
        <w:t>eģistrācijas Nr.</w:t>
      </w:r>
      <w:r>
        <w:rPr>
          <w:rFonts w:eastAsia="Calibri"/>
          <w:color w:val="00000A"/>
          <w:lang w:val="lv-LV"/>
        </w:rPr>
        <w:t> </w:t>
      </w:r>
      <w:r w:rsidRPr="00685290">
        <w:rPr>
          <w:rFonts w:eastAsia="Calibri"/>
          <w:color w:val="00000A"/>
          <w:lang w:val="lv-LV"/>
        </w:rPr>
        <w:t xml:space="preserve">90009113532, </w:t>
      </w:r>
      <w:r>
        <w:rPr>
          <w:rFonts w:eastAsia="Calibri"/>
          <w:color w:val="00000A"/>
          <w:lang w:val="lv-LV"/>
        </w:rPr>
        <w:t>juridiskā adrese: Kareivju iela </w:t>
      </w:r>
      <w:r w:rsidRPr="00685290">
        <w:rPr>
          <w:rFonts w:eastAsia="Calibri"/>
          <w:color w:val="00000A"/>
          <w:lang w:val="lv-LV"/>
        </w:rPr>
        <w:t xml:space="preserve">7, Talsi, Talsu novads, LV-3201 (turpmāk – </w:t>
      </w:r>
      <w:r w:rsidR="00CA7D16">
        <w:rPr>
          <w:szCs w:val="24"/>
          <w:lang w:val="lv-LV"/>
        </w:rPr>
        <w:t>Iznomātājs</w:t>
      </w:r>
      <w:r w:rsidRPr="00685290">
        <w:rPr>
          <w:rFonts w:eastAsia="Calibri"/>
          <w:color w:val="00000A"/>
          <w:lang w:val="lv-LV"/>
        </w:rPr>
        <w:t>),</w:t>
      </w:r>
      <w:r>
        <w:rPr>
          <w:bCs/>
          <w:i/>
          <w:szCs w:val="24"/>
          <w:lang w:val="lv-LV"/>
        </w:rPr>
        <w:t xml:space="preserve"> </w:t>
      </w:r>
      <w:r w:rsidRPr="007F41A5">
        <w:rPr>
          <w:bCs/>
          <w:szCs w:val="24"/>
          <w:lang w:val="lv-LV"/>
        </w:rPr>
        <w:t xml:space="preserve">kuru uz </w:t>
      </w:r>
      <w:r w:rsidRPr="007F41A5">
        <w:rPr>
          <w:bCs/>
          <w:i/>
          <w:szCs w:val="24"/>
          <w:lang w:val="lv-LV"/>
        </w:rPr>
        <w:t xml:space="preserve">&lt;pilnvarojošā dokumenta nosaukums&gt; </w:t>
      </w:r>
      <w:r w:rsidRPr="007F41A5">
        <w:rPr>
          <w:bCs/>
          <w:szCs w:val="24"/>
          <w:lang w:val="lv-LV"/>
        </w:rPr>
        <w:t>pamata pārstāv</w:t>
      </w:r>
      <w:r w:rsidRPr="007F41A5">
        <w:rPr>
          <w:bCs/>
          <w:i/>
          <w:szCs w:val="24"/>
          <w:lang w:val="lv-LV"/>
        </w:rPr>
        <w:t xml:space="preserve"> </w:t>
      </w:r>
      <w:r w:rsidRPr="007F41A5">
        <w:rPr>
          <w:bCs/>
          <w:szCs w:val="24"/>
          <w:lang w:val="lv-LV"/>
        </w:rPr>
        <w:t>&lt;</w:t>
      </w:r>
      <w:r w:rsidRPr="007F41A5">
        <w:rPr>
          <w:bCs/>
          <w:i/>
          <w:szCs w:val="24"/>
          <w:lang w:val="lv-LV"/>
        </w:rPr>
        <w:t xml:space="preserve">pilnvarotās personas amats, vārds, uzvārds,&gt; </w:t>
      </w:r>
      <w:r w:rsidRPr="007F41A5">
        <w:rPr>
          <w:bCs/>
          <w:szCs w:val="24"/>
          <w:lang w:val="lv-LV"/>
        </w:rPr>
        <w:t xml:space="preserve">no vienas puses, un </w:t>
      </w:r>
    </w:p>
    <w:p w14:paraId="2DCF9516" w14:textId="77777777" w:rsidR="007117F6" w:rsidRPr="007117F6" w:rsidRDefault="007F41A5" w:rsidP="005B0C4F">
      <w:pPr>
        <w:overflowPunct/>
        <w:autoSpaceDE/>
        <w:autoSpaceDN/>
        <w:adjustRightInd/>
        <w:jc w:val="both"/>
        <w:textAlignment w:val="auto"/>
        <w:rPr>
          <w:rFonts w:eastAsia="Calibri"/>
          <w:szCs w:val="24"/>
          <w:lang w:val="lv-LV"/>
        </w:rPr>
      </w:pPr>
      <w:r w:rsidRPr="007F41A5">
        <w:rPr>
          <w:bCs/>
          <w:szCs w:val="24"/>
          <w:lang w:val="lv-LV"/>
        </w:rPr>
        <w:tab/>
      </w:r>
      <w:r w:rsidRPr="007F41A5">
        <w:rPr>
          <w:bCs/>
          <w:i/>
          <w:szCs w:val="24"/>
          <w:lang w:val="lv-LV"/>
        </w:rPr>
        <w:t>&lt;</w:t>
      </w:r>
      <w:r>
        <w:rPr>
          <w:bCs/>
          <w:i/>
          <w:szCs w:val="24"/>
          <w:lang w:val="lv-LV"/>
        </w:rPr>
        <w:t>N</w:t>
      </w:r>
      <w:r w:rsidRPr="007F41A5">
        <w:rPr>
          <w:bCs/>
          <w:i/>
          <w:szCs w:val="24"/>
          <w:lang w:val="lv-LV"/>
        </w:rPr>
        <w:t>osaukums&gt;</w:t>
      </w:r>
      <w:r w:rsidRPr="007F41A5">
        <w:rPr>
          <w:bCs/>
          <w:szCs w:val="24"/>
          <w:lang w:val="lv-LV"/>
        </w:rPr>
        <w:t>, &lt;</w:t>
      </w:r>
      <w:r w:rsidRPr="007F41A5">
        <w:rPr>
          <w:bCs/>
          <w:i/>
          <w:szCs w:val="24"/>
          <w:lang w:val="lv-LV"/>
        </w:rPr>
        <w:t>vienotais</w:t>
      </w:r>
      <w:r w:rsidRPr="007F41A5">
        <w:rPr>
          <w:bCs/>
          <w:szCs w:val="24"/>
          <w:lang w:val="lv-LV"/>
        </w:rPr>
        <w:t xml:space="preserve"> </w:t>
      </w:r>
      <w:r w:rsidRPr="007F41A5">
        <w:rPr>
          <w:bCs/>
          <w:i/>
          <w:szCs w:val="24"/>
          <w:lang w:val="lv-LV"/>
        </w:rPr>
        <w:t>reģistrācijas numurs, juridiskā adrese&gt;,</w:t>
      </w:r>
      <w:r w:rsidRPr="007F41A5">
        <w:rPr>
          <w:bCs/>
          <w:szCs w:val="24"/>
          <w:lang w:val="lv-LV"/>
        </w:rPr>
        <w:t xml:space="preserve"> (turpmāk – </w:t>
      </w:r>
      <w:r w:rsidR="00CA7D16" w:rsidRPr="00CA7D16">
        <w:rPr>
          <w:bCs/>
          <w:szCs w:val="24"/>
          <w:lang w:val="lv-LV"/>
        </w:rPr>
        <w:t>Nomnieks</w:t>
      </w:r>
      <w:r w:rsidRPr="007F41A5">
        <w:rPr>
          <w:bCs/>
          <w:szCs w:val="24"/>
          <w:lang w:val="lv-LV"/>
        </w:rPr>
        <w:t xml:space="preserve">), kuru uz </w:t>
      </w:r>
      <w:r w:rsidRPr="007F41A5">
        <w:rPr>
          <w:bCs/>
          <w:i/>
          <w:szCs w:val="24"/>
          <w:lang w:val="lv-LV"/>
        </w:rPr>
        <w:t xml:space="preserve">&lt;pilnvarojošā dokumenta nosaukums&gt; </w:t>
      </w:r>
      <w:r w:rsidRPr="007F41A5">
        <w:rPr>
          <w:bCs/>
          <w:szCs w:val="24"/>
          <w:lang w:val="lv-LV"/>
        </w:rPr>
        <w:t>pamata pārstāv</w:t>
      </w:r>
      <w:r w:rsidRPr="007F41A5">
        <w:rPr>
          <w:bCs/>
          <w:i/>
          <w:szCs w:val="24"/>
          <w:lang w:val="lv-LV"/>
        </w:rPr>
        <w:t xml:space="preserve"> </w:t>
      </w:r>
      <w:r w:rsidRPr="007F41A5">
        <w:rPr>
          <w:bCs/>
          <w:szCs w:val="24"/>
          <w:lang w:val="lv-LV"/>
        </w:rPr>
        <w:t>&lt;</w:t>
      </w:r>
      <w:r w:rsidRPr="007F41A5">
        <w:rPr>
          <w:bCs/>
          <w:i/>
          <w:szCs w:val="24"/>
          <w:lang w:val="lv-LV"/>
        </w:rPr>
        <w:t xml:space="preserve">pilnvarotās personas amats, vārds, uzvārds,&gt; </w:t>
      </w:r>
      <w:r w:rsidRPr="007F41A5">
        <w:rPr>
          <w:bCs/>
          <w:szCs w:val="24"/>
          <w:lang w:val="lv-LV"/>
        </w:rPr>
        <w:t xml:space="preserve">no otras puses, turpmāk abi kopā un katrs atsevišķi - Puse vai Puses, pamatojoties uz </w:t>
      </w:r>
      <w:r w:rsidRPr="007117F6">
        <w:rPr>
          <w:szCs w:val="24"/>
          <w:lang w:val="lv-LV"/>
        </w:rPr>
        <w:t xml:space="preserve">izsoles par </w:t>
      </w:r>
      <w:r w:rsidR="00FE043A">
        <w:rPr>
          <w:szCs w:val="24"/>
          <w:lang w:val="lv-LV"/>
        </w:rPr>
        <w:t xml:space="preserve">Talsu novada pašvaldības </w:t>
      </w:r>
      <w:r w:rsidR="00FE043A" w:rsidRPr="00FE043A">
        <w:rPr>
          <w:szCs w:val="24"/>
          <w:lang w:val="lv-LV"/>
        </w:rPr>
        <w:t>siltumtīklu (inženierbūves) nomas tiesību iegūšan</w:t>
      </w:r>
      <w:r w:rsidR="00FE043A">
        <w:rPr>
          <w:szCs w:val="24"/>
          <w:lang w:val="lv-LV"/>
        </w:rPr>
        <w:t>u</w:t>
      </w:r>
      <w:r w:rsidRPr="007117F6">
        <w:rPr>
          <w:rFonts w:eastAsia="Calibri"/>
          <w:szCs w:val="24"/>
          <w:lang w:val="lv-LV"/>
        </w:rPr>
        <w:t xml:space="preserve"> </w:t>
      </w:r>
      <w:r w:rsidRPr="007117F6">
        <w:rPr>
          <w:szCs w:val="24"/>
          <w:lang w:val="lv-LV"/>
        </w:rPr>
        <w:t>(turpmāk – Izsole) rezultātiem, noslēdz šo līgumu (turpmāk – Līgums):</w:t>
      </w:r>
    </w:p>
    <w:p w14:paraId="2DCF9517" w14:textId="77777777" w:rsidR="005177F5" w:rsidRPr="00685290" w:rsidRDefault="0046540A" w:rsidP="005B0C4F">
      <w:pPr>
        <w:numPr>
          <w:ilvl w:val="0"/>
          <w:numId w:val="14"/>
        </w:numPr>
        <w:overflowPunct/>
        <w:autoSpaceDE/>
        <w:autoSpaceDN/>
        <w:adjustRightInd/>
        <w:spacing w:before="240"/>
        <w:jc w:val="both"/>
        <w:textAlignment w:val="auto"/>
        <w:rPr>
          <w:b/>
          <w:szCs w:val="24"/>
          <w:lang w:val="lv-LV"/>
        </w:rPr>
      </w:pPr>
      <w:r w:rsidRPr="00685290">
        <w:rPr>
          <w:b/>
          <w:szCs w:val="24"/>
          <w:lang w:val="lv-LV"/>
        </w:rPr>
        <w:t xml:space="preserve">Līguma priekšmets </w:t>
      </w:r>
    </w:p>
    <w:p w14:paraId="2DCF9518" w14:textId="77777777" w:rsidR="00FE043A" w:rsidRDefault="00FE043A" w:rsidP="005B0C4F">
      <w:pPr>
        <w:numPr>
          <w:ilvl w:val="1"/>
          <w:numId w:val="14"/>
        </w:numPr>
        <w:overflowPunct/>
        <w:autoSpaceDE/>
        <w:autoSpaceDN/>
        <w:adjustRightInd/>
        <w:jc w:val="both"/>
        <w:textAlignment w:val="auto"/>
        <w:rPr>
          <w:szCs w:val="24"/>
          <w:lang w:val="lv-LV"/>
        </w:rPr>
      </w:pPr>
      <w:r>
        <w:rPr>
          <w:szCs w:val="24"/>
          <w:lang w:val="lv-LV"/>
        </w:rPr>
        <w:t>Iznomātājs nodod, bet Nomnieks pieņem nomā Iznomātājam piederošus siltumtīklus (inženierbūvi) siltumenerģijas pārvad</w:t>
      </w:r>
      <w:r w:rsidR="007A7D62">
        <w:rPr>
          <w:szCs w:val="24"/>
          <w:lang w:val="lv-LV"/>
        </w:rPr>
        <w:t>ei</w:t>
      </w:r>
      <w:r>
        <w:rPr>
          <w:szCs w:val="24"/>
          <w:lang w:val="lv-LV"/>
        </w:rPr>
        <w:t xml:space="preserve"> un sadal</w:t>
      </w:r>
      <w:r w:rsidR="007A7D62">
        <w:rPr>
          <w:szCs w:val="24"/>
          <w:lang w:val="lv-LV"/>
        </w:rPr>
        <w:t>e</w:t>
      </w:r>
      <w:r>
        <w:rPr>
          <w:szCs w:val="24"/>
          <w:lang w:val="lv-LV"/>
        </w:rPr>
        <w:t>i Talsu pilsētas administratīvajā teritorijā (Celtnieku iela, Laukmuižas iela) (turpmāk – Nomas objekts).</w:t>
      </w:r>
    </w:p>
    <w:p w14:paraId="2DCF9519" w14:textId="77777777" w:rsidR="007F5D8D" w:rsidRPr="0000189D" w:rsidRDefault="00FE043A" w:rsidP="005B0C4F">
      <w:pPr>
        <w:numPr>
          <w:ilvl w:val="1"/>
          <w:numId w:val="14"/>
        </w:numPr>
        <w:overflowPunct/>
        <w:autoSpaceDE/>
        <w:autoSpaceDN/>
        <w:adjustRightInd/>
        <w:jc w:val="both"/>
        <w:textAlignment w:val="auto"/>
        <w:rPr>
          <w:szCs w:val="24"/>
          <w:lang w:val="lv-LV"/>
        </w:rPr>
      </w:pPr>
      <w:r>
        <w:rPr>
          <w:szCs w:val="24"/>
          <w:lang w:val="lv-LV"/>
        </w:rPr>
        <w:t>Nomas objekts ir nekustama manta Civillikuma 842.</w:t>
      </w:r>
      <w:r w:rsidR="00456676">
        <w:rPr>
          <w:szCs w:val="24"/>
          <w:lang w:val="lv-LV"/>
        </w:rPr>
        <w:t xml:space="preserve"> </w:t>
      </w:r>
      <w:r>
        <w:rPr>
          <w:szCs w:val="24"/>
          <w:lang w:val="lv-LV"/>
        </w:rPr>
        <w:t>panta izpratnē un uz to attiecināmi likumi par nekustamā īpašuma un inženierbūvju reģistrāciju un izmantošanu sabiedrisko pakalpojumu nodrošināšanā.</w:t>
      </w:r>
    </w:p>
    <w:p w14:paraId="2DCF951A" w14:textId="77777777" w:rsidR="007F5D8D" w:rsidRPr="007F5D8D" w:rsidRDefault="00FE043A" w:rsidP="005B0C4F">
      <w:pPr>
        <w:numPr>
          <w:ilvl w:val="1"/>
          <w:numId w:val="14"/>
        </w:numPr>
        <w:overflowPunct/>
        <w:autoSpaceDE/>
        <w:autoSpaceDN/>
        <w:adjustRightInd/>
        <w:jc w:val="both"/>
        <w:textAlignment w:val="auto"/>
        <w:rPr>
          <w:szCs w:val="24"/>
          <w:lang w:val="lv-LV"/>
        </w:rPr>
      </w:pPr>
      <w:r w:rsidRPr="007F5D8D">
        <w:rPr>
          <w:szCs w:val="24"/>
          <w:lang w:val="lv-LV"/>
        </w:rPr>
        <w:t>Nomas objekts</w:t>
      </w:r>
      <w:r w:rsidR="0046540A" w:rsidRPr="007F5D8D">
        <w:rPr>
          <w:szCs w:val="24"/>
          <w:lang w:val="lv-LV"/>
        </w:rPr>
        <w:t xml:space="preserve"> dabā ir ierādīt</w:t>
      </w:r>
      <w:r w:rsidRPr="007F5D8D">
        <w:rPr>
          <w:szCs w:val="24"/>
          <w:lang w:val="lv-LV"/>
        </w:rPr>
        <w:t>s</w:t>
      </w:r>
      <w:r w:rsidR="0046540A" w:rsidRPr="007F5D8D">
        <w:rPr>
          <w:szCs w:val="24"/>
          <w:lang w:val="lv-LV"/>
        </w:rPr>
        <w:t xml:space="preserve"> un </w:t>
      </w:r>
      <w:r w:rsidRPr="007F5D8D">
        <w:rPr>
          <w:szCs w:val="24"/>
          <w:lang w:val="lv-LV"/>
        </w:rPr>
        <w:t>Nomas objekta</w:t>
      </w:r>
      <w:r w:rsidR="0046540A" w:rsidRPr="007F5D8D">
        <w:rPr>
          <w:szCs w:val="24"/>
          <w:lang w:val="lv-LV"/>
        </w:rPr>
        <w:t xml:space="preserve"> stāvoklis ir zināms</w:t>
      </w:r>
      <w:r w:rsidRPr="007F5D8D">
        <w:rPr>
          <w:szCs w:val="24"/>
          <w:lang w:val="lv-LV"/>
        </w:rPr>
        <w:t>.</w:t>
      </w:r>
    </w:p>
    <w:p w14:paraId="2DCF951B" w14:textId="77777777" w:rsidR="007F5D8D" w:rsidRPr="007F5D8D" w:rsidRDefault="0046540A" w:rsidP="005B0C4F">
      <w:pPr>
        <w:numPr>
          <w:ilvl w:val="1"/>
          <w:numId w:val="14"/>
        </w:numPr>
        <w:overflowPunct/>
        <w:autoSpaceDE/>
        <w:autoSpaceDN/>
        <w:adjustRightInd/>
        <w:jc w:val="both"/>
        <w:textAlignment w:val="auto"/>
        <w:rPr>
          <w:szCs w:val="24"/>
          <w:lang w:val="lv-LV"/>
        </w:rPr>
      </w:pPr>
      <w:r w:rsidRPr="007F5D8D">
        <w:rPr>
          <w:szCs w:val="24"/>
          <w:lang w:val="lv-LV"/>
        </w:rPr>
        <w:t xml:space="preserve">Par </w:t>
      </w:r>
      <w:r w:rsidR="00FE043A" w:rsidRPr="007F5D8D">
        <w:rPr>
          <w:szCs w:val="24"/>
          <w:lang w:val="lv-LV"/>
        </w:rPr>
        <w:t>Nomas objekta</w:t>
      </w:r>
      <w:r w:rsidRPr="007F5D8D">
        <w:rPr>
          <w:szCs w:val="24"/>
          <w:lang w:val="lv-LV"/>
        </w:rPr>
        <w:t xml:space="preserve"> </w:t>
      </w:r>
      <w:r w:rsidR="00FE043A" w:rsidRPr="007F5D8D">
        <w:rPr>
          <w:szCs w:val="24"/>
          <w:lang w:val="lv-LV"/>
        </w:rPr>
        <w:t xml:space="preserve">lietošanu </w:t>
      </w:r>
      <w:r w:rsidRPr="007F5D8D">
        <w:rPr>
          <w:szCs w:val="24"/>
          <w:lang w:val="lv-LV"/>
        </w:rPr>
        <w:t xml:space="preserve">tiek </w:t>
      </w:r>
      <w:r w:rsidR="008501B3" w:rsidRPr="007F5D8D">
        <w:rPr>
          <w:szCs w:val="24"/>
          <w:lang w:val="lv-LV"/>
        </w:rPr>
        <w:t>sagatavo</w:t>
      </w:r>
      <w:r w:rsidRPr="007F5D8D">
        <w:rPr>
          <w:szCs w:val="24"/>
          <w:lang w:val="lv-LV"/>
        </w:rPr>
        <w:t xml:space="preserve">ts un abpusēji parakstīts </w:t>
      </w:r>
      <w:r w:rsidR="00FE043A" w:rsidRPr="007F5D8D">
        <w:rPr>
          <w:szCs w:val="24"/>
          <w:lang w:val="lv-LV"/>
        </w:rPr>
        <w:t xml:space="preserve">Nomas objekta </w:t>
      </w:r>
      <w:r w:rsidR="0033167E" w:rsidRPr="007F5D8D">
        <w:rPr>
          <w:szCs w:val="24"/>
          <w:lang w:val="lv-LV"/>
        </w:rPr>
        <w:t>pieņemšanas – nodošanas akts, kas ir šī Līguma neatņemamu sastāvdaļa</w:t>
      </w:r>
      <w:r w:rsidRPr="007F5D8D">
        <w:rPr>
          <w:szCs w:val="24"/>
          <w:lang w:val="lv-LV"/>
        </w:rPr>
        <w:t>.</w:t>
      </w:r>
    </w:p>
    <w:p w14:paraId="2DCF951C" w14:textId="77777777" w:rsidR="007F5D8D" w:rsidRPr="007F5D8D" w:rsidRDefault="0000189D" w:rsidP="005B0C4F">
      <w:pPr>
        <w:numPr>
          <w:ilvl w:val="1"/>
          <w:numId w:val="14"/>
        </w:numPr>
        <w:overflowPunct/>
        <w:autoSpaceDE/>
        <w:autoSpaceDN/>
        <w:adjustRightInd/>
        <w:jc w:val="both"/>
        <w:textAlignment w:val="auto"/>
        <w:rPr>
          <w:szCs w:val="24"/>
          <w:lang w:val="lv-LV"/>
        </w:rPr>
      </w:pPr>
      <w:r w:rsidRPr="007F5D8D">
        <w:rPr>
          <w:szCs w:val="24"/>
          <w:lang w:val="lv-LV"/>
        </w:rPr>
        <w:t>Nomas</w:t>
      </w:r>
      <w:r w:rsidR="0033167E" w:rsidRPr="007F5D8D">
        <w:rPr>
          <w:szCs w:val="24"/>
          <w:lang w:val="lv-LV"/>
        </w:rPr>
        <w:t xml:space="preserve"> tiesība tiek piešķirta bez tiesībām to atsavināt</w:t>
      </w:r>
      <w:r w:rsidR="0004288C" w:rsidRPr="007F5D8D">
        <w:rPr>
          <w:szCs w:val="24"/>
          <w:lang w:val="lv-LV"/>
        </w:rPr>
        <w:t>,</w:t>
      </w:r>
      <w:r w:rsidR="0033167E" w:rsidRPr="007F5D8D">
        <w:rPr>
          <w:szCs w:val="24"/>
          <w:lang w:val="lv-LV"/>
        </w:rPr>
        <w:t xml:space="preserve"> apgrūtināt ar lietu tiesībām</w:t>
      </w:r>
      <w:r w:rsidR="0004288C" w:rsidRPr="007F5D8D">
        <w:rPr>
          <w:szCs w:val="24"/>
          <w:lang w:val="lv-LV"/>
        </w:rPr>
        <w:t xml:space="preserve"> vai nodot trešajām personām</w:t>
      </w:r>
      <w:r w:rsidR="0033167E" w:rsidRPr="007F5D8D">
        <w:rPr>
          <w:szCs w:val="24"/>
          <w:lang w:val="lv-LV"/>
        </w:rPr>
        <w:t>.</w:t>
      </w:r>
    </w:p>
    <w:p w14:paraId="2DCF951D" w14:textId="77777777" w:rsidR="007117F6" w:rsidRPr="005B0C4F" w:rsidRDefault="0000189D" w:rsidP="005B0C4F">
      <w:pPr>
        <w:numPr>
          <w:ilvl w:val="1"/>
          <w:numId w:val="14"/>
        </w:numPr>
        <w:overflowPunct/>
        <w:autoSpaceDE/>
        <w:autoSpaceDN/>
        <w:adjustRightInd/>
        <w:jc w:val="both"/>
        <w:textAlignment w:val="auto"/>
        <w:rPr>
          <w:szCs w:val="24"/>
          <w:lang w:val="lv-LV"/>
        </w:rPr>
      </w:pPr>
      <w:r w:rsidRPr="007F5D8D">
        <w:rPr>
          <w:szCs w:val="24"/>
          <w:lang w:val="lv-LV"/>
        </w:rPr>
        <w:t>Nomnieks 2025</w:t>
      </w:r>
      <w:r w:rsidR="008317E1" w:rsidRPr="007F5D8D">
        <w:rPr>
          <w:szCs w:val="24"/>
          <w:lang w:val="lv-LV"/>
        </w:rPr>
        <w:t xml:space="preserve">.gada __.__________ iemaksājis drošības naudu </w:t>
      </w:r>
      <w:r w:rsidRPr="007F5D8D">
        <w:rPr>
          <w:szCs w:val="24"/>
          <w:lang w:val="lv-LV"/>
        </w:rPr>
        <w:t>5</w:t>
      </w:r>
      <w:r w:rsidR="008317E1" w:rsidRPr="007F5D8D">
        <w:rPr>
          <w:szCs w:val="24"/>
          <w:lang w:val="lv-LV"/>
        </w:rPr>
        <w:t>000,00 EUR (</w:t>
      </w:r>
      <w:r w:rsidRPr="007F5D8D">
        <w:rPr>
          <w:szCs w:val="24"/>
          <w:lang w:val="lv-LV"/>
        </w:rPr>
        <w:t xml:space="preserve">pieci </w:t>
      </w:r>
      <w:r w:rsidRPr="005B0C4F">
        <w:rPr>
          <w:szCs w:val="24"/>
          <w:lang w:val="lv-LV"/>
        </w:rPr>
        <w:t xml:space="preserve">tūkstoši </w:t>
      </w:r>
      <w:r w:rsidR="008317E1" w:rsidRPr="005B0C4F">
        <w:rPr>
          <w:i/>
          <w:szCs w:val="24"/>
          <w:lang w:val="lv-LV"/>
        </w:rPr>
        <w:t>euro ,</w:t>
      </w:r>
      <w:r w:rsidR="008317E1" w:rsidRPr="005B0C4F">
        <w:rPr>
          <w:szCs w:val="24"/>
          <w:lang w:val="lv-LV"/>
        </w:rPr>
        <w:t>00 centi) (turpmāk – Drošības nauda) apmērā.</w:t>
      </w:r>
    </w:p>
    <w:p w14:paraId="2DCF951E" w14:textId="77777777" w:rsidR="005177F5" w:rsidRPr="005B0C4F" w:rsidRDefault="0046540A" w:rsidP="005B0C4F">
      <w:pPr>
        <w:numPr>
          <w:ilvl w:val="0"/>
          <w:numId w:val="14"/>
        </w:numPr>
        <w:overflowPunct/>
        <w:autoSpaceDE/>
        <w:autoSpaceDN/>
        <w:adjustRightInd/>
        <w:spacing w:before="240"/>
        <w:jc w:val="both"/>
        <w:textAlignment w:val="auto"/>
        <w:rPr>
          <w:b/>
          <w:szCs w:val="24"/>
          <w:lang w:val="lv-LV"/>
        </w:rPr>
      </w:pPr>
      <w:r w:rsidRPr="005B0C4F">
        <w:rPr>
          <w:b/>
          <w:szCs w:val="24"/>
          <w:lang w:val="lv-LV"/>
        </w:rPr>
        <w:t>Līguma termiņš</w:t>
      </w:r>
    </w:p>
    <w:p w14:paraId="2DCF951F" w14:textId="77777777" w:rsidR="005177F5" w:rsidRPr="005B0C4F" w:rsidRDefault="0046540A" w:rsidP="005B0C4F">
      <w:pPr>
        <w:pStyle w:val="Sarakstarindkopa"/>
        <w:numPr>
          <w:ilvl w:val="1"/>
          <w:numId w:val="14"/>
        </w:numPr>
        <w:jc w:val="both"/>
        <w:rPr>
          <w:sz w:val="24"/>
          <w:szCs w:val="24"/>
          <w:lang w:val="lv-LV"/>
        </w:rPr>
      </w:pPr>
      <w:r w:rsidRPr="005B0C4F">
        <w:rPr>
          <w:sz w:val="24"/>
          <w:szCs w:val="24"/>
          <w:lang w:val="lv-LV"/>
        </w:rPr>
        <w:t>Līgums stājas spēkā tā abpusējas parakstīšanas dien</w:t>
      </w:r>
      <w:r w:rsidR="00E26FC8" w:rsidRPr="005B0C4F">
        <w:rPr>
          <w:sz w:val="24"/>
          <w:szCs w:val="24"/>
          <w:lang w:val="lv-LV"/>
        </w:rPr>
        <w:t xml:space="preserve">ā </w:t>
      </w:r>
      <w:r w:rsidRPr="005B0C4F">
        <w:rPr>
          <w:sz w:val="24"/>
          <w:szCs w:val="24"/>
          <w:lang w:val="lv-LV"/>
        </w:rPr>
        <w:t>un ir spēkā līdz Pušu saistību pilnīgai izpildei.</w:t>
      </w:r>
    </w:p>
    <w:p w14:paraId="2DCF9520" w14:textId="77777777" w:rsidR="00BB1528" w:rsidRPr="005B0C4F" w:rsidRDefault="0000189D" w:rsidP="005B0C4F">
      <w:pPr>
        <w:numPr>
          <w:ilvl w:val="1"/>
          <w:numId w:val="14"/>
        </w:numPr>
        <w:overflowPunct/>
        <w:autoSpaceDE/>
        <w:autoSpaceDN/>
        <w:adjustRightInd/>
        <w:jc w:val="both"/>
        <w:textAlignment w:val="auto"/>
        <w:rPr>
          <w:szCs w:val="24"/>
          <w:lang w:val="lv-LV"/>
        </w:rPr>
      </w:pPr>
      <w:r w:rsidRPr="005B0C4F">
        <w:rPr>
          <w:szCs w:val="24"/>
          <w:lang w:val="lv-LV"/>
        </w:rPr>
        <w:t xml:space="preserve">Nomas </w:t>
      </w:r>
      <w:r w:rsidR="00DE75F4" w:rsidRPr="005B0C4F">
        <w:rPr>
          <w:szCs w:val="24"/>
          <w:lang w:val="lv-LV"/>
        </w:rPr>
        <w:t>tiesība tiek piešķirta</w:t>
      </w:r>
      <w:r w:rsidR="00EF5495" w:rsidRPr="00DE4408">
        <w:rPr>
          <w:szCs w:val="24"/>
          <w:lang w:val="lv-LV"/>
        </w:rPr>
        <w:t xml:space="preserve"> </w:t>
      </w:r>
      <w:r w:rsidR="0033167E" w:rsidRPr="005B0C4F">
        <w:rPr>
          <w:szCs w:val="24"/>
          <w:lang w:val="lv-LV"/>
        </w:rPr>
        <w:t>no Līguma noslēgšanas dienas līdz</w:t>
      </w:r>
      <w:r w:rsidR="00982E23" w:rsidRPr="00DE4408">
        <w:rPr>
          <w:szCs w:val="24"/>
          <w:lang w:val="lv-LV"/>
        </w:rPr>
        <w:t xml:space="preserve"> </w:t>
      </w:r>
      <w:r w:rsidRPr="005B0C4F">
        <w:rPr>
          <w:szCs w:val="24"/>
          <w:lang w:val="lv-LV"/>
        </w:rPr>
        <w:t>2055</w:t>
      </w:r>
      <w:r w:rsidR="00DE75F4" w:rsidRPr="005B0C4F">
        <w:rPr>
          <w:szCs w:val="24"/>
          <w:lang w:val="lv-LV"/>
        </w:rPr>
        <w:t>.</w:t>
      </w:r>
      <w:r w:rsidR="0046540A" w:rsidRPr="005B0C4F">
        <w:rPr>
          <w:szCs w:val="24"/>
          <w:lang w:val="lv-LV"/>
        </w:rPr>
        <w:t>gada ____________.</w:t>
      </w:r>
    </w:p>
    <w:p w14:paraId="2DCF9521" w14:textId="77777777" w:rsidR="0033167E" w:rsidRPr="00516D74" w:rsidRDefault="0033167E" w:rsidP="005B0C4F">
      <w:pPr>
        <w:overflowPunct/>
        <w:autoSpaceDE/>
        <w:autoSpaceDN/>
        <w:adjustRightInd/>
        <w:ind w:left="792"/>
        <w:jc w:val="both"/>
        <w:textAlignment w:val="auto"/>
        <w:rPr>
          <w:szCs w:val="24"/>
          <w:lang w:val="lv-LV"/>
        </w:rPr>
      </w:pPr>
    </w:p>
    <w:p w14:paraId="2DCF9522" w14:textId="77777777" w:rsidR="005177F5" w:rsidRPr="007117F6" w:rsidRDefault="0046540A" w:rsidP="005B0C4F">
      <w:pPr>
        <w:numPr>
          <w:ilvl w:val="0"/>
          <w:numId w:val="14"/>
        </w:numPr>
        <w:overflowPunct/>
        <w:autoSpaceDE/>
        <w:autoSpaceDN/>
        <w:adjustRightInd/>
        <w:contextualSpacing/>
        <w:jc w:val="both"/>
        <w:textAlignment w:val="auto"/>
        <w:rPr>
          <w:b/>
          <w:szCs w:val="24"/>
          <w:lang w:val="lv-LV"/>
        </w:rPr>
      </w:pPr>
      <w:r w:rsidRPr="00685290">
        <w:rPr>
          <w:b/>
          <w:szCs w:val="24"/>
          <w:lang w:val="lv-LV"/>
        </w:rPr>
        <w:t>Norēķinu kārtība</w:t>
      </w:r>
      <w:r w:rsidR="00CC29A4">
        <w:rPr>
          <w:b/>
          <w:szCs w:val="24"/>
          <w:lang w:val="lv-LV"/>
        </w:rPr>
        <w:t xml:space="preserve"> </w:t>
      </w:r>
      <w:r w:rsidR="000B7F49">
        <w:rPr>
          <w:b/>
          <w:szCs w:val="24"/>
          <w:lang w:val="lv-LV"/>
        </w:rPr>
        <w:t>un līgumsods</w:t>
      </w:r>
    </w:p>
    <w:p w14:paraId="2DCF9523" w14:textId="77777777" w:rsidR="005177F5" w:rsidRPr="00685290" w:rsidRDefault="0046540A" w:rsidP="005B0C4F">
      <w:pPr>
        <w:numPr>
          <w:ilvl w:val="1"/>
          <w:numId w:val="14"/>
        </w:numPr>
        <w:overflowPunct/>
        <w:autoSpaceDE/>
        <w:autoSpaceDN/>
        <w:adjustRightInd/>
        <w:ind w:right="-14"/>
        <w:jc w:val="both"/>
        <w:textAlignment w:val="auto"/>
        <w:rPr>
          <w:szCs w:val="24"/>
          <w:lang w:val="lv-LV"/>
        </w:rPr>
      </w:pPr>
      <w:r w:rsidRPr="00685290">
        <w:rPr>
          <w:szCs w:val="24"/>
          <w:lang w:val="lv-LV"/>
        </w:rPr>
        <w:t>Saskaņā ar Izsoles rezultātiem</w:t>
      </w:r>
      <w:r w:rsidR="00F17A7D">
        <w:rPr>
          <w:szCs w:val="24"/>
          <w:lang w:val="lv-LV"/>
        </w:rPr>
        <w:t xml:space="preserve"> </w:t>
      </w:r>
      <w:r w:rsidR="0000189D">
        <w:rPr>
          <w:szCs w:val="24"/>
          <w:lang w:val="lv-LV"/>
        </w:rPr>
        <w:t>nomas</w:t>
      </w:r>
      <w:r w:rsidRPr="00685290">
        <w:rPr>
          <w:szCs w:val="24"/>
          <w:lang w:val="lv-LV"/>
        </w:rPr>
        <w:t xml:space="preserve"> maksa </w:t>
      </w:r>
      <w:r w:rsidR="00F17A7D">
        <w:rPr>
          <w:szCs w:val="24"/>
          <w:lang w:val="lv-LV"/>
        </w:rPr>
        <w:t xml:space="preserve">ir </w:t>
      </w:r>
      <w:r w:rsidRPr="00685290">
        <w:rPr>
          <w:szCs w:val="24"/>
          <w:lang w:val="lv-LV"/>
        </w:rPr>
        <w:t xml:space="preserve">________ </w:t>
      </w:r>
      <w:r w:rsidR="00F17A7D">
        <w:rPr>
          <w:szCs w:val="24"/>
          <w:lang w:val="lv-LV"/>
        </w:rPr>
        <w:t xml:space="preserve">EUR, </w:t>
      </w:r>
      <w:r w:rsidRPr="00685290">
        <w:rPr>
          <w:szCs w:val="24"/>
          <w:lang w:val="lv-LV"/>
        </w:rPr>
        <w:t>pievienotās vērtības nodoklis __________</w:t>
      </w:r>
      <w:r w:rsidR="00F17A7D">
        <w:rPr>
          <w:szCs w:val="24"/>
          <w:lang w:val="lv-LV"/>
        </w:rPr>
        <w:t xml:space="preserve"> EUR</w:t>
      </w:r>
      <w:r w:rsidRPr="00685290">
        <w:rPr>
          <w:szCs w:val="24"/>
          <w:lang w:val="lv-LV"/>
        </w:rPr>
        <w:t>, kopā ar pievienotās vērtības nodokli __________</w:t>
      </w:r>
      <w:r w:rsidR="00F17A7D">
        <w:rPr>
          <w:szCs w:val="24"/>
          <w:lang w:val="lv-LV"/>
        </w:rPr>
        <w:t xml:space="preserve"> EUR</w:t>
      </w:r>
      <w:r w:rsidRPr="00685290">
        <w:rPr>
          <w:szCs w:val="24"/>
          <w:lang w:val="lv-LV"/>
        </w:rPr>
        <w:t xml:space="preserve"> gadā (turpmāk – </w:t>
      </w:r>
      <w:r w:rsidR="0000189D">
        <w:rPr>
          <w:szCs w:val="24"/>
          <w:lang w:val="lv-LV"/>
        </w:rPr>
        <w:t>Nomas</w:t>
      </w:r>
      <w:r w:rsidRPr="00685290">
        <w:rPr>
          <w:szCs w:val="24"/>
          <w:lang w:val="lv-LV"/>
        </w:rPr>
        <w:t xml:space="preserve"> maksa).</w:t>
      </w:r>
    </w:p>
    <w:p w14:paraId="2DCF9524" w14:textId="77777777" w:rsidR="005177F5" w:rsidRPr="00434E10" w:rsidRDefault="0000189D" w:rsidP="005B0C4F">
      <w:pPr>
        <w:numPr>
          <w:ilvl w:val="1"/>
          <w:numId w:val="14"/>
        </w:numPr>
        <w:overflowPunct/>
        <w:autoSpaceDE/>
        <w:autoSpaceDN/>
        <w:adjustRightInd/>
        <w:ind w:right="-14"/>
        <w:jc w:val="both"/>
        <w:textAlignment w:val="auto"/>
        <w:rPr>
          <w:szCs w:val="24"/>
          <w:lang w:val="lv-LV"/>
        </w:rPr>
      </w:pPr>
      <w:r w:rsidRPr="00434E10">
        <w:rPr>
          <w:szCs w:val="24"/>
          <w:lang w:val="lv-LV"/>
        </w:rPr>
        <w:t>Nomnieks nomas</w:t>
      </w:r>
      <w:r w:rsidR="0046540A" w:rsidRPr="00434E10">
        <w:rPr>
          <w:szCs w:val="24"/>
          <w:lang w:val="lv-LV"/>
        </w:rPr>
        <w:t xml:space="preserve"> maksu </w:t>
      </w:r>
      <w:r w:rsidRPr="00434E10">
        <w:rPr>
          <w:szCs w:val="24"/>
          <w:lang w:val="lv-LV"/>
        </w:rPr>
        <w:t>Iznomātājam</w:t>
      </w:r>
      <w:r w:rsidR="0046540A" w:rsidRPr="00434E10">
        <w:rPr>
          <w:szCs w:val="24"/>
          <w:lang w:val="lv-LV"/>
        </w:rPr>
        <w:t xml:space="preserve"> maksā </w:t>
      </w:r>
      <w:r w:rsidRPr="00434E10">
        <w:rPr>
          <w:szCs w:val="24"/>
          <w:lang w:val="lv-LV"/>
        </w:rPr>
        <w:t xml:space="preserve">vienu </w:t>
      </w:r>
      <w:r w:rsidR="0046540A" w:rsidRPr="00434E10">
        <w:rPr>
          <w:szCs w:val="24"/>
          <w:lang w:val="lv-LV"/>
        </w:rPr>
        <w:t xml:space="preserve">reizi </w:t>
      </w:r>
      <w:r w:rsidR="001D17C4" w:rsidRPr="00434E10">
        <w:rPr>
          <w:szCs w:val="24"/>
          <w:lang w:val="lv-LV"/>
        </w:rPr>
        <w:t xml:space="preserve">gadā </w:t>
      </w:r>
      <w:r w:rsidR="0046540A" w:rsidRPr="00434E10">
        <w:rPr>
          <w:szCs w:val="24"/>
          <w:lang w:val="lv-LV"/>
        </w:rPr>
        <w:t xml:space="preserve">saskaņā ar </w:t>
      </w:r>
      <w:r>
        <w:rPr>
          <w:szCs w:val="24"/>
          <w:lang w:val="lv-LV"/>
        </w:rPr>
        <w:t>Iznomātāja</w:t>
      </w:r>
      <w:r w:rsidR="0046540A" w:rsidRPr="00434E10">
        <w:rPr>
          <w:szCs w:val="24"/>
          <w:lang w:val="lv-LV"/>
        </w:rPr>
        <w:t xml:space="preserve"> </w:t>
      </w:r>
      <w:r w:rsidR="001D17C4" w:rsidRPr="00434E10">
        <w:rPr>
          <w:szCs w:val="24"/>
          <w:lang w:val="lv-LV"/>
        </w:rPr>
        <w:t xml:space="preserve">nosūtīto </w:t>
      </w:r>
      <w:r w:rsidR="0046540A" w:rsidRPr="00434E10">
        <w:rPr>
          <w:szCs w:val="24"/>
          <w:lang w:val="lv-LV"/>
        </w:rPr>
        <w:t>rēķinu</w:t>
      </w:r>
      <w:r w:rsidR="00413DCC" w:rsidRPr="00434E10">
        <w:rPr>
          <w:szCs w:val="24"/>
          <w:lang w:val="lv-LV"/>
        </w:rPr>
        <w:t xml:space="preserve"> </w:t>
      </w:r>
      <w:r>
        <w:rPr>
          <w:szCs w:val="24"/>
          <w:lang w:val="lv-LV"/>
        </w:rPr>
        <w:t>Nomniekam</w:t>
      </w:r>
      <w:r w:rsidR="0046540A" w:rsidRPr="00434E10">
        <w:rPr>
          <w:szCs w:val="24"/>
          <w:lang w:val="lv-LV"/>
        </w:rPr>
        <w:t>, sākot ar Līguma noslēgšanas dienu</w:t>
      </w:r>
      <w:r w:rsidRPr="00434E10">
        <w:rPr>
          <w:szCs w:val="24"/>
          <w:lang w:val="lv-LV"/>
        </w:rPr>
        <w:t>. Nomas</w:t>
      </w:r>
      <w:r w:rsidR="00A83D81" w:rsidRPr="00434E10">
        <w:rPr>
          <w:szCs w:val="24"/>
          <w:lang w:val="lv-LV"/>
        </w:rPr>
        <w:t xml:space="preserve"> maksa maksājama līdz katra gada </w:t>
      </w:r>
      <w:r w:rsidRPr="00434E10">
        <w:rPr>
          <w:szCs w:val="24"/>
          <w:lang w:val="lv-LV"/>
        </w:rPr>
        <w:t>1.septembrim</w:t>
      </w:r>
      <w:r w:rsidR="00A83D81" w:rsidRPr="00434E10">
        <w:rPr>
          <w:szCs w:val="24"/>
          <w:lang w:val="lv-LV"/>
        </w:rPr>
        <w:t xml:space="preserve"> saskaņā ar </w:t>
      </w:r>
      <w:r w:rsidRPr="00434E10">
        <w:rPr>
          <w:szCs w:val="24"/>
          <w:lang w:val="lv-LV"/>
        </w:rPr>
        <w:t>Iznomātāja</w:t>
      </w:r>
      <w:r w:rsidR="00A83D81" w:rsidRPr="00434E10">
        <w:rPr>
          <w:szCs w:val="24"/>
          <w:lang w:val="lv-LV"/>
        </w:rPr>
        <w:t xml:space="preserve"> nosūtīto rēķinu </w:t>
      </w:r>
      <w:r w:rsidRPr="00434E10">
        <w:rPr>
          <w:szCs w:val="24"/>
          <w:lang w:val="lv-LV"/>
        </w:rPr>
        <w:t>Nomniekam.</w:t>
      </w:r>
    </w:p>
    <w:p w14:paraId="2DCF9525" w14:textId="77777777" w:rsidR="0000189D" w:rsidRPr="00434E10" w:rsidRDefault="0046540A" w:rsidP="005B0C4F">
      <w:pPr>
        <w:numPr>
          <w:ilvl w:val="1"/>
          <w:numId w:val="14"/>
        </w:numPr>
        <w:overflowPunct/>
        <w:autoSpaceDE/>
        <w:autoSpaceDN/>
        <w:adjustRightInd/>
        <w:ind w:right="-14"/>
        <w:jc w:val="both"/>
        <w:textAlignment w:val="auto"/>
        <w:rPr>
          <w:szCs w:val="24"/>
          <w:lang w:val="lv-LV"/>
        </w:rPr>
      </w:pPr>
      <w:r w:rsidRPr="00685290">
        <w:rPr>
          <w:szCs w:val="24"/>
          <w:lang w:val="lv-LV"/>
        </w:rPr>
        <w:t>Par samaksas datumu uzskatāma diena,</w:t>
      </w:r>
      <w:r w:rsidR="0000189D" w:rsidRPr="00434E10">
        <w:rPr>
          <w:szCs w:val="24"/>
          <w:lang w:val="lv-LV"/>
        </w:rPr>
        <w:t xml:space="preserve"> kad </w:t>
      </w:r>
      <w:r w:rsidR="0000189D">
        <w:rPr>
          <w:szCs w:val="24"/>
          <w:lang w:val="lv-LV"/>
        </w:rPr>
        <w:t>Nomnieks</w:t>
      </w:r>
      <w:r w:rsidR="0000189D" w:rsidRPr="00434E10">
        <w:rPr>
          <w:szCs w:val="24"/>
          <w:lang w:val="lv-LV"/>
        </w:rPr>
        <w:t xml:space="preserve"> veicis naudas pārskaitījumu</w:t>
      </w:r>
      <w:r w:rsidR="0000189D">
        <w:rPr>
          <w:szCs w:val="24"/>
          <w:lang w:val="lv-LV"/>
        </w:rPr>
        <w:t xml:space="preserve"> uz Iznomātāja </w:t>
      </w:r>
      <w:r w:rsidR="0000189D" w:rsidRPr="0000189D">
        <w:rPr>
          <w:szCs w:val="24"/>
          <w:lang w:val="lv-LV"/>
        </w:rPr>
        <w:t xml:space="preserve">nosūtītajā rēķinā </w:t>
      </w:r>
      <w:r w:rsidR="0000189D">
        <w:rPr>
          <w:szCs w:val="24"/>
          <w:lang w:val="lv-LV"/>
        </w:rPr>
        <w:t xml:space="preserve">Nomniekam </w:t>
      </w:r>
      <w:r w:rsidR="0000189D" w:rsidRPr="0000189D">
        <w:rPr>
          <w:szCs w:val="24"/>
          <w:lang w:val="lv-LV"/>
        </w:rPr>
        <w:t>norādīto norēķinu kontu kred</w:t>
      </w:r>
      <w:r w:rsidR="0000189D">
        <w:rPr>
          <w:szCs w:val="24"/>
          <w:lang w:val="lv-LV"/>
        </w:rPr>
        <w:t xml:space="preserve">ītiestādē, </w:t>
      </w:r>
      <w:r w:rsidR="0000189D" w:rsidRPr="00434E10">
        <w:rPr>
          <w:szCs w:val="24"/>
          <w:lang w:val="lv-LV"/>
        </w:rPr>
        <w:t>ko apliecina attiecīgs maksājuma uzdevums.</w:t>
      </w:r>
    </w:p>
    <w:p w14:paraId="2DCF9526" w14:textId="77777777" w:rsidR="00434E10" w:rsidRPr="00685290" w:rsidRDefault="0046540A" w:rsidP="005B0C4F">
      <w:pPr>
        <w:numPr>
          <w:ilvl w:val="1"/>
          <w:numId w:val="14"/>
        </w:numPr>
        <w:overflowPunct/>
        <w:autoSpaceDE/>
        <w:autoSpaceDN/>
        <w:adjustRightInd/>
        <w:ind w:right="-14"/>
        <w:jc w:val="both"/>
        <w:textAlignment w:val="auto"/>
        <w:rPr>
          <w:szCs w:val="24"/>
          <w:lang w:val="lv-LV"/>
        </w:rPr>
      </w:pPr>
      <w:r w:rsidRPr="00685290">
        <w:rPr>
          <w:szCs w:val="24"/>
          <w:lang w:val="lv-LV"/>
        </w:rPr>
        <w:t>Ja tiek kavēt</w:t>
      </w:r>
      <w:r w:rsidR="00F06569">
        <w:rPr>
          <w:szCs w:val="24"/>
          <w:lang w:val="lv-LV"/>
        </w:rPr>
        <w:t xml:space="preserve">s </w:t>
      </w:r>
      <w:r w:rsidR="0000189D">
        <w:rPr>
          <w:szCs w:val="24"/>
          <w:lang w:val="lv-LV"/>
        </w:rPr>
        <w:t>Nomas maksas</w:t>
      </w:r>
      <w:r w:rsidR="00F06569" w:rsidRPr="00685290">
        <w:rPr>
          <w:szCs w:val="24"/>
          <w:lang w:val="lv-LV"/>
        </w:rPr>
        <w:t xml:space="preserve"> </w:t>
      </w:r>
      <w:r w:rsidR="001D17C4">
        <w:rPr>
          <w:szCs w:val="24"/>
          <w:lang w:val="lv-LV"/>
        </w:rPr>
        <w:t>nosūtītajā</w:t>
      </w:r>
      <w:r w:rsidR="001D17C4" w:rsidRPr="00685290">
        <w:rPr>
          <w:szCs w:val="24"/>
          <w:lang w:val="lv-LV"/>
        </w:rPr>
        <w:t xml:space="preserve"> </w:t>
      </w:r>
      <w:r w:rsidR="00F06569" w:rsidRPr="00685290">
        <w:rPr>
          <w:szCs w:val="24"/>
          <w:lang w:val="lv-LV"/>
        </w:rPr>
        <w:t>rēķinā</w:t>
      </w:r>
      <w:r w:rsidRPr="00685290">
        <w:rPr>
          <w:szCs w:val="24"/>
          <w:lang w:val="lv-LV"/>
        </w:rPr>
        <w:t xml:space="preserve"> noteikt</w:t>
      </w:r>
      <w:r w:rsidR="00F06569">
        <w:rPr>
          <w:szCs w:val="24"/>
          <w:lang w:val="lv-LV"/>
        </w:rPr>
        <w:t>ais</w:t>
      </w:r>
      <w:r w:rsidRPr="00685290">
        <w:rPr>
          <w:szCs w:val="24"/>
          <w:lang w:val="lv-LV"/>
        </w:rPr>
        <w:t xml:space="preserve"> maksājuma termiņ</w:t>
      </w:r>
      <w:r w:rsidR="00F06569">
        <w:rPr>
          <w:szCs w:val="24"/>
          <w:lang w:val="lv-LV"/>
        </w:rPr>
        <w:t>š</w:t>
      </w:r>
      <w:r w:rsidRPr="00685290">
        <w:rPr>
          <w:szCs w:val="24"/>
          <w:lang w:val="lv-LV"/>
        </w:rPr>
        <w:t xml:space="preserve">, </w:t>
      </w:r>
      <w:r w:rsidR="0000189D">
        <w:rPr>
          <w:szCs w:val="24"/>
          <w:lang w:val="lv-LV"/>
        </w:rPr>
        <w:t>Iznomātājs</w:t>
      </w:r>
      <w:r w:rsidRPr="00685290">
        <w:rPr>
          <w:szCs w:val="24"/>
          <w:lang w:val="lv-LV"/>
        </w:rPr>
        <w:t xml:space="preserve"> maksā </w:t>
      </w:r>
      <w:r w:rsidR="0000189D">
        <w:rPr>
          <w:szCs w:val="24"/>
          <w:lang w:val="lv-LV"/>
        </w:rPr>
        <w:t>Nomniekam</w:t>
      </w:r>
      <w:r w:rsidR="00DE75F4">
        <w:rPr>
          <w:szCs w:val="24"/>
          <w:lang w:val="lv-LV"/>
        </w:rPr>
        <w:t xml:space="preserve"> līgumsodu 0,1 </w:t>
      </w:r>
      <w:r w:rsidRPr="00685290">
        <w:rPr>
          <w:szCs w:val="24"/>
          <w:lang w:val="lv-LV"/>
        </w:rPr>
        <w:t xml:space="preserve">% (viena desmitā daļa procenta) apmērā no termiņā </w:t>
      </w:r>
      <w:r w:rsidRPr="00685290">
        <w:rPr>
          <w:szCs w:val="24"/>
          <w:lang w:val="lv-LV"/>
        </w:rPr>
        <w:lastRenderedPageBreak/>
        <w:t>nesamaksātās summas par katru nokavēto maksājuma dienu, bet ne vairāk kā 10</w:t>
      </w:r>
      <w:r w:rsidR="00DE75F4">
        <w:rPr>
          <w:szCs w:val="24"/>
          <w:lang w:val="lv-LV"/>
        </w:rPr>
        <w:t> </w:t>
      </w:r>
      <w:r w:rsidRPr="00685290">
        <w:rPr>
          <w:szCs w:val="24"/>
          <w:lang w:val="lv-LV"/>
        </w:rPr>
        <w:t xml:space="preserve">% (desmit procenti) no </w:t>
      </w:r>
      <w:r w:rsidR="0000189D">
        <w:rPr>
          <w:szCs w:val="24"/>
          <w:lang w:val="lv-LV"/>
        </w:rPr>
        <w:t>Nomas</w:t>
      </w:r>
      <w:r w:rsidRPr="00685290">
        <w:rPr>
          <w:szCs w:val="24"/>
          <w:lang w:val="lv-LV"/>
        </w:rPr>
        <w:t xml:space="preserve"> maksas gadā.</w:t>
      </w:r>
    </w:p>
    <w:p w14:paraId="2DCF9527" w14:textId="77777777" w:rsidR="00434E10" w:rsidRPr="00434E10" w:rsidRDefault="00FB3103" w:rsidP="005B0C4F">
      <w:pPr>
        <w:numPr>
          <w:ilvl w:val="1"/>
          <w:numId w:val="14"/>
        </w:numPr>
        <w:overflowPunct/>
        <w:autoSpaceDE/>
        <w:autoSpaceDN/>
        <w:adjustRightInd/>
        <w:ind w:right="-14"/>
        <w:jc w:val="both"/>
        <w:textAlignment w:val="auto"/>
        <w:rPr>
          <w:szCs w:val="24"/>
          <w:lang w:val="lv-LV"/>
        </w:rPr>
      </w:pPr>
      <w:r w:rsidRPr="00434E10">
        <w:rPr>
          <w:szCs w:val="24"/>
          <w:lang w:val="lv-LV"/>
        </w:rPr>
        <w:t xml:space="preserve">Visi no </w:t>
      </w:r>
      <w:r w:rsidR="00434E10">
        <w:rPr>
          <w:szCs w:val="24"/>
          <w:lang w:val="lv-LV"/>
        </w:rPr>
        <w:t>Nomnieka</w:t>
      </w:r>
      <w:r w:rsidRPr="00434E10">
        <w:rPr>
          <w:szCs w:val="24"/>
          <w:lang w:val="lv-LV"/>
        </w:rPr>
        <w:t xml:space="preserve"> saņemtie maksājumi vispirms dzēš līgumsodu. </w:t>
      </w:r>
      <w:r w:rsidR="0046540A" w:rsidRPr="00434E10">
        <w:rPr>
          <w:szCs w:val="24"/>
          <w:lang w:val="lv-LV"/>
        </w:rPr>
        <w:t xml:space="preserve">Līgumsoda samaksa </w:t>
      </w:r>
      <w:r w:rsidR="00434E10">
        <w:rPr>
          <w:szCs w:val="24"/>
          <w:lang w:val="lv-LV"/>
        </w:rPr>
        <w:t xml:space="preserve"> </w:t>
      </w:r>
      <w:r w:rsidR="0046540A" w:rsidRPr="00434E10">
        <w:rPr>
          <w:szCs w:val="24"/>
          <w:lang w:val="lv-LV"/>
        </w:rPr>
        <w:t xml:space="preserve">neatbrīvo </w:t>
      </w:r>
      <w:r w:rsidR="00434E10">
        <w:rPr>
          <w:szCs w:val="24"/>
          <w:lang w:val="lv-LV"/>
        </w:rPr>
        <w:t>Nomnieku</w:t>
      </w:r>
      <w:r w:rsidR="0046540A" w:rsidRPr="00434E10">
        <w:rPr>
          <w:szCs w:val="24"/>
          <w:lang w:val="lv-LV"/>
        </w:rPr>
        <w:t xml:space="preserve"> no </w:t>
      </w:r>
      <w:r w:rsidR="00434E10">
        <w:rPr>
          <w:szCs w:val="24"/>
          <w:lang w:val="lv-LV"/>
        </w:rPr>
        <w:t>Nomas</w:t>
      </w:r>
      <w:r w:rsidR="0046540A" w:rsidRPr="00434E10">
        <w:rPr>
          <w:szCs w:val="24"/>
          <w:lang w:val="lv-LV"/>
        </w:rPr>
        <w:t xml:space="preserve"> maksas</w:t>
      </w:r>
      <w:r w:rsidR="00434E10">
        <w:rPr>
          <w:szCs w:val="24"/>
          <w:lang w:val="lv-LV"/>
        </w:rPr>
        <w:t>.</w:t>
      </w:r>
    </w:p>
    <w:p w14:paraId="2DCF9528" w14:textId="77777777" w:rsidR="00413DCC" w:rsidRPr="005B0C4F" w:rsidRDefault="008317E1" w:rsidP="005B0C4F">
      <w:pPr>
        <w:numPr>
          <w:ilvl w:val="1"/>
          <w:numId w:val="14"/>
        </w:numPr>
        <w:overflowPunct/>
        <w:autoSpaceDE/>
        <w:autoSpaceDN/>
        <w:adjustRightInd/>
        <w:ind w:right="-14"/>
        <w:jc w:val="both"/>
        <w:textAlignment w:val="auto"/>
        <w:rPr>
          <w:strike/>
          <w:szCs w:val="24"/>
          <w:lang w:val="lv-LV"/>
        </w:rPr>
      </w:pPr>
      <w:r w:rsidRPr="005B0C4F">
        <w:rPr>
          <w:szCs w:val="24"/>
          <w:lang w:val="lv-LV"/>
        </w:rPr>
        <w:t>Līguma 1.</w:t>
      </w:r>
      <w:r w:rsidR="008913C6" w:rsidRPr="005B0C4F">
        <w:rPr>
          <w:szCs w:val="24"/>
          <w:lang w:val="lv-LV"/>
        </w:rPr>
        <w:t>6</w:t>
      </w:r>
      <w:r w:rsidRPr="005B0C4F">
        <w:rPr>
          <w:szCs w:val="24"/>
          <w:lang w:val="lv-LV"/>
        </w:rPr>
        <w:t xml:space="preserve">. punktā noteiktā </w:t>
      </w:r>
      <w:r w:rsidR="00434E10" w:rsidRPr="005B0C4F">
        <w:rPr>
          <w:szCs w:val="24"/>
          <w:lang w:val="lv-LV"/>
        </w:rPr>
        <w:t xml:space="preserve">drošības </w:t>
      </w:r>
      <w:r w:rsidR="00FB3103" w:rsidRPr="005B0C4F">
        <w:rPr>
          <w:szCs w:val="24"/>
          <w:lang w:val="lv-LV"/>
        </w:rPr>
        <w:t xml:space="preserve">nauda </w:t>
      </w:r>
      <w:r w:rsidR="00434E10" w:rsidRPr="005B0C4F">
        <w:rPr>
          <w:szCs w:val="24"/>
          <w:lang w:val="lv-LV"/>
        </w:rPr>
        <w:t>Nomniekam</w:t>
      </w:r>
      <w:r w:rsidR="00FB3103" w:rsidRPr="005B0C4F">
        <w:rPr>
          <w:szCs w:val="24"/>
          <w:lang w:val="lv-LV"/>
        </w:rPr>
        <w:t xml:space="preserve"> tiek atmaksāta </w:t>
      </w:r>
      <w:r w:rsidR="005B0C4F" w:rsidRPr="005B0C4F">
        <w:rPr>
          <w:szCs w:val="24"/>
          <w:lang w:val="lv-LV"/>
        </w:rPr>
        <w:t xml:space="preserve">piecu darba dienu laikā </w:t>
      </w:r>
      <w:r w:rsidR="008913C6" w:rsidRPr="005B0C4F">
        <w:rPr>
          <w:szCs w:val="24"/>
          <w:lang w:val="lv-LV"/>
        </w:rPr>
        <w:t xml:space="preserve">no Līguma spēkā stāšanās </w:t>
      </w:r>
      <w:r w:rsidR="005C6C0B">
        <w:rPr>
          <w:szCs w:val="24"/>
          <w:lang w:val="lv-LV"/>
        </w:rPr>
        <w:t>dienas</w:t>
      </w:r>
      <w:r w:rsidR="008913C6" w:rsidRPr="005B0C4F">
        <w:rPr>
          <w:szCs w:val="24"/>
          <w:lang w:val="lv-LV"/>
        </w:rPr>
        <w:t xml:space="preserve">. </w:t>
      </w:r>
    </w:p>
    <w:p w14:paraId="2DCF9529" w14:textId="77777777" w:rsidR="0033167E" w:rsidRPr="00413DCC" w:rsidRDefault="00434E10" w:rsidP="005B0C4F">
      <w:pPr>
        <w:numPr>
          <w:ilvl w:val="1"/>
          <w:numId w:val="14"/>
        </w:numPr>
        <w:overflowPunct/>
        <w:autoSpaceDE/>
        <w:autoSpaceDN/>
        <w:adjustRightInd/>
        <w:ind w:right="-14"/>
        <w:jc w:val="both"/>
        <w:textAlignment w:val="auto"/>
        <w:rPr>
          <w:strike/>
          <w:lang w:val="lv-LV"/>
        </w:rPr>
      </w:pPr>
      <w:r w:rsidRPr="005B0C4F">
        <w:rPr>
          <w:szCs w:val="24"/>
          <w:lang w:val="lv-LV"/>
        </w:rPr>
        <w:t>Nomnieks</w:t>
      </w:r>
      <w:r w:rsidR="00FB3103" w:rsidRPr="005B0C4F">
        <w:rPr>
          <w:szCs w:val="24"/>
          <w:lang w:val="lv-LV"/>
        </w:rPr>
        <w:t xml:space="preserve"> var mainīt Līguma 3.1.</w:t>
      </w:r>
      <w:r w:rsidR="00456676" w:rsidRPr="005B0C4F">
        <w:rPr>
          <w:szCs w:val="24"/>
          <w:lang w:val="lv-LV"/>
        </w:rPr>
        <w:t xml:space="preserve"> </w:t>
      </w:r>
      <w:r w:rsidR="00FB3103" w:rsidRPr="005B0C4F">
        <w:rPr>
          <w:szCs w:val="24"/>
          <w:lang w:val="lv-LV"/>
        </w:rPr>
        <w:t xml:space="preserve">punktā noteikto </w:t>
      </w:r>
      <w:r w:rsidRPr="005B0C4F">
        <w:rPr>
          <w:szCs w:val="24"/>
          <w:lang w:val="lv-LV"/>
        </w:rPr>
        <w:t>Nomas</w:t>
      </w:r>
      <w:r w:rsidR="00FB3103" w:rsidRPr="005B0C4F">
        <w:rPr>
          <w:szCs w:val="24"/>
          <w:lang w:val="lv-LV"/>
        </w:rPr>
        <w:t xml:space="preserve"> maksu</w:t>
      </w:r>
      <w:r w:rsidR="001D17C4" w:rsidRPr="005B0C4F">
        <w:rPr>
          <w:szCs w:val="24"/>
          <w:lang w:val="lv-LV"/>
        </w:rPr>
        <w:t xml:space="preserve"> saskaņā ar </w:t>
      </w:r>
      <w:r w:rsidR="001D17C4" w:rsidRPr="00413DCC">
        <w:rPr>
          <w:szCs w:val="24"/>
          <w:lang w:val="lv-LV"/>
        </w:rPr>
        <w:t>normatīvajiem aktiem</w:t>
      </w:r>
      <w:r w:rsidR="005B0C4F">
        <w:rPr>
          <w:szCs w:val="24"/>
          <w:lang w:val="lv-LV"/>
        </w:rPr>
        <w:t>.</w:t>
      </w:r>
    </w:p>
    <w:p w14:paraId="2DCF952A" w14:textId="77777777" w:rsidR="009B255B" w:rsidRPr="00F132A1" w:rsidRDefault="00434E10" w:rsidP="009B255B">
      <w:pPr>
        <w:pStyle w:val="Sarakstarindkopa"/>
        <w:numPr>
          <w:ilvl w:val="1"/>
          <w:numId w:val="14"/>
        </w:numPr>
        <w:jc w:val="both"/>
        <w:rPr>
          <w:sz w:val="24"/>
          <w:szCs w:val="24"/>
          <w:lang w:val="lv-LV"/>
        </w:rPr>
      </w:pPr>
      <w:r>
        <w:rPr>
          <w:bCs/>
          <w:sz w:val="24"/>
          <w:szCs w:val="24"/>
          <w:lang w:val="lv-LV"/>
        </w:rPr>
        <w:t xml:space="preserve">Nomnieks </w:t>
      </w:r>
      <w:r w:rsidR="00203EB4">
        <w:rPr>
          <w:bCs/>
          <w:sz w:val="24"/>
          <w:szCs w:val="24"/>
          <w:lang w:val="lv-LV"/>
        </w:rPr>
        <w:t xml:space="preserve">viena </w:t>
      </w:r>
      <w:r w:rsidR="00203EB4" w:rsidRPr="00203EB4">
        <w:rPr>
          <w:sz w:val="24"/>
          <w:szCs w:val="24"/>
          <w:lang w:val="lv-LV"/>
        </w:rPr>
        <w:t xml:space="preserve">mēneša laikā </w:t>
      </w:r>
      <w:r w:rsidR="00203EB4">
        <w:rPr>
          <w:sz w:val="24"/>
          <w:szCs w:val="24"/>
          <w:lang w:val="lv-LV"/>
        </w:rPr>
        <w:t xml:space="preserve">no Līguma spēkā stāšanās dienas </w:t>
      </w:r>
      <w:r w:rsidR="0046540A" w:rsidRPr="001D369B">
        <w:rPr>
          <w:bCs/>
          <w:sz w:val="24"/>
          <w:szCs w:val="24"/>
          <w:lang w:val="lv-LV"/>
        </w:rPr>
        <w:t xml:space="preserve">kompensē </w:t>
      </w:r>
      <w:r>
        <w:rPr>
          <w:bCs/>
          <w:sz w:val="24"/>
          <w:szCs w:val="24"/>
          <w:lang w:val="lv-LV"/>
        </w:rPr>
        <w:t>Iznomātājam</w:t>
      </w:r>
      <w:r w:rsidR="0046540A" w:rsidRPr="001D369B">
        <w:rPr>
          <w:bCs/>
          <w:sz w:val="24"/>
          <w:szCs w:val="24"/>
          <w:lang w:val="lv-LV"/>
        </w:rPr>
        <w:t xml:space="preserve"> pieaicinātā neatkarīgā vērtētāja atlīdzības summu par </w:t>
      </w:r>
      <w:r>
        <w:rPr>
          <w:bCs/>
          <w:sz w:val="24"/>
          <w:szCs w:val="24"/>
          <w:lang w:val="lv-LV"/>
        </w:rPr>
        <w:t>nomas tiesību</w:t>
      </w:r>
      <w:r w:rsidR="0046540A" w:rsidRPr="001D369B">
        <w:rPr>
          <w:bCs/>
          <w:sz w:val="24"/>
          <w:szCs w:val="24"/>
          <w:lang w:val="lv-LV"/>
        </w:rPr>
        <w:t xml:space="preserve"> nosacītās maksas </w:t>
      </w:r>
      <w:r w:rsidR="0046540A" w:rsidRPr="00F24FED">
        <w:rPr>
          <w:bCs/>
          <w:color w:val="000000" w:themeColor="text1"/>
          <w:sz w:val="24"/>
          <w:szCs w:val="24"/>
          <w:lang w:val="lv-LV"/>
        </w:rPr>
        <w:t xml:space="preserve">noteikšanu </w:t>
      </w:r>
      <w:r w:rsidR="00082B6B">
        <w:rPr>
          <w:bCs/>
          <w:color w:val="000000" w:themeColor="text1"/>
          <w:sz w:val="24"/>
          <w:szCs w:val="24"/>
          <w:lang w:val="lv-LV"/>
        </w:rPr>
        <w:t>4235,00</w:t>
      </w:r>
      <w:r w:rsidR="00DE75F4" w:rsidRPr="00F24FED">
        <w:rPr>
          <w:bCs/>
          <w:color w:val="000000" w:themeColor="text1"/>
          <w:sz w:val="24"/>
          <w:szCs w:val="24"/>
          <w:lang w:val="lv-LV"/>
        </w:rPr>
        <w:t> </w:t>
      </w:r>
      <w:r w:rsidR="00577587" w:rsidRPr="00F24FED">
        <w:rPr>
          <w:bCs/>
          <w:color w:val="000000" w:themeColor="text1"/>
          <w:sz w:val="24"/>
          <w:szCs w:val="24"/>
          <w:lang w:val="lv-LV"/>
        </w:rPr>
        <w:t xml:space="preserve">EUR </w:t>
      </w:r>
      <w:r w:rsidR="00901E8D" w:rsidRPr="00F24FED">
        <w:rPr>
          <w:bCs/>
          <w:color w:val="000000" w:themeColor="text1"/>
          <w:sz w:val="24"/>
          <w:szCs w:val="24"/>
          <w:lang w:val="lv-LV"/>
        </w:rPr>
        <w:t>(</w:t>
      </w:r>
      <w:r w:rsidR="00082B6B">
        <w:rPr>
          <w:bCs/>
          <w:color w:val="000000" w:themeColor="text1"/>
          <w:sz w:val="24"/>
          <w:szCs w:val="24"/>
          <w:lang w:val="lv-LV"/>
        </w:rPr>
        <w:t>četri tūkstoši divi simti trīsdesmit pieci</w:t>
      </w:r>
      <w:r w:rsidR="00082B6B" w:rsidRPr="00F24FED">
        <w:rPr>
          <w:bCs/>
          <w:color w:val="000000" w:themeColor="text1"/>
          <w:sz w:val="24"/>
          <w:szCs w:val="24"/>
          <w:lang w:val="lv-LV"/>
        </w:rPr>
        <w:t xml:space="preserve"> </w:t>
      </w:r>
      <w:r w:rsidR="00901E8D" w:rsidRPr="00F24FED">
        <w:rPr>
          <w:bCs/>
          <w:i/>
          <w:color w:val="000000" w:themeColor="text1"/>
          <w:sz w:val="24"/>
          <w:szCs w:val="24"/>
          <w:lang w:val="lv-LV"/>
        </w:rPr>
        <w:t>euro</w:t>
      </w:r>
      <w:r w:rsidR="00DE75F4" w:rsidRPr="00F24FED">
        <w:rPr>
          <w:bCs/>
          <w:i/>
          <w:color w:val="000000" w:themeColor="text1"/>
          <w:sz w:val="24"/>
          <w:szCs w:val="24"/>
          <w:lang w:val="lv-LV"/>
        </w:rPr>
        <w:t>,</w:t>
      </w:r>
      <w:r w:rsidR="00DE75F4" w:rsidRPr="00F24FED">
        <w:rPr>
          <w:bCs/>
          <w:color w:val="000000" w:themeColor="text1"/>
          <w:sz w:val="24"/>
          <w:szCs w:val="24"/>
          <w:lang w:val="lv-LV"/>
        </w:rPr>
        <w:t> 00 </w:t>
      </w:r>
      <w:r w:rsidR="00901E8D" w:rsidRPr="00F24FED">
        <w:rPr>
          <w:bCs/>
          <w:color w:val="000000" w:themeColor="text1"/>
          <w:sz w:val="24"/>
          <w:szCs w:val="24"/>
          <w:lang w:val="lv-LV"/>
        </w:rPr>
        <w:t xml:space="preserve">centi) </w:t>
      </w:r>
      <w:r w:rsidR="0046540A" w:rsidRPr="00F24FED">
        <w:rPr>
          <w:bCs/>
          <w:color w:val="000000" w:themeColor="text1"/>
          <w:sz w:val="24"/>
          <w:szCs w:val="24"/>
          <w:lang w:val="lv-LV"/>
        </w:rPr>
        <w:t>apmērā</w:t>
      </w:r>
      <w:r w:rsidR="00203EB4">
        <w:rPr>
          <w:bCs/>
          <w:sz w:val="24"/>
          <w:szCs w:val="24"/>
          <w:lang w:val="lv-LV"/>
        </w:rPr>
        <w:t xml:space="preserve">, veicot samaksu saskaņā ar </w:t>
      </w:r>
      <w:r>
        <w:rPr>
          <w:bCs/>
          <w:sz w:val="24"/>
          <w:szCs w:val="24"/>
          <w:lang w:val="lv-LV"/>
        </w:rPr>
        <w:t>Iznomātāja</w:t>
      </w:r>
      <w:r w:rsidR="00DD7E40">
        <w:rPr>
          <w:bCs/>
          <w:sz w:val="24"/>
          <w:szCs w:val="24"/>
          <w:lang w:val="lv-LV"/>
        </w:rPr>
        <w:t xml:space="preserve"> </w:t>
      </w:r>
      <w:r w:rsidR="00203EB4">
        <w:rPr>
          <w:bCs/>
          <w:sz w:val="24"/>
          <w:szCs w:val="24"/>
          <w:lang w:val="lv-LV"/>
        </w:rPr>
        <w:t>izsniegtu rēķinu</w:t>
      </w:r>
      <w:r w:rsidR="00F132A1">
        <w:rPr>
          <w:bCs/>
          <w:sz w:val="24"/>
          <w:szCs w:val="24"/>
          <w:lang w:val="lv-LV"/>
        </w:rPr>
        <w:t>.</w:t>
      </w:r>
    </w:p>
    <w:p w14:paraId="2DCF952B" w14:textId="77777777" w:rsidR="00424449" w:rsidRPr="009B255B" w:rsidRDefault="000B7F49" w:rsidP="009B255B">
      <w:pPr>
        <w:pStyle w:val="Sarakstarindkopa"/>
        <w:numPr>
          <w:ilvl w:val="1"/>
          <w:numId w:val="14"/>
        </w:numPr>
        <w:jc w:val="both"/>
        <w:rPr>
          <w:b/>
          <w:szCs w:val="24"/>
          <w:lang w:val="lv-LV"/>
        </w:rPr>
      </w:pPr>
      <w:r w:rsidRPr="009B255B">
        <w:rPr>
          <w:bCs/>
          <w:sz w:val="24"/>
          <w:szCs w:val="24"/>
          <w:lang w:val="lv-LV"/>
        </w:rPr>
        <w:t xml:space="preserve">Ja Nomnieks nenodrošina Līguma 4.1.1.apakšpunktā noteiktajā periodā siltumenerģijas (apkures) pakalpojuma sniegšanu, Nomnieks maksā Iznomātājam līgumsodu </w:t>
      </w:r>
      <w:r w:rsidR="00424449" w:rsidRPr="009B255B">
        <w:rPr>
          <w:bCs/>
          <w:sz w:val="24"/>
          <w:szCs w:val="24"/>
          <w:lang w:val="lv-LV"/>
        </w:rPr>
        <w:t xml:space="preserve">10 000,00 EUR (desmit tūkstoši </w:t>
      </w:r>
      <w:r w:rsidR="00424449" w:rsidRPr="009B255B">
        <w:rPr>
          <w:bCs/>
          <w:i/>
          <w:sz w:val="24"/>
          <w:szCs w:val="24"/>
          <w:lang w:val="lv-LV"/>
        </w:rPr>
        <w:t>euro</w:t>
      </w:r>
      <w:r w:rsidR="00424449" w:rsidRPr="009B255B">
        <w:rPr>
          <w:bCs/>
          <w:sz w:val="24"/>
          <w:szCs w:val="24"/>
          <w:lang w:val="lv-LV"/>
        </w:rPr>
        <w:t xml:space="preserve">, 00 centi) apmērā. </w:t>
      </w:r>
      <w:r w:rsidR="00424449" w:rsidRPr="009B255B">
        <w:rPr>
          <w:sz w:val="24"/>
          <w:szCs w:val="24"/>
          <w:lang w:val="lv-LV"/>
        </w:rPr>
        <w:t>Līgumsoda samaksa neatbrīvo Nomnieku no pārējo ar Līgumu uzņemto saistību vai no tā izrietošo saistību izpildes</w:t>
      </w:r>
      <w:r w:rsidR="009B255B" w:rsidRPr="009B255B">
        <w:rPr>
          <w:szCs w:val="24"/>
          <w:lang w:val="lv-LV"/>
        </w:rPr>
        <w:t>.</w:t>
      </w:r>
    </w:p>
    <w:p w14:paraId="2DCF952C" w14:textId="77777777" w:rsidR="005177F5" w:rsidRDefault="00434E10" w:rsidP="005B0C4F">
      <w:pPr>
        <w:numPr>
          <w:ilvl w:val="0"/>
          <w:numId w:val="14"/>
        </w:numPr>
        <w:overflowPunct/>
        <w:autoSpaceDE/>
        <w:autoSpaceDN/>
        <w:adjustRightInd/>
        <w:spacing w:before="240"/>
        <w:jc w:val="both"/>
        <w:textAlignment w:val="auto"/>
        <w:rPr>
          <w:b/>
          <w:szCs w:val="24"/>
          <w:lang w:val="lv-LV"/>
        </w:rPr>
      </w:pPr>
      <w:r>
        <w:rPr>
          <w:b/>
          <w:szCs w:val="24"/>
          <w:lang w:val="lv-LV"/>
        </w:rPr>
        <w:t>Nomnieka</w:t>
      </w:r>
      <w:r w:rsidR="0046540A" w:rsidRPr="00685290">
        <w:rPr>
          <w:b/>
          <w:szCs w:val="24"/>
          <w:lang w:val="lv-LV"/>
        </w:rPr>
        <w:t xml:space="preserve"> pienākumi</w:t>
      </w:r>
      <w:r w:rsidR="00332C1A">
        <w:rPr>
          <w:b/>
          <w:szCs w:val="24"/>
          <w:lang w:val="lv-LV"/>
        </w:rPr>
        <w:t xml:space="preserve">, </w:t>
      </w:r>
      <w:r w:rsidR="0046540A" w:rsidRPr="00685290">
        <w:rPr>
          <w:b/>
          <w:szCs w:val="24"/>
          <w:lang w:val="lv-LV"/>
        </w:rPr>
        <w:t>tiesības</w:t>
      </w:r>
      <w:r w:rsidR="00332C1A">
        <w:rPr>
          <w:b/>
          <w:szCs w:val="24"/>
          <w:lang w:val="lv-LV"/>
        </w:rPr>
        <w:t xml:space="preserve"> un atbildība</w:t>
      </w:r>
    </w:p>
    <w:p w14:paraId="2DCF952D" w14:textId="77777777" w:rsidR="00E637F8" w:rsidRPr="00205DAF" w:rsidRDefault="00E637F8" w:rsidP="005B0C4F">
      <w:pPr>
        <w:pStyle w:val="Sarakstarindkopa"/>
        <w:numPr>
          <w:ilvl w:val="1"/>
          <w:numId w:val="14"/>
        </w:numPr>
        <w:jc w:val="both"/>
        <w:rPr>
          <w:b/>
          <w:sz w:val="24"/>
          <w:szCs w:val="24"/>
          <w:lang w:val="lv-LV"/>
        </w:rPr>
      </w:pPr>
      <w:r w:rsidRPr="00205DAF">
        <w:rPr>
          <w:b/>
          <w:sz w:val="24"/>
          <w:szCs w:val="24"/>
          <w:lang w:val="lv-LV"/>
        </w:rPr>
        <w:t>Nomnieka pienākumi</w:t>
      </w:r>
      <w:r w:rsidR="007A7D62">
        <w:rPr>
          <w:b/>
          <w:sz w:val="24"/>
          <w:szCs w:val="24"/>
          <w:lang w:val="lv-LV"/>
        </w:rPr>
        <w:t>:</w:t>
      </w:r>
    </w:p>
    <w:p w14:paraId="2DCF952E" w14:textId="77777777" w:rsidR="00FC16B8" w:rsidRDefault="00FC16B8" w:rsidP="000364B2">
      <w:pPr>
        <w:pStyle w:val="Sarakstarindkopa"/>
        <w:numPr>
          <w:ilvl w:val="2"/>
          <w:numId w:val="14"/>
        </w:numPr>
        <w:ind w:left="1418" w:hanging="709"/>
        <w:jc w:val="both"/>
        <w:rPr>
          <w:sz w:val="24"/>
          <w:szCs w:val="24"/>
          <w:lang w:val="lv-LV"/>
        </w:rPr>
      </w:pPr>
      <w:r w:rsidRPr="00FC16B8">
        <w:rPr>
          <w:sz w:val="24"/>
          <w:szCs w:val="24"/>
          <w:lang w:val="lv-LV"/>
        </w:rPr>
        <w:t xml:space="preserve">nodrošināt siltumenerģijas (apkures) pakalpojuma sniegšanu </w:t>
      </w:r>
      <w:r>
        <w:rPr>
          <w:sz w:val="24"/>
          <w:szCs w:val="24"/>
          <w:lang w:val="lv-LV"/>
        </w:rPr>
        <w:t>Talsu pilsētas administratīvajā teritorijā (Celtnieku iela, Laukmuižas iela)</w:t>
      </w:r>
      <w:r w:rsidRPr="00FC16B8">
        <w:rPr>
          <w:sz w:val="24"/>
          <w:szCs w:val="24"/>
          <w:lang w:val="lv-LV"/>
        </w:rPr>
        <w:t xml:space="preserve"> sākot no </w:t>
      </w:r>
      <w:r w:rsidR="000364B2">
        <w:rPr>
          <w:sz w:val="24"/>
          <w:szCs w:val="24"/>
          <w:lang w:val="lv-LV"/>
        </w:rPr>
        <w:t xml:space="preserve">dzīvojamo māju kopsapulces lēmuma </w:t>
      </w:r>
      <w:r w:rsidR="005C6C0B">
        <w:rPr>
          <w:sz w:val="24"/>
          <w:szCs w:val="24"/>
          <w:lang w:val="lv-LV"/>
        </w:rPr>
        <w:t xml:space="preserve">par apkures sezonas uzsākšanas </w:t>
      </w:r>
      <w:r w:rsidR="000364B2">
        <w:rPr>
          <w:sz w:val="24"/>
          <w:szCs w:val="24"/>
          <w:lang w:val="lv-LV"/>
        </w:rPr>
        <w:t xml:space="preserve">saņemšanas </w:t>
      </w:r>
      <w:r w:rsidR="005C6C0B">
        <w:rPr>
          <w:sz w:val="24"/>
          <w:szCs w:val="24"/>
          <w:lang w:val="lv-LV"/>
        </w:rPr>
        <w:t>dienas</w:t>
      </w:r>
      <w:r w:rsidRPr="00FC16B8">
        <w:rPr>
          <w:sz w:val="24"/>
          <w:szCs w:val="24"/>
          <w:lang w:val="lv-LV"/>
        </w:rPr>
        <w:t xml:space="preserve"> un nodrošināt nepārtrauktu </w:t>
      </w:r>
      <w:r w:rsidR="005C6C0B">
        <w:rPr>
          <w:sz w:val="24"/>
          <w:szCs w:val="24"/>
          <w:lang w:val="lv-LV"/>
        </w:rPr>
        <w:t xml:space="preserve">siltumenerģijas (apkures) pakalpojuma </w:t>
      </w:r>
      <w:r w:rsidR="000364B2">
        <w:rPr>
          <w:sz w:val="24"/>
          <w:szCs w:val="24"/>
          <w:lang w:val="lv-LV"/>
        </w:rPr>
        <w:t>sniegšanu</w:t>
      </w:r>
      <w:r w:rsidRPr="00FC16B8">
        <w:rPr>
          <w:sz w:val="24"/>
          <w:szCs w:val="24"/>
          <w:lang w:val="lv-LV"/>
        </w:rPr>
        <w:t xml:space="preserve"> visā apkures sezonas laikā līdz tās beigām</w:t>
      </w:r>
      <w:r w:rsidR="005C6C0B">
        <w:rPr>
          <w:sz w:val="24"/>
          <w:szCs w:val="24"/>
          <w:lang w:val="lv-LV"/>
        </w:rPr>
        <w:t xml:space="preserve">, pamatojoties uz </w:t>
      </w:r>
      <w:r w:rsidR="000364B2">
        <w:rPr>
          <w:sz w:val="24"/>
          <w:szCs w:val="24"/>
          <w:lang w:val="lv-LV"/>
        </w:rPr>
        <w:t xml:space="preserve">dzīvojamo māju kopsapulces lēmuma </w:t>
      </w:r>
      <w:r w:rsidR="005C6C0B">
        <w:rPr>
          <w:sz w:val="24"/>
          <w:szCs w:val="24"/>
          <w:lang w:val="lv-LV"/>
        </w:rPr>
        <w:t xml:space="preserve">par apkures sezonas beigšanu </w:t>
      </w:r>
      <w:r w:rsidR="000364B2">
        <w:rPr>
          <w:sz w:val="24"/>
          <w:szCs w:val="24"/>
          <w:lang w:val="lv-LV"/>
        </w:rPr>
        <w:t>saņemšan</w:t>
      </w:r>
      <w:r w:rsidR="005C6C0B">
        <w:rPr>
          <w:sz w:val="24"/>
          <w:szCs w:val="24"/>
          <w:lang w:val="lv-LV"/>
        </w:rPr>
        <w:t>u</w:t>
      </w:r>
      <w:r w:rsidRPr="00FC16B8">
        <w:rPr>
          <w:sz w:val="24"/>
          <w:szCs w:val="24"/>
          <w:lang w:val="lv-LV"/>
        </w:rPr>
        <w:t>, ja vien nav noteikts citādi atbilstoši pašvaldības vai citu kompetento iestāžu lēmum</w:t>
      </w:r>
      <w:r w:rsidR="000364B2">
        <w:rPr>
          <w:sz w:val="24"/>
          <w:szCs w:val="24"/>
          <w:lang w:val="lv-LV"/>
        </w:rPr>
        <w:t>iem par apkures sezonas ilgumu;</w:t>
      </w:r>
    </w:p>
    <w:p w14:paraId="2DCF952F" w14:textId="77777777" w:rsidR="00DD121C" w:rsidRPr="00205DAF" w:rsidRDefault="0046540A" w:rsidP="005B0C4F">
      <w:pPr>
        <w:pStyle w:val="Sarakstarindkopa"/>
        <w:numPr>
          <w:ilvl w:val="2"/>
          <w:numId w:val="14"/>
        </w:numPr>
        <w:ind w:left="1418" w:hanging="698"/>
        <w:jc w:val="both"/>
        <w:rPr>
          <w:sz w:val="24"/>
          <w:szCs w:val="24"/>
          <w:lang w:val="lv-LV"/>
        </w:rPr>
      </w:pPr>
      <w:r w:rsidRPr="00205DAF">
        <w:rPr>
          <w:sz w:val="24"/>
          <w:szCs w:val="24"/>
          <w:lang w:val="lv-LV"/>
        </w:rPr>
        <w:t>r</w:t>
      </w:r>
      <w:r w:rsidR="005177F5" w:rsidRPr="00205DAF">
        <w:rPr>
          <w:sz w:val="24"/>
          <w:szCs w:val="24"/>
          <w:lang w:val="lv-LV"/>
        </w:rPr>
        <w:t xml:space="preserve">ūpēties par </w:t>
      </w:r>
      <w:r w:rsidR="00434E10" w:rsidRPr="00205DAF">
        <w:rPr>
          <w:sz w:val="24"/>
          <w:szCs w:val="24"/>
          <w:lang w:val="lv-LV"/>
        </w:rPr>
        <w:t>Nomas objektu</w:t>
      </w:r>
      <w:r w:rsidR="005177F5" w:rsidRPr="00205DAF">
        <w:rPr>
          <w:sz w:val="24"/>
          <w:szCs w:val="24"/>
          <w:lang w:val="lv-LV"/>
        </w:rPr>
        <w:t xml:space="preserve"> kā krietnam un rūpīgam saimniekam un atbildēt kā īpašniekam pret visām trešajām personām;</w:t>
      </w:r>
    </w:p>
    <w:p w14:paraId="2DCF9530" w14:textId="77777777" w:rsidR="00DD121C" w:rsidRPr="00205DAF" w:rsidRDefault="0046540A" w:rsidP="005B0C4F">
      <w:pPr>
        <w:pStyle w:val="Sarakstarindkopa"/>
        <w:numPr>
          <w:ilvl w:val="2"/>
          <w:numId w:val="14"/>
        </w:numPr>
        <w:ind w:left="1418" w:hanging="709"/>
        <w:jc w:val="both"/>
        <w:rPr>
          <w:sz w:val="24"/>
          <w:szCs w:val="24"/>
          <w:lang w:val="lv-LV"/>
        </w:rPr>
      </w:pPr>
      <w:r w:rsidRPr="00205DAF">
        <w:rPr>
          <w:sz w:val="24"/>
          <w:szCs w:val="24"/>
          <w:lang w:val="lv-LV"/>
        </w:rPr>
        <w:t xml:space="preserve">nest visas uz </w:t>
      </w:r>
      <w:r w:rsidR="00434E10" w:rsidRPr="00205DAF">
        <w:rPr>
          <w:sz w:val="24"/>
          <w:szCs w:val="24"/>
          <w:lang w:val="lv-LV"/>
        </w:rPr>
        <w:t>Nomas objektu</w:t>
      </w:r>
      <w:r w:rsidRPr="00205DAF">
        <w:rPr>
          <w:sz w:val="24"/>
          <w:szCs w:val="24"/>
          <w:lang w:val="lv-LV"/>
        </w:rPr>
        <w:t xml:space="preserve"> gulošās nastas, apgrūtinājumus un tā uzturēšanai</w:t>
      </w:r>
      <w:r w:rsidR="00EF5495">
        <w:rPr>
          <w:sz w:val="24"/>
          <w:szCs w:val="24"/>
          <w:lang w:val="lv-LV"/>
        </w:rPr>
        <w:t xml:space="preserve"> </w:t>
      </w:r>
      <w:r w:rsidRPr="00205DAF">
        <w:rPr>
          <w:sz w:val="24"/>
          <w:szCs w:val="24"/>
          <w:lang w:val="lv-LV"/>
        </w:rPr>
        <w:t>vajadzīgos izdevumus</w:t>
      </w:r>
      <w:r w:rsidR="00332C1A" w:rsidRPr="00205DAF">
        <w:rPr>
          <w:sz w:val="24"/>
          <w:szCs w:val="24"/>
          <w:lang w:val="lv-LV"/>
        </w:rPr>
        <w:t>;</w:t>
      </w:r>
    </w:p>
    <w:p w14:paraId="2DCF9531" w14:textId="77777777" w:rsidR="00DD121C" w:rsidRPr="00205DAF" w:rsidRDefault="0046540A" w:rsidP="005B0C4F">
      <w:pPr>
        <w:pStyle w:val="Sarakstarindkopa"/>
        <w:numPr>
          <w:ilvl w:val="2"/>
          <w:numId w:val="14"/>
        </w:numPr>
        <w:ind w:left="1418" w:hanging="709"/>
        <w:jc w:val="both"/>
        <w:rPr>
          <w:sz w:val="24"/>
          <w:szCs w:val="24"/>
          <w:lang w:val="lv-LV"/>
        </w:rPr>
      </w:pPr>
      <w:r w:rsidRPr="00205DAF">
        <w:rPr>
          <w:sz w:val="24"/>
          <w:szCs w:val="24"/>
          <w:lang w:val="lv-LV"/>
        </w:rPr>
        <w:t xml:space="preserve">lietot </w:t>
      </w:r>
      <w:r w:rsidR="00434E10" w:rsidRPr="00205DAF">
        <w:rPr>
          <w:sz w:val="24"/>
          <w:szCs w:val="24"/>
          <w:lang w:val="lv-LV"/>
        </w:rPr>
        <w:t>Nomas objektu</w:t>
      </w:r>
      <w:r w:rsidRPr="00205DAF">
        <w:rPr>
          <w:sz w:val="24"/>
          <w:szCs w:val="24"/>
          <w:lang w:val="lv-LV"/>
        </w:rPr>
        <w:t xml:space="preserve"> tikai </w:t>
      </w:r>
      <w:r w:rsidR="00434E10" w:rsidRPr="00205DAF">
        <w:rPr>
          <w:sz w:val="24"/>
          <w:szCs w:val="24"/>
          <w:lang w:val="lv-LV"/>
        </w:rPr>
        <w:t>tam paredzētajam mērķim</w:t>
      </w:r>
      <w:r w:rsidR="007A7D62">
        <w:rPr>
          <w:sz w:val="24"/>
          <w:szCs w:val="24"/>
          <w:lang w:val="lv-LV"/>
        </w:rPr>
        <w:t>,</w:t>
      </w:r>
      <w:r w:rsidRPr="00205DAF">
        <w:rPr>
          <w:sz w:val="24"/>
          <w:szCs w:val="24"/>
          <w:lang w:val="lv-LV"/>
        </w:rPr>
        <w:t xml:space="preserve"> </w:t>
      </w:r>
      <w:r w:rsidR="0022773A" w:rsidRPr="00205DAF">
        <w:rPr>
          <w:sz w:val="24"/>
          <w:szCs w:val="24"/>
          <w:lang w:val="lv-LV"/>
        </w:rPr>
        <w:t xml:space="preserve">ievērojot </w:t>
      </w:r>
      <w:r w:rsidRPr="00205DAF">
        <w:rPr>
          <w:sz w:val="24"/>
          <w:szCs w:val="24"/>
          <w:lang w:val="lv-LV"/>
        </w:rPr>
        <w:t>Līguma nosacījum</w:t>
      </w:r>
      <w:r w:rsidR="0022773A" w:rsidRPr="00205DAF">
        <w:rPr>
          <w:sz w:val="24"/>
          <w:szCs w:val="24"/>
          <w:lang w:val="lv-LV"/>
        </w:rPr>
        <w:t>us</w:t>
      </w:r>
      <w:r w:rsidRPr="00205DAF">
        <w:rPr>
          <w:sz w:val="24"/>
          <w:szCs w:val="24"/>
          <w:lang w:val="lv-LV"/>
        </w:rPr>
        <w:t xml:space="preserve"> un normatīvo aktu prasīb</w:t>
      </w:r>
      <w:r w:rsidR="0022773A" w:rsidRPr="00205DAF">
        <w:rPr>
          <w:sz w:val="24"/>
          <w:szCs w:val="24"/>
          <w:lang w:val="lv-LV"/>
        </w:rPr>
        <w:t>as</w:t>
      </w:r>
      <w:r w:rsidRPr="00205DAF">
        <w:rPr>
          <w:sz w:val="24"/>
          <w:szCs w:val="24"/>
          <w:lang w:val="lv-LV"/>
        </w:rPr>
        <w:t>;</w:t>
      </w:r>
    </w:p>
    <w:p w14:paraId="2DCF9532" w14:textId="77777777" w:rsidR="00DD121C" w:rsidRPr="00205DAF" w:rsidRDefault="006430A6" w:rsidP="005B0C4F">
      <w:pPr>
        <w:pStyle w:val="Sarakstarindkopa"/>
        <w:numPr>
          <w:ilvl w:val="2"/>
          <w:numId w:val="14"/>
        </w:numPr>
        <w:ind w:left="1418" w:hanging="709"/>
        <w:jc w:val="both"/>
        <w:rPr>
          <w:sz w:val="24"/>
          <w:szCs w:val="24"/>
          <w:lang w:val="lv-LV"/>
        </w:rPr>
      </w:pPr>
      <w:r w:rsidRPr="00205DAF">
        <w:rPr>
          <w:sz w:val="24"/>
          <w:szCs w:val="24"/>
          <w:lang w:val="lv-LV"/>
        </w:rPr>
        <w:t xml:space="preserve">patstāvīgi saņemt visus nepieciešamos saskaņojumus, atļaujas, citus nepieciešamos dokumentus, ja tādi ir nepieciešami, lai izmantotu </w:t>
      </w:r>
      <w:r w:rsidR="00434E10" w:rsidRPr="00205DAF">
        <w:rPr>
          <w:sz w:val="24"/>
          <w:szCs w:val="24"/>
          <w:lang w:val="lv-LV"/>
        </w:rPr>
        <w:t>Nomas objektu</w:t>
      </w:r>
      <w:r w:rsidRPr="00205DAF">
        <w:rPr>
          <w:sz w:val="24"/>
          <w:szCs w:val="24"/>
          <w:lang w:val="lv-LV"/>
        </w:rPr>
        <w:t xml:space="preserve"> Līguma 1.</w:t>
      </w:r>
      <w:r w:rsidR="0022773A" w:rsidRPr="00205DAF">
        <w:rPr>
          <w:sz w:val="24"/>
          <w:szCs w:val="24"/>
          <w:lang w:val="lv-LV"/>
        </w:rPr>
        <w:t>1. punktā norādītajam mērķim;</w:t>
      </w:r>
    </w:p>
    <w:p w14:paraId="2DCF9533" w14:textId="77777777" w:rsidR="00DD121C" w:rsidRPr="00205DAF" w:rsidRDefault="00DD121C" w:rsidP="005B0C4F">
      <w:pPr>
        <w:pStyle w:val="Sarakstarindkopa"/>
        <w:numPr>
          <w:ilvl w:val="2"/>
          <w:numId w:val="14"/>
        </w:numPr>
        <w:ind w:left="1418" w:hanging="709"/>
        <w:jc w:val="both"/>
        <w:rPr>
          <w:sz w:val="24"/>
          <w:szCs w:val="24"/>
          <w:lang w:val="lv-LV"/>
        </w:rPr>
      </w:pPr>
      <w:r w:rsidRPr="00205DAF">
        <w:rPr>
          <w:sz w:val="24"/>
          <w:szCs w:val="24"/>
          <w:lang w:val="lv-LV"/>
        </w:rPr>
        <w:t>s</w:t>
      </w:r>
      <w:r w:rsidR="0046540A" w:rsidRPr="00205DAF">
        <w:rPr>
          <w:sz w:val="24"/>
          <w:szCs w:val="24"/>
          <w:lang w:val="lv-LV"/>
        </w:rPr>
        <w:t xml:space="preserve">amaksāt </w:t>
      </w:r>
      <w:r w:rsidR="00434E10" w:rsidRPr="00205DAF">
        <w:rPr>
          <w:sz w:val="24"/>
          <w:szCs w:val="24"/>
          <w:lang w:val="lv-LV"/>
        </w:rPr>
        <w:t>Nomas</w:t>
      </w:r>
      <w:r w:rsidR="0046540A" w:rsidRPr="00205DAF">
        <w:rPr>
          <w:sz w:val="24"/>
          <w:szCs w:val="24"/>
          <w:lang w:val="lv-LV"/>
        </w:rPr>
        <w:t xml:space="preserve"> maksu </w:t>
      </w:r>
      <w:r w:rsidR="003C279D" w:rsidRPr="00205DAF">
        <w:rPr>
          <w:sz w:val="24"/>
          <w:szCs w:val="24"/>
          <w:lang w:val="lv-LV"/>
        </w:rPr>
        <w:t>un citu</w:t>
      </w:r>
      <w:r w:rsidR="008317E1" w:rsidRPr="00205DAF">
        <w:rPr>
          <w:sz w:val="24"/>
          <w:szCs w:val="24"/>
          <w:lang w:val="lv-LV"/>
        </w:rPr>
        <w:t>s</w:t>
      </w:r>
      <w:r w:rsidR="003C279D" w:rsidRPr="00205DAF">
        <w:rPr>
          <w:sz w:val="24"/>
          <w:szCs w:val="24"/>
          <w:lang w:val="lv-LV"/>
        </w:rPr>
        <w:t xml:space="preserve"> maksājumus </w:t>
      </w:r>
      <w:r w:rsidR="0046540A" w:rsidRPr="00205DAF">
        <w:rPr>
          <w:sz w:val="24"/>
          <w:szCs w:val="24"/>
          <w:lang w:val="lv-LV"/>
        </w:rPr>
        <w:t>Līgumā noteiktajos termiņos un apmērā;</w:t>
      </w:r>
    </w:p>
    <w:p w14:paraId="2DCF9534" w14:textId="77777777" w:rsidR="005B0C4F" w:rsidRDefault="005B0C4F" w:rsidP="005B0C4F">
      <w:pPr>
        <w:ind w:left="1418" w:hanging="709"/>
        <w:jc w:val="both"/>
        <w:rPr>
          <w:szCs w:val="24"/>
          <w:lang w:val="lv-LV"/>
        </w:rPr>
      </w:pPr>
      <w:r w:rsidRPr="00FB4395">
        <w:rPr>
          <w:szCs w:val="24"/>
          <w:lang w:val="lv-LV"/>
        </w:rPr>
        <w:t xml:space="preserve">4.1.6.  </w:t>
      </w:r>
      <w:r w:rsidR="00DD121C" w:rsidRPr="00FB4395">
        <w:rPr>
          <w:szCs w:val="24"/>
          <w:lang w:val="lv-LV"/>
        </w:rPr>
        <w:t xml:space="preserve">par saviem finanšu līdzekļiem </w:t>
      </w:r>
      <w:r w:rsidR="00434E10" w:rsidRPr="00FB4395">
        <w:rPr>
          <w:szCs w:val="24"/>
          <w:lang w:val="lv-LV"/>
        </w:rPr>
        <w:t xml:space="preserve">nodrošināt Nomas objekta uzturēšanu, </w:t>
      </w:r>
      <w:r w:rsidR="00DD121C" w:rsidRPr="00FB4395">
        <w:rPr>
          <w:szCs w:val="24"/>
          <w:lang w:val="lv-LV"/>
        </w:rPr>
        <w:t>atjaunošanu, modernizēšanu</w:t>
      </w:r>
      <w:r w:rsidRPr="00FB4395">
        <w:rPr>
          <w:szCs w:val="24"/>
          <w:lang w:val="lv-LV"/>
        </w:rPr>
        <w:t xml:space="preserve"> </w:t>
      </w:r>
      <w:r w:rsidR="00DD121C" w:rsidRPr="00FB4395">
        <w:rPr>
          <w:szCs w:val="24"/>
          <w:lang w:val="lv-LV"/>
        </w:rPr>
        <w:t xml:space="preserve">un  </w:t>
      </w:r>
      <w:r w:rsidR="00434E10" w:rsidRPr="00FB4395">
        <w:rPr>
          <w:szCs w:val="24"/>
          <w:lang w:val="lv-LV"/>
        </w:rPr>
        <w:t>ekspluatāciju visu līguma darbības laiku;</w:t>
      </w:r>
    </w:p>
    <w:p w14:paraId="2DCF9535" w14:textId="77777777" w:rsidR="00DD121C" w:rsidRPr="005B0C4F" w:rsidRDefault="005B0C4F" w:rsidP="005B0C4F">
      <w:pPr>
        <w:ind w:left="1418" w:hanging="709"/>
        <w:jc w:val="both"/>
        <w:rPr>
          <w:szCs w:val="24"/>
          <w:lang w:val="lv-LV"/>
        </w:rPr>
      </w:pPr>
      <w:r w:rsidRPr="005B0C4F">
        <w:rPr>
          <w:szCs w:val="24"/>
          <w:lang w:val="lv-LV"/>
        </w:rPr>
        <w:t xml:space="preserve">4.1.7. </w:t>
      </w:r>
      <w:r w:rsidR="00965FDF" w:rsidRPr="005B0C4F">
        <w:rPr>
          <w:szCs w:val="24"/>
          <w:lang w:val="lv-LV"/>
        </w:rPr>
        <w:t>ievērot normatīvos aktus attiecībā uz sabiedrisko pakalpojumu sniegšanu, licencēšanu un tarifu piemērošanu;</w:t>
      </w:r>
    </w:p>
    <w:p w14:paraId="2DCF9536" w14:textId="77777777" w:rsidR="00DD121C" w:rsidRPr="005B0C4F" w:rsidRDefault="00965FDF" w:rsidP="005B0C4F">
      <w:pPr>
        <w:pStyle w:val="Sarakstarindkopa"/>
        <w:numPr>
          <w:ilvl w:val="2"/>
          <w:numId w:val="16"/>
        </w:numPr>
        <w:ind w:left="1418" w:hanging="709"/>
        <w:jc w:val="both"/>
        <w:rPr>
          <w:sz w:val="24"/>
          <w:szCs w:val="24"/>
          <w:lang w:val="lv-LV"/>
        </w:rPr>
      </w:pPr>
      <w:r w:rsidRPr="005B0C4F">
        <w:rPr>
          <w:sz w:val="24"/>
          <w:szCs w:val="24"/>
          <w:lang w:val="lv-LV"/>
        </w:rPr>
        <w:t xml:space="preserve">saglabāt un uzturēt Sabiedrisko pakalpojumu regulēšanas komisijas </w:t>
      </w:r>
      <w:r w:rsidR="00FE7DFC" w:rsidRPr="005B0C4F">
        <w:rPr>
          <w:sz w:val="24"/>
          <w:szCs w:val="24"/>
          <w:lang w:val="lv-LV"/>
        </w:rPr>
        <w:t xml:space="preserve">(turpmāk – Regulators) </w:t>
      </w:r>
      <w:r w:rsidRPr="005B0C4F">
        <w:rPr>
          <w:sz w:val="24"/>
          <w:szCs w:val="24"/>
          <w:lang w:val="lv-LV"/>
        </w:rPr>
        <w:t>izsniegto licenci siltumenerģijas pārvadei un sadalei;</w:t>
      </w:r>
    </w:p>
    <w:p w14:paraId="2DCF9537" w14:textId="77777777" w:rsidR="00C04C2F" w:rsidRPr="005B0C4F" w:rsidRDefault="00C04C2F" w:rsidP="005B0C4F">
      <w:pPr>
        <w:pStyle w:val="Sarakstarindkopa"/>
        <w:numPr>
          <w:ilvl w:val="2"/>
          <w:numId w:val="16"/>
        </w:numPr>
        <w:ind w:left="1418" w:hanging="709"/>
        <w:jc w:val="both"/>
        <w:rPr>
          <w:sz w:val="24"/>
          <w:szCs w:val="24"/>
          <w:lang w:val="lv-LV"/>
        </w:rPr>
      </w:pPr>
      <w:r w:rsidRPr="005B0C4F">
        <w:rPr>
          <w:sz w:val="24"/>
          <w:szCs w:val="24"/>
          <w:lang w:val="lv-LV"/>
        </w:rPr>
        <w:t>grozīt Regulatora izsniegto licenci, iekļaujot licences darbīb</w:t>
      </w:r>
      <w:r w:rsidR="00090C10">
        <w:rPr>
          <w:sz w:val="24"/>
          <w:szCs w:val="24"/>
          <w:lang w:val="lv-LV"/>
        </w:rPr>
        <w:t>a</w:t>
      </w:r>
      <w:r w:rsidRPr="005B0C4F">
        <w:rPr>
          <w:sz w:val="24"/>
          <w:szCs w:val="24"/>
          <w:lang w:val="lv-LV"/>
        </w:rPr>
        <w:t>s zonā Talsu pilsēt</w:t>
      </w:r>
      <w:r w:rsidR="00090C10">
        <w:rPr>
          <w:sz w:val="24"/>
          <w:szCs w:val="24"/>
          <w:lang w:val="lv-LV"/>
        </w:rPr>
        <w:t>u</w:t>
      </w:r>
      <w:r w:rsidRPr="005B0C4F">
        <w:rPr>
          <w:sz w:val="24"/>
          <w:szCs w:val="24"/>
          <w:lang w:val="lv-LV"/>
        </w:rPr>
        <w:t xml:space="preserve"> (ja attiecināms);</w:t>
      </w:r>
    </w:p>
    <w:p w14:paraId="2DCF9538" w14:textId="77777777" w:rsidR="007314E7" w:rsidRPr="005B0C4F" w:rsidRDefault="007314E7" w:rsidP="005B0C4F">
      <w:pPr>
        <w:pStyle w:val="Sarakstarindkopa"/>
        <w:numPr>
          <w:ilvl w:val="2"/>
          <w:numId w:val="16"/>
        </w:numPr>
        <w:ind w:left="1418" w:hanging="851"/>
        <w:jc w:val="both"/>
        <w:rPr>
          <w:sz w:val="24"/>
          <w:szCs w:val="24"/>
          <w:lang w:val="lv-LV"/>
        </w:rPr>
      </w:pPr>
      <w:r w:rsidRPr="005B0C4F">
        <w:rPr>
          <w:sz w:val="24"/>
          <w:szCs w:val="24"/>
          <w:lang w:val="lv-LV"/>
        </w:rPr>
        <w:t>slēgt līgumus ar siltumenerģijas ražotājiem un/vai veikt siltumenerģijas ražošanu siltumenerģijas apgādes nodrošināšanai Talsu pilsētas administratīvajā teritorijā (Celtnieku iela, Laukmuižas iela);</w:t>
      </w:r>
    </w:p>
    <w:p w14:paraId="2DCF9539" w14:textId="77777777" w:rsidR="00511425" w:rsidRPr="005B0C4F" w:rsidRDefault="005B0C4F" w:rsidP="005B0C4F">
      <w:pPr>
        <w:ind w:left="1418" w:hanging="851"/>
        <w:jc w:val="both"/>
        <w:rPr>
          <w:szCs w:val="24"/>
          <w:lang w:val="lv-LV"/>
        </w:rPr>
      </w:pPr>
      <w:r>
        <w:rPr>
          <w:szCs w:val="24"/>
          <w:lang w:val="lv-LV"/>
        </w:rPr>
        <w:t xml:space="preserve">4.1.11 </w:t>
      </w:r>
      <w:r w:rsidR="00511425" w:rsidRPr="005B0C4F">
        <w:rPr>
          <w:szCs w:val="24"/>
          <w:lang w:val="lv-LV"/>
        </w:rPr>
        <w:t xml:space="preserve">ievērojot </w:t>
      </w:r>
      <w:r w:rsidR="00FE7DFC" w:rsidRPr="005B0C4F">
        <w:rPr>
          <w:szCs w:val="24"/>
          <w:lang w:val="lv-LV"/>
        </w:rPr>
        <w:t>Regulatora</w:t>
      </w:r>
      <w:r w:rsidR="00511425" w:rsidRPr="005B0C4F">
        <w:rPr>
          <w:szCs w:val="24"/>
          <w:lang w:val="lv-LV"/>
        </w:rPr>
        <w:t xml:space="preserve"> noteikto siltumenerģijas apgādes pakalpojumu tarifu aprēķināšanas metodiku, aprēķināt un piemērot siltumenerģijas apgādes pakalpojumu tarifu Talsu pilsētas administratīvajai teritorijai (Celtnieku iela, </w:t>
      </w:r>
      <w:r w:rsidR="00511425" w:rsidRPr="005B0C4F">
        <w:rPr>
          <w:szCs w:val="24"/>
          <w:lang w:val="lv-LV"/>
        </w:rPr>
        <w:lastRenderedPageBreak/>
        <w:t xml:space="preserve">Laukmuižas iela) </w:t>
      </w:r>
      <w:r w:rsidR="000F50EC" w:rsidRPr="005B0C4F">
        <w:rPr>
          <w:szCs w:val="24"/>
          <w:lang w:val="lv-LV"/>
        </w:rPr>
        <w:t>(turpmāk – Tarifs), piemērotais Tarifs nedrīkst pārsniegt pārējai Talsu pilsētas administratīvajai teritorijai noteikto siltumenerģijas apgādes pakalpojumu tarifu;</w:t>
      </w:r>
    </w:p>
    <w:p w14:paraId="2DCF953A" w14:textId="77777777" w:rsidR="00DD121C" w:rsidRPr="00434379" w:rsidRDefault="00434379" w:rsidP="00434379">
      <w:pPr>
        <w:ind w:left="1440" w:hanging="873"/>
        <w:jc w:val="both"/>
        <w:rPr>
          <w:szCs w:val="24"/>
          <w:lang w:val="lv-LV"/>
        </w:rPr>
      </w:pPr>
      <w:r>
        <w:rPr>
          <w:szCs w:val="24"/>
          <w:lang w:val="lv-LV"/>
        </w:rPr>
        <w:t xml:space="preserve">4.1.12. </w:t>
      </w:r>
      <w:r w:rsidR="00965FDF" w:rsidRPr="00434379">
        <w:rPr>
          <w:szCs w:val="24"/>
          <w:lang w:val="lv-LV"/>
        </w:rPr>
        <w:t>ja saņemta Iznomātāja informācija/brīdinājums par izdarītajiem pārkāpumiem, novērst pārkāpumus Iznomātāja norādītajā termiņā;</w:t>
      </w:r>
    </w:p>
    <w:p w14:paraId="2DCF953B" w14:textId="77777777" w:rsidR="00DD121C" w:rsidRPr="00083AF2" w:rsidRDefault="00332C1A" w:rsidP="00090C10">
      <w:pPr>
        <w:pStyle w:val="Sarakstarindkopa"/>
        <w:numPr>
          <w:ilvl w:val="2"/>
          <w:numId w:val="17"/>
        </w:numPr>
        <w:ind w:left="1418" w:hanging="851"/>
        <w:jc w:val="both"/>
        <w:rPr>
          <w:sz w:val="24"/>
          <w:szCs w:val="24"/>
          <w:lang w:val="lv-LV"/>
        </w:rPr>
      </w:pPr>
      <w:r w:rsidRPr="005B0C4F">
        <w:rPr>
          <w:sz w:val="24"/>
          <w:szCs w:val="24"/>
          <w:lang w:val="lv-LV"/>
        </w:rPr>
        <w:t>atlīdzināt Iznomātājam visus zaudējumus, kādi tam radušies</w:t>
      </w:r>
      <w:r w:rsidR="0063325D" w:rsidRPr="005B0C4F">
        <w:rPr>
          <w:sz w:val="24"/>
          <w:szCs w:val="24"/>
          <w:lang w:val="lv-LV"/>
        </w:rPr>
        <w:t>,</w:t>
      </w:r>
      <w:r w:rsidRPr="005B0C4F">
        <w:rPr>
          <w:sz w:val="24"/>
          <w:szCs w:val="24"/>
          <w:lang w:val="lv-LV"/>
        </w:rPr>
        <w:t xml:space="preserve"> Nomnieka</w:t>
      </w:r>
      <w:r w:rsidR="0063325D" w:rsidRPr="00083AF2">
        <w:rPr>
          <w:sz w:val="24"/>
          <w:szCs w:val="24"/>
          <w:lang w:val="lv-LV"/>
        </w:rPr>
        <w:t>m neievērojot</w:t>
      </w:r>
      <w:r w:rsidRPr="00083AF2">
        <w:rPr>
          <w:sz w:val="24"/>
          <w:szCs w:val="24"/>
          <w:lang w:val="lv-LV"/>
        </w:rPr>
        <w:t xml:space="preserve"> Līguma </w:t>
      </w:r>
      <w:r w:rsidR="0063325D" w:rsidRPr="00083AF2">
        <w:rPr>
          <w:sz w:val="24"/>
          <w:szCs w:val="24"/>
          <w:lang w:val="lv-LV"/>
        </w:rPr>
        <w:t>noteikumus</w:t>
      </w:r>
      <w:r w:rsidRPr="00083AF2">
        <w:rPr>
          <w:sz w:val="24"/>
          <w:szCs w:val="24"/>
          <w:lang w:val="lv-LV"/>
        </w:rPr>
        <w:t>;</w:t>
      </w:r>
    </w:p>
    <w:p w14:paraId="2DCF953C" w14:textId="77777777" w:rsidR="00DD121C" w:rsidRPr="00205DAF" w:rsidRDefault="00332C1A" w:rsidP="00090C10">
      <w:pPr>
        <w:pStyle w:val="Sarakstarindkopa"/>
        <w:numPr>
          <w:ilvl w:val="2"/>
          <w:numId w:val="17"/>
        </w:numPr>
        <w:ind w:left="1418" w:hanging="851"/>
        <w:jc w:val="both"/>
        <w:rPr>
          <w:sz w:val="24"/>
          <w:szCs w:val="24"/>
          <w:lang w:val="lv-LV"/>
        </w:rPr>
      </w:pPr>
      <w:r w:rsidRPr="00205DAF">
        <w:rPr>
          <w:sz w:val="24"/>
          <w:szCs w:val="24"/>
          <w:lang w:val="lv-LV"/>
        </w:rPr>
        <w:t>ja Līgums tiek izbeigts Nomnieka vainas dēļ, tas atlīdzina Iznomātājam zaudējumus, kas radušies Nomnieka vainas dēļ;</w:t>
      </w:r>
    </w:p>
    <w:p w14:paraId="2DCF953D" w14:textId="77777777" w:rsidR="00DD121C" w:rsidRDefault="00DD121C" w:rsidP="00090C10">
      <w:pPr>
        <w:pStyle w:val="Sarakstarindkopa"/>
        <w:numPr>
          <w:ilvl w:val="2"/>
          <w:numId w:val="17"/>
        </w:numPr>
        <w:ind w:left="1418" w:hanging="851"/>
        <w:jc w:val="both"/>
        <w:rPr>
          <w:sz w:val="24"/>
          <w:szCs w:val="24"/>
          <w:lang w:val="lv-LV"/>
        </w:rPr>
      </w:pPr>
      <w:r>
        <w:rPr>
          <w:sz w:val="24"/>
          <w:szCs w:val="24"/>
          <w:lang w:val="lv-LV"/>
        </w:rPr>
        <w:t>nekavējoties ziņot Iznomātājam par visiem negadījumiem Nomas objektā: avārijas, ugunsgrēks, u.c., vienlaikus veicot  seku likvidēšanu;</w:t>
      </w:r>
    </w:p>
    <w:p w14:paraId="2DCF953E" w14:textId="77777777" w:rsidR="00DD121C" w:rsidRDefault="00DD121C" w:rsidP="00090C10">
      <w:pPr>
        <w:pStyle w:val="Sarakstarindkopa"/>
        <w:numPr>
          <w:ilvl w:val="2"/>
          <w:numId w:val="17"/>
        </w:numPr>
        <w:ind w:left="1418" w:hanging="851"/>
        <w:jc w:val="both"/>
        <w:rPr>
          <w:sz w:val="24"/>
          <w:szCs w:val="24"/>
          <w:lang w:val="lv-LV"/>
        </w:rPr>
      </w:pPr>
      <w:r>
        <w:rPr>
          <w:sz w:val="24"/>
          <w:szCs w:val="24"/>
          <w:lang w:val="lv-LV"/>
        </w:rPr>
        <w:t>Līguma darbības laikā atbild Iznomātājam par katru zaudējumu un kaitējumu, kas Iznomātājam vai trešajām personām nodarīts Nomnieka, tā darbinieku, pilnvaroto personu vainas, nolaidības, ļauna nolūka  vai neuzmanības rezultātā, kuru Nomnieks tieši vai netieši pieļāvis;</w:t>
      </w:r>
    </w:p>
    <w:p w14:paraId="4DD90F82" w14:textId="2036F13A" w:rsidR="00642906" w:rsidRPr="00642906" w:rsidRDefault="00DD121C" w:rsidP="00642906">
      <w:pPr>
        <w:pStyle w:val="Sarakstarindkopa"/>
        <w:numPr>
          <w:ilvl w:val="2"/>
          <w:numId w:val="17"/>
        </w:numPr>
        <w:ind w:left="1418" w:hanging="851"/>
        <w:jc w:val="both"/>
        <w:rPr>
          <w:sz w:val="24"/>
          <w:szCs w:val="24"/>
          <w:lang w:val="lv-LV"/>
        </w:rPr>
      </w:pPr>
      <w:r w:rsidRPr="00002DB7">
        <w:rPr>
          <w:sz w:val="24"/>
          <w:szCs w:val="24"/>
          <w:lang w:val="lv-LV"/>
        </w:rPr>
        <w:t>beidzoties Līguma darbībai</w:t>
      </w:r>
      <w:r w:rsidR="0063325D" w:rsidRPr="00002DB7">
        <w:rPr>
          <w:sz w:val="24"/>
          <w:szCs w:val="24"/>
          <w:lang w:val="lv-LV"/>
        </w:rPr>
        <w:t>,</w:t>
      </w:r>
      <w:r w:rsidRPr="00002DB7">
        <w:rPr>
          <w:sz w:val="24"/>
          <w:szCs w:val="24"/>
          <w:lang w:val="lv-LV"/>
        </w:rPr>
        <w:t xml:space="preserve"> veiktie </w:t>
      </w:r>
      <w:r w:rsidR="00E76529">
        <w:rPr>
          <w:sz w:val="24"/>
          <w:szCs w:val="24"/>
          <w:lang w:val="lv-LV"/>
        </w:rPr>
        <w:t xml:space="preserve">kapitālieguldījumi </w:t>
      </w:r>
      <w:r w:rsidR="00031895">
        <w:rPr>
          <w:sz w:val="24"/>
          <w:szCs w:val="24"/>
          <w:lang w:val="lv-LV"/>
        </w:rPr>
        <w:t>Nomas objektam</w:t>
      </w:r>
      <w:r w:rsidR="00F67B83" w:rsidRPr="00F67B83">
        <w:rPr>
          <w:sz w:val="24"/>
          <w:szCs w:val="24"/>
          <w:lang w:val="lv-LV"/>
        </w:rPr>
        <w:t xml:space="preserve">, </w:t>
      </w:r>
      <w:r w:rsidR="00082B6B" w:rsidRPr="00002DB7">
        <w:rPr>
          <w:sz w:val="24"/>
          <w:szCs w:val="24"/>
          <w:lang w:val="lv-LV"/>
        </w:rPr>
        <w:t xml:space="preserve">tajā skaitā jaunizbūvētais atzars, </w:t>
      </w:r>
      <w:r w:rsidRPr="00002DB7">
        <w:rPr>
          <w:sz w:val="24"/>
          <w:szCs w:val="24"/>
          <w:lang w:val="lv-LV"/>
        </w:rPr>
        <w:t>tiek nodot</w:t>
      </w:r>
      <w:r w:rsidR="0063325D" w:rsidRPr="00002DB7">
        <w:rPr>
          <w:sz w:val="24"/>
          <w:szCs w:val="24"/>
          <w:lang w:val="lv-LV"/>
        </w:rPr>
        <w:t>i</w:t>
      </w:r>
      <w:r w:rsidRPr="00002DB7">
        <w:rPr>
          <w:sz w:val="24"/>
          <w:szCs w:val="24"/>
          <w:lang w:val="lv-LV"/>
        </w:rPr>
        <w:t xml:space="preserve"> </w:t>
      </w:r>
      <w:r w:rsidR="0063325D" w:rsidRPr="00002DB7">
        <w:rPr>
          <w:sz w:val="24"/>
          <w:szCs w:val="24"/>
          <w:lang w:val="lv-LV"/>
        </w:rPr>
        <w:t xml:space="preserve">Iznomātājam </w:t>
      </w:r>
      <w:r w:rsidRPr="00002DB7">
        <w:rPr>
          <w:sz w:val="24"/>
          <w:szCs w:val="24"/>
          <w:lang w:val="lv-LV"/>
        </w:rPr>
        <w:t>bez maksas</w:t>
      </w:r>
      <w:r w:rsidR="00002DB7" w:rsidRPr="00002DB7">
        <w:rPr>
          <w:sz w:val="24"/>
          <w:szCs w:val="24"/>
          <w:lang w:val="lv-LV"/>
        </w:rPr>
        <w:t>, izņemot gadījumos, kas paredzēti normatīvajos aktos</w:t>
      </w:r>
      <w:r w:rsidR="00642906">
        <w:rPr>
          <w:sz w:val="24"/>
          <w:szCs w:val="24"/>
          <w:lang w:val="lv-LV"/>
        </w:rPr>
        <w:t xml:space="preserve"> un </w:t>
      </w:r>
      <w:r w:rsidR="00642906" w:rsidRPr="00642906">
        <w:rPr>
          <w:sz w:val="24"/>
          <w:szCs w:val="24"/>
          <w:lang w:val="lv-LV"/>
        </w:rPr>
        <w:t>pirms kapitālieguldījumu Nomas objektam veikšanas, Puses ir vienojušās par kompensācijas saistībā ar Nomnieka taisītājiem izdevumiem veikšanas kārtību un apmēru.</w:t>
      </w:r>
    </w:p>
    <w:p w14:paraId="2DCF9540" w14:textId="77777777" w:rsidR="00002DB7" w:rsidRPr="00002DB7" w:rsidRDefault="00002DB7" w:rsidP="00002DB7">
      <w:pPr>
        <w:jc w:val="both"/>
        <w:rPr>
          <w:szCs w:val="24"/>
          <w:highlight w:val="yellow"/>
          <w:lang w:val="lv-LV"/>
        </w:rPr>
      </w:pPr>
    </w:p>
    <w:p w14:paraId="2DCF9541" w14:textId="77777777" w:rsidR="00DD121C" w:rsidRPr="00205DAF" w:rsidRDefault="00DD121C" w:rsidP="00083AF2">
      <w:pPr>
        <w:pStyle w:val="Sarakstarindkopa"/>
        <w:numPr>
          <w:ilvl w:val="1"/>
          <w:numId w:val="17"/>
        </w:numPr>
        <w:ind w:left="567" w:hanging="425"/>
        <w:rPr>
          <w:b/>
          <w:sz w:val="24"/>
          <w:szCs w:val="24"/>
          <w:lang w:val="lv-LV"/>
        </w:rPr>
      </w:pPr>
      <w:r w:rsidRPr="00205DAF">
        <w:rPr>
          <w:b/>
          <w:sz w:val="24"/>
          <w:szCs w:val="24"/>
          <w:lang w:val="lv-LV"/>
        </w:rPr>
        <w:t>Nomnieka tiesības</w:t>
      </w:r>
      <w:r w:rsidR="00BB1528">
        <w:rPr>
          <w:b/>
          <w:sz w:val="24"/>
          <w:szCs w:val="24"/>
          <w:lang w:val="lv-LV"/>
        </w:rPr>
        <w:t>:</w:t>
      </w:r>
    </w:p>
    <w:p w14:paraId="2DCF9542" w14:textId="77777777" w:rsidR="00205DAF" w:rsidRPr="00002DB7" w:rsidRDefault="00083AF2" w:rsidP="00DE4408">
      <w:pPr>
        <w:ind w:left="1418" w:hanging="709"/>
        <w:jc w:val="both"/>
        <w:rPr>
          <w:szCs w:val="24"/>
          <w:lang w:val="lv-LV"/>
        </w:rPr>
      </w:pPr>
      <w:r w:rsidRPr="00002DB7">
        <w:rPr>
          <w:szCs w:val="24"/>
          <w:lang w:val="lv-LV"/>
        </w:rPr>
        <w:t>4.2.1.</w:t>
      </w:r>
      <w:r w:rsidR="00896939" w:rsidRPr="00002DB7">
        <w:rPr>
          <w:szCs w:val="24"/>
          <w:lang w:val="lv-LV"/>
        </w:rPr>
        <w:t xml:space="preserve">  </w:t>
      </w:r>
      <w:r w:rsidR="00E637F8" w:rsidRPr="00002DB7">
        <w:rPr>
          <w:szCs w:val="24"/>
          <w:lang w:val="lv-LV"/>
        </w:rPr>
        <w:t>saņemt samaksu no siltumenerģijas saņēmējiem (gala lietotājiem);</w:t>
      </w:r>
    </w:p>
    <w:p w14:paraId="2DCF9543" w14:textId="77777777" w:rsidR="000364B2" w:rsidRPr="00002DB7" w:rsidRDefault="00083AF2" w:rsidP="0016123C">
      <w:pPr>
        <w:ind w:left="1418" w:hanging="709"/>
        <w:jc w:val="both"/>
        <w:rPr>
          <w:szCs w:val="24"/>
          <w:lang w:val="lv-LV"/>
        </w:rPr>
      </w:pPr>
      <w:r w:rsidRPr="00002DB7">
        <w:rPr>
          <w:szCs w:val="24"/>
          <w:lang w:val="lv-LV"/>
        </w:rPr>
        <w:t>4.2.</w:t>
      </w:r>
      <w:r w:rsidR="000364B2" w:rsidRPr="00002DB7">
        <w:rPr>
          <w:szCs w:val="24"/>
          <w:lang w:val="lv-LV"/>
        </w:rPr>
        <w:t>2</w:t>
      </w:r>
      <w:r w:rsidRPr="00002DB7">
        <w:rPr>
          <w:szCs w:val="24"/>
          <w:lang w:val="lv-LV"/>
        </w:rPr>
        <w:t>.</w:t>
      </w:r>
      <w:r w:rsidR="00896939" w:rsidRPr="00002DB7">
        <w:rPr>
          <w:szCs w:val="24"/>
          <w:lang w:val="lv-LV"/>
        </w:rPr>
        <w:t xml:space="preserve">  </w:t>
      </w:r>
      <w:r w:rsidR="007314E7" w:rsidRPr="00002DB7">
        <w:rPr>
          <w:szCs w:val="24"/>
          <w:lang w:val="lv-LV"/>
        </w:rPr>
        <w:t>par saviem finanšu līdzekļiem, saskaņojot ar Iznomātāju</w:t>
      </w:r>
      <w:r w:rsidR="0085048F" w:rsidRPr="00002DB7">
        <w:rPr>
          <w:szCs w:val="24"/>
          <w:lang w:val="lv-LV"/>
        </w:rPr>
        <w:t xml:space="preserve"> un ievērojot normatīvo aktu prasības</w:t>
      </w:r>
      <w:r w:rsidR="007314E7" w:rsidRPr="00002DB7">
        <w:rPr>
          <w:szCs w:val="24"/>
          <w:lang w:val="lv-LV"/>
        </w:rPr>
        <w:t>, paplašināt Nomas objektu</w:t>
      </w:r>
      <w:r w:rsidR="00434379" w:rsidRPr="00002DB7">
        <w:rPr>
          <w:szCs w:val="24"/>
          <w:lang w:val="lv-LV"/>
        </w:rPr>
        <w:t xml:space="preserve"> (jauna atzara izbūve)</w:t>
      </w:r>
      <w:r w:rsidR="000364B2" w:rsidRPr="00002DB7">
        <w:rPr>
          <w:szCs w:val="24"/>
          <w:lang w:val="lv-LV"/>
        </w:rPr>
        <w:t>;</w:t>
      </w:r>
    </w:p>
    <w:p w14:paraId="2DCF9544" w14:textId="77777777" w:rsidR="00CC29A4" w:rsidRPr="00CC29A4" w:rsidRDefault="00CC29A4" w:rsidP="00CC29A4">
      <w:pPr>
        <w:pStyle w:val="Sarakstarindkopa"/>
        <w:ind w:left="1418" w:hanging="709"/>
        <w:jc w:val="both"/>
        <w:rPr>
          <w:sz w:val="24"/>
          <w:szCs w:val="24"/>
          <w:lang w:val="lv-LV"/>
        </w:rPr>
      </w:pPr>
      <w:r w:rsidRPr="00002DB7">
        <w:rPr>
          <w:sz w:val="24"/>
          <w:szCs w:val="24"/>
          <w:lang w:val="lv-LV"/>
        </w:rPr>
        <w:t>4.2.3. rakstiski brīdinot Iznomātāju, 6 (sešus) mēnešus pirms apkures sezonas sākuma,</w:t>
      </w:r>
      <w:r w:rsidRPr="00CC29A4">
        <w:rPr>
          <w:sz w:val="24"/>
          <w:szCs w:val="24"/>
          <w:lang w:val="lv-LV"/>
        </w:rPr>
        <w:t xml:space="preserve"> vienpusēji atkāpties no Līguma</w:t>
      </w:r>
      <w:r>
        <w:rPr>
          <w:sz w:val="24"/>
          <w:szCs w:val="24"/>
          <w:lang w:val="lv-LV"/>
        </w:rPr>
        <w:t>.</w:t>
      </w:r>
    </w:p>
    <w:p w14:paraId="2DCF9545" w14:textId="77777777" w:rsidR="00E637F8" w:rsidRPr="00CC29A4" w:rsidRDefault="00CC29A4" w:rsidP="00CC29A4">
      <w:pPr>
        <w:pStyle w:val="Sarakstarindkopa"/>
        <w:ind w:left="567" w:hanging="425"/>
        <w:jc w:val="both"/>
        <w:rPr>
          <w:b/>
          <w:sz w:val="24"/>
          <w:szCs w:val="24"/>
          <w:lang w:val="lv-LV"/>
        </w:rPr>
      </w:pPr>
      <w:r w:rsidRPr="00CC29A4">
        <w:rPr>
          <w:b/>
          <w:sz w:val="24"/>
          <w:szCs w:val="24"/>
          <w:lang w:val="lv-LV"/>
        </w:rPr>
        <w:t>4.3.</w:t>
      </w:r>
      <w:r w:rsidRPr="00CC29A4">
        <w:rPr>
          <w:sz w:val="24"/>
          <w:szCs w:val="24"/>
          <w:lang w:val="lv-LV"/>
        </w:rPr>
        <w:t xml:space="preserve"> </w:t>
      </w:r>
      <w:r w:rsidR="00205DAF" w:rsidRPr="00CC29A4">
        <w:rPr>
          <w:b/>
          <w:sz w:val="24"/>
          <w:szCs w:val="24"/>
          <w:lang w:val="lv-LV"/>
        </w:rPr>
        <w:t>Nomnieka atbildība</w:t>
      </w:r>
      <w:r w:rsidR="00BB1528" w:rsidRPr="00CC29A4">
        <w:rPr>
          <w:b/>
          <w:sz w:val="24"/>
          <w:szCs w:val="24"/>
          <w:lang w:val="lv-LV"/>
        </w:rPr>
        <w:t>:</w:t>
      </w:r>
    </w:p>
    <w:p w14:paraId="2DCF9546" w14:textId="77777777" w:rsidR="00332C1A" w:rsidRPr="00083AF2" w:rsidRDefault="00205DAF" w:rsidP="0016123C">
      <w:pPr>
        <w:pStyle w:val="Sarakstarindkopa"/>
        <w:numPr>
          <w:ilvl w:val="2"/>
          <w:numId w:val="18"/>
        </w:numPr>
        <w:ind w:left="1418" w:hanging="709"/>
        <w:jc w:val="both"/>
        <w:rPr>
          <w:sz w:val="24"/>
          <w:szCs w:val="24"/>
          <w:lang w:val="lv-LV"/>
        </w:rPr>
      </w:pPr>
      <w:r w:rsidRPr="00083AF2">
        <w:rPr>
          <w:sz w:val="24"/>
          <w:szCs w:val="24"/>
          <w:lang w:val="lv-LV"/>
        </w:rPr>
        <w:t xml:space="preserve">Nomnieks ir atbildīgs par visiem </w:t>
      </w:r>
      <w:r w:rsidR="001F2FB5" w:rsidRPr="00083AF2">
        <w:rPr>
          <w:sz w:val="24"/>
          <w:szCs w:val="24"/>
          <w:lang w:val="lv-LV"/>
        </w:rPr>
        <w:t>zaudējumiem</w:t>
      </w:r>
      <w:r w:rsidRPr="00083AF2">
        <w:rPr>
          <w:sz w:val="24"/>
          <w:szCs w:val="24"/>
          <w:lang w:val="lv-LV"/>
        </w:rPr>
        <w:t>, kas radušies tā rīcības vai nolaidības dēļ;</w:t>
      </w:r>
    </w:p>
    <w:p w14:paraId="2DCF9547" w14:textId="77777777" w:rsidR="00205DAF" w:rsidRPr="00083AF2" w:rsidRDefault="00205DAF" w:rsidP="00DE4408">
      <w:pPr>
        <w:pStyle w:val="Sarakstarindkopa"/>
        <w:numPr>
          <w:ilvl w:val="2"/>
          <w:numId w:val="18"/>
        </w:numPr>
        <w:ind w:left="1418" w:hanging="709"/>
        <w:jc w:val="both"/>
        <w:rPr>
          <w:sz w:val="24"/>
          <w:szCs w:val="24"/>
          <w:lang w:val="lv-LV"/>
        </w:rPr>
      </w:pPr>
      <w:r w:rsidRPr="00083AF2">
        <w:rPr>
          <w:sz w:val="24"/>
          <w:szCs w:val="24"/>
          <w:lang w:val="lv-LV"/>
        </w:rPr>
        <w:t>Nomnieks ir atbildīgs par Līguma noteikumu neizpildi vai nepienācīgu izpildi.</w:t>
      </w:r>
    </w:p>
    <w:p w14:paraId="2DCF9548" w14:textId="77777777" w:rsidR="005177F5" w:rsidRPr="00F23E22" w:rsidRDefault="00205DAF" w:rsidP="00DE4408">
      <w:pPr>
        <w:numPr>
          <w:ilvl w:val="0"/>
          <w:numId w:val="18"/>
        </w:numPr>
        <w:overflowPunct/>
        <w:autoSpaceDE/>
        <w:autoSpaceDN/>
        <w:adjustRightInd/>
        <w:spacing w:before="240"/>
        <w:ind w:left="426" w:hanging="426"/>
        <w:jc w:val="both"/>
        <w:textAlignment w:val="auto"/>
        <w:rPr>
          <w:b/>
          <w:szCs w:val="24"/>
          <w:lang w:val="lv-LV"/>
        </w:rPr>
      </w:pPr>
      <w:r>
        <w:rPr>
          <w:b/>
          <w:szCs w:val="24"/>
          <w:lang w:val="lv-LV"/>
        </w:rPr>
        <w:t>Iznomātāja</w:t>
      </w:r>
      <w:r w:rsidR="0046540A" w:rsidRPr="00F23E22">
        <w:rPr>
          <w:b/>
          <w:szCs w:val="24"/>
          <w:lang w:val="lv-LV"/>
        </w:rPr>
        <w:t xml:space="preserve"> pienākumi un tiesības</w:t>
      </w:r>
    </w:p>
    <w:p w14:paraId="2DCF9549" w14:textId="77777777" w:rsidR="005177F5" w:rsidRPr="00083AF2" w:rsidRDefault="00205DAF" w:rsidP="00083AF2">
      <w:pPr>
        <w:pStyle w:val="Sarakstarindkopa"/>
        <w:numPr>
          <w:ilvl w:val="1"/>
          <w:numId w:val="19"/>
        </w:numPr>
        <w:ind w:hanging="502"/>
        <w:jc w:val="both"/>
        <w:rPr>
          <w:b/>
          <w:bCs/>
          <w:sz w:val="24"/>
          <w:szCs w:val="24"/>
          <w:lang w:val="lv-LV"/>
        </w:rPr>
      </w:pPr>
      <w:r w:rsidRPr="00083AF2">
        <w:rPr>
          <w:b/>
          <w:bCs/>
          <w:sz w:val="24"/>
          <w:szCs w:val="24"/>
          <w:lang w:val="lv-LV"/>
        </w:rPr>
        <w:t>Iznomātāja</w:t>
      </w:r>
      <w:r w:rsidR="0046540A" w:rsidRPr="00083AF2">
        <w:rPr>
          <w:b/>
          <w:bCs/>
          <w:sz w:val="24"/>
          <w:szCs w:val="24"/>
          <w:lang w:val="lv-LV"/>
        </w:rPr>
        <w:t xml:space="preserve"> pienākumi:</w:t>
      </w:r>
    </w:p>
    <w:p w14:paraId="2DCF954A" w14:textId="77777777" w:rsidR="005177F5" w:rsidRPr="00083AF2" w:rsidRDefault="00205DAF" w:rsidP="00DE4408">
      <w:pPr>
        <w:numPr>
          <w:ilvl w:val="2"/>
          <w:numId w:val="19"/>
        </w:numPr>
        <w:overflowPunct/>
        <w:autoSpaceDE/>
        <w:autoSpaceDN/>
        <w:adjustRightInd/>
        <w:ind w:left="1418" w:hanging="709"/>
        <w:jc w:val="both"/>
        <w:textAlignment w:val="auto"/>
        <w:rPr>
          <w:szCs w:val="24"/>
          <w:lang w:val="lv-LV"/>
        </w:rPr>
      </w:pPr>
      <w:r w:rsidRPr="00083AF2">
        <w:rPr>
          <w:szCs w:val="24"/>
          <w:lang w:val="lv-LV"/>
        </w:rPr>
        <w:t>netraucēt Nomniekam</w:t>
      </w:r>
      <w:r w:rsidR="0046540A" w:rsidRPr="00083AF2">
        <w:rPr>
          <w:szCs w:val="24"/>
          <w:lang w:val="lv-LV"/>
        </w:rPr>
        <w:t xml:space="preserve"> lietot </w:t>
      </w:r>
      <w:r w:rsidRPr="00083AF2">
        <w:rPr>
          <w:szCs w:val="24"/>
          <w:lang w:val="lv-LV"/>
        </w:rPr>
        <w:t>Nomas objektu visu Līguma darbības laiku;</w:t>
      </w:r>
    </w:p>
    <w:p w14:paraId="2DCF954B" w14:textId="77777777" w:rsidR="00205DAF" w:rsidRPr="00083AF2" w:rsidRDefault="0046540A" w:rsidP="00DE4408">
      <w:pPr>
        <w:numPr>
          <w:ilvl w:val="2"/>
          <w:numId w:val="19"/>
        </w:numPr>
        <w:overflowPunct/>
        <w:autoSpaceDE/>
        <w:autoSpaceDN/>
        <w:adjustRightInd/>
        <w:ind w:left="1418" w:hanging="709"/>
        <w:jc w:val="both"/>
        <w:textAlignment w:val="auto"/>
        <w:rPr>
          <w:szCs w:val="24"/>
          <w:lang w:val="lv-LV"/>
        </w:rPr>
      </w:pPr>
      <w:r w:rsidRPr="00083AF2">
        <w:rPr>
          <w:szCs w:val="24"/>
          <w:lang w:val="lv-LV"/>
        </w:rPr>
        <w:t xml:space="preserve">netraucēt </w:t>
      </w:r>
      <w:r w:rsidR="00205DAF" w:rsidRPr="00083AF2">
        <w:rPr>
          <w:szCs w:val="24"/>
          <w:lang w:val="lv-LV"/>
        </w:rPr>
        <w:t>Nomnieka</w:t>
      </w:r>
      <w:r w:rsidRPr="00083AF2">
        <w:rPr>
          <w:szCs w:val="24"/>
          <w:lang w:val="lv-LV"/>
        </w:rPr>
        <w:t xml:space="preserve"> darbību, ja tā atbilst Līgumā paredzētajiem nosacījumiem;</w:t>
      </w:r>
    </w:p>
    <w:p w14:paraId="2DCF954C" w14:textId="77777777" w:rsidR="00205DAF" w:rsidRPr="00083AF2" w:rsidRDefault="0046540A" w:rsidP="00DE4408">
      <w:pPr>
        <w:numPr>
          <w:ilvl w:val="2"/>
          <w:numId w:val="19"/>
        </w:numPr>
        <w:overflowPunct/>
        <w:autoSpaceDE/>
        <w:autoSpaceDN/>
        <w:adjustRightInd/>
        <w:ind w:left="1418" w:hanging="709"/>
        <w:jc w:val="both"/>
        <w:textAlignment w:val="auto"/>
        <w:rPr>
          <w:szCs w:val="24"/>
          <w:lang w:val="lv-LV"/>
        </w:rPr>
      </w:pPr>
      <w:r w:rsidRPr="00083AF2">
        <w:rPr>
          <w:szCs w:val="24"/>
          <w:lang w:val="lv-LV"/>
        </w:rPr>
        <w:t>informēt un rakst</w:t>
      </w:r>
      <w:r w:rsidR="008F3747" w:rsidRPr="00083AF2">
        <w:rPr>
          <w:szCs w:val="24"/>
          <w:lang w:val="lv-LV"/>
        </w:rPr>
        <w:t>veidā</w:t>
      </w:r>
      <w:r w:rsidRPr="00083AF2">
        <w:rPr>
          <w:szCs w:val="24"/>
          <w:lang w:val="lv-LV"/>
        </w:rPr>
        <w:t xml:space="preserve"> brīdināt </w:t>
      </w:r>
      <w:r w:rsidR="00205DAF" w:rsidRPr="00083AF2">
        <w:rPr>
          <w:szCs w:val="24"/>
          <w:lang w:val="lv-LV"/>
        </w:rPr>
        <w:t>Nomnieku</w:t>
      </w:r>
      <w:r w:rsidRPr="00083AF2">
        <w:rPr>
          <w:szCs w:val="24"/>
          <w:lang w:val="lv-LV"/>
        </w:rPr>
        <w:t xml:space="preserve"> par konstatētajiem Līguma no</w:t>
      </w:r>
      <w:r w:rsidR="003F0F47" w:rsidRPr="00083AF2">
        <w:rPr>
          <w:szCs w:val="24"/>
          <w:lang w:val="lv-LV"/>
        </w:rPr>
        <w:t>teikum</w:t>
      </w:r>
      <w:r w:rsidRPr="00083AF2">
        <w:rPr>
          <w:szCs w:val="24"/>
          <w:lang w:val="lv-LV"/>
        </w:rPr>
        <w:t>u pārkāpumiem, norādot termiņu pārkāpumu novēršanai;</w:t>
      </w:r>
    </w:p>
    <w:p w14:paraId="2DCF954D" w14:textId="77777777" w:rsidR="00002DB7" w:rsidRDefault="0046540A" w:rsidP="00DE4408">
      <w:pPr>
        <w:numPr>
          <w:ilvl w:val="2"/>
          <w:numId w:val="19"/>
        </w:numPr>
        <w:overflowPunct/>
        <w:autoSpaceDE/>
        <w:autoSpaceDN/>
        <w:adjustRightInd/>
        <w:ind w:left="1418" w:hanging="709"/>
        <w:jc w:val="both"/>
        <w:textAlignment w:val="auto"/>
        <w:rPr>
          <w:szCs w:val="24"/>
          <w:lang w:val="lv-LV"/>
        </w:rPr>
      </w:pPr>
      <w:r w:rsidRPr="00083AF2">
        <w:rPr>
          <w:szCs w:val="24"/>
          <w:lang w:val="lv-LV"/>
        </w:rPr>
        <w:t xml:space="preserve">pēc </w:t>
      </w:r>
      <w:r w:rsidR="00205DAF" w:rsidRPr="00083AF2">
        <w:rPr>
          <w:szCs w:val="24"/>
          <w:lang w:val="lv-LV"/>
        </w:rPr>
        <w:t>Līguma</w:t>
      </w:r>
      <w:r w:rsidRPr="00083AF2">
        <w:rPr>
          <w:szCs w:val="24"/>
          <w:lang w:val="lv-LV"/>
        </w:rPr>
        <w:t xml:space="preserve"> termiņa beigām </w:t>
      </w:r>
      <w:r w:rsidR="00205DAF" w:rsidRPr="00083AF2">
        <w:rPr>
          <w:szCs w:val="24"/>
          <w:lang w:val="lv-LV"/>
        </w:rPr>
        <w:t>pieņemt Nomas objektu ar</w:t>
      </w:r>
      <w:r w:rsidRPr="00083AF2">
        <w:rPr>
          <w:szCs w:val="24"/>
          <w:lang w:val="lv-LV"/>
        </w:rPr>
        <w:t xml:space="preserve"> pieņemšanas – nodošanas aktu</w:t>
      </w:r>
      <w:r w:rsidR="00002DB7">
        <w:rPr>
          <w:szCs w:val="24"/>
          <w:lang w:val="lv-LV"/>
        </w:rPr>
        <w:t>;</w:t>
      </w:r>
    </w:p>
    <w:p w14:paraId="2DCF954E" w14:textId="77777777" w:rsidR="005177F5" w:rsidRPr="00083AF2" w:rsidRDefault="00205DAF" w:rsidP="00083AF2">
      <w:pPr>
        <w:pStyle w:val="Sarakstarindkopa"/>
        <w:numPr>
          <w:ilvl w:val="1"/>
          <w:numId w:val="19"/>
        </w:numPr>
        <w:ind w:hanging="502"/>
        <w:jc w:val="both"/>
        <w:rPr>
          <w:b/>
          <w:sz w:val="24"/>
          <w:szCs w:val="24"/>
          <w:lang w:val="lv-LV"/>
        </w:rPr>
      </w:pPr>
      <w:r w:rsidRPr="00083AF2">
        <w:rPr>
          <w:b/>
          <w:sz w:val="24"/>
          <w:szCs w:val="24"/>
          <w:lang w:val="lv-LV"/>
        </w:rPr>
        <w:t>Iznomātāja</w:t>
      </w:r>
      <w:r w:rsidR="0046540A" w:rsidRPr="00083AF2">
        <w:rPr>
          <w:b/>
          <w:sz w:val="24"/>
          <w:szCs w:val="24"/>
          <w:lang w:val="lv-LV"/>
        </w:rPr>
        <w:t xml:space="preserve"> tiesības:</w:t>
      </w:r>
    </w:p>
    <w:p w14:paraId="2DCF954F" w14:textId="77777777" w:rsidR="005177F5" w:rsidRPr="00083AF2" w:rsidRDefault="0046540A" w:rsidP="0016123C">
      <w:pPr>
        <w:numPr>
          <w:ilvl w:val="2"/>
          <w:numId w:val="19"/>
        </w:numPr>
        <w:overflowPunct/>
        <w:autoSpaceDE/>
        <w:autoSpaceDN/>
        <w:adjustRightInd/>
        <w:ind w:left="1418" w:hanging="709"/>
        <w:jc w:val="both"/>
        <w:textAlignment w:val="auto"/>
        <w:rPr>
          <w:szCs w:val="24"/>
          <w:lang w:val="lv-LV"/>
        </w:rPr>
      </w:pPr>
      <w:r w:rsidRPr="00083AF2">
        <w:rPr>
          <w:szCs w:val="24"/>
          <w:lang w:val="lv-LV"/>
        </w:rPr>
        <w:t>kontrol</w:t>
      </w:r>
      <w:r w:rsidR="006C59DF" w:rsidRPr="00083AF2">
        <w:rPr>
          <w:szCs w:val="24"/>
          <w:lang w:val="lv-LV"/>
        </w:rPr>
        <w:t xml:space="preserve">ēt </w:t>
      </w:r>
      <w:r w:rsidR="00205DAF" w:rsidRPr="00083AF2">
        <w:rPr>
          <w:szCs w:val="24"/>
          <w:lang w:val="lv-LV"/>
        </w:rPr>
        <w:t>Nomas objekt</w:t>
      </w:r>
      <w:r w:rsidR="006C59DF" w:rsidRPr="00083AF2">
        <w:rPr>
          <w:szCs w:val="24"/>
          <w:lang w:val="lv-LV"/>
        </w:rPr>
        <w:t>a</w:t>
      </w:r>
      <w:r w:rsidRPr="00083AF2">
        <w:rPr>
          <w:szCs w:val="24"/>
          <w:lang w:val="lv-LV"/>
        </w:rPr>
        <w:t xml:space="preserve"> </w:t>
      </w:r>
      <w:r w:rsidR="00205DAF" w:rsidRPr="00083AF2">
        <w:rPr>
          <w:szCs w:val="24"/>
          <w:lang w:val="lv-LV"/>
        </w:rPr>
        <w:t>izmanto</w:t>
      </w:r>
      <w:r w:rsidR="006C59DF" w:rsidRPr="00083AF2">
        <w:rPr>
          <w:szCs w:val="24"/>
          <w:lang w:val="lv-LV"/>
        </w:rPr>
        <w:t>šanu</w:t>
      </w:r>
      <w:r w:rsidR="00205DAF" w:rsidRPr="00083AF2">
        <w:rPr>
          <w:szCs w:val="24"/>
          <w:lang w:val="lv-LV"/>
        </w:rPr>
        <w:t xml:space="preserve"> </w:t>
      </w:r>
      <w:r w:rsidRPr="00083AF2">
        <w:rPr>
          <w:szCs w:val="24"/>
          <w:lang w:val="lv-LV"/>
        </w:rPr>
        <w:t>atbilstoši Līguma no</w:t>
      </w:r>
      <w:r w:rsidR="003F0F47" w:rsidRPr="00083AF2">
        <w:rPr>
          <w:szCs w:val="24"/>
          <w:lang w:val="lv-LV"/>
        </w:rPr>
        <w:t>teiku</w:t>
      </w:r>
      <w:r w:rsidRPr="00083AF2">
        <w:rPr>
          <w:szCs w:val="24"/>
          <w:lang w:val="lv-LV"/>
        </w:rPr>
        <w:t>miem;</w:t>
      </w:r>
    </w:p>
    <w:p w14:paraId="2DCF9550" w14:textId="77777777" w:rsidR="005177F5" w:rsidRPr="00DE4408" w:rsidRDefault="0046540A" w:rsidP="0016123C">
      <w:pPr>
        <w:numPr>
          <w:ilvl w:val="2"/>
          <w:numId w:val="19"/>
        </w:numPr>
        <w:overflowPunct/>
        <w:autoSpaceDE/>
        <w:autoSpaceDN/>
        <w:adjustRightInd/>
        <w:ind w:left="1418" w:hanging="709"/>
        <w:jc w:val="both"/>
        <w:textAlignment w:val="auto"/>
        <w:rPr>
          <w:szCs w:val="24"/>
          <w:lang w:val="lv-LV"/>
        </w:rPr>
      </w:pPr>
      <w:r w:rsidRPr="00083AF2">
        <w:rPr>
          <w:szCs w:val="24"/>
          <w:lang w:val="lv-LV"/>
        </w:rPr>
        <w:t xml:space="preserve">prasīt </w:t>
      </w:r>
      <w:r w:rsidR="00205DAF" w:rsidRPr="00083AF2">
        <w:rPr>
          <w:szCs w:val="24"/>
          <w:lang w:val="lv-LV"/>
        </w:rPr>
        <w:t>Nomniekam</w:t>
      </w:r>
      <w:r w:rsidRPr="00083AF2">
        <w:rPr>
          <w:szCs w:val="24"/>
          <w:lang w:val="lv-LV"/>
        </w:rPr>
        <w:t xml:space="preserve"> nekavējoties novērst konstatētos Līguma no</w:t>
      </w:r>
      <w:r w:rsidR="003F0F47" w:rsidRPr="00083AF2">
        <w:rPr>
          <w:szCs w:val="24"/>
          <w:lang w:val="lv-LV"/>
        </w:rPr>
        <w:t>teikumu</w:t>
      </w:r>
      <w:r w:rsidRPr="00083AF2">
        <w:rPr>
          <w:szCs w:val="24"/>
          <w:lang w:val="lv-LV"/>
        </w:rPr>
        <w:t xml:space="preserve"> </w:t>
      </w:r>
      <w:r w:rsidRPr="00DE4408">
        <w:rPr>
          <w:szCs w:val="24"/>
          <w:lang w:val="lv-LV"/>
        </w:rPr>
        <w:t xml:space="preserve">pārkāpumus, kas radušies </w:t>
      </w:r>
      <w:r w:rsidR="00205DAF" w:rsidRPr="00DE4408">
        <w:rPr>
          <w:szCs w:val="24"/>
          <w:lang w:val="lv-LV"/>
        </w:rPr>
        <w:t>Nomnieka</w:t>
      </w:r>
      <w:r w:rsidRPr="00DE4408">
        <w:rPr>
          <w:szCs w:val="24"/>
          <w:lang w:val="lv-LV"/>
        </w:rPr>
        <w:t xml:space="preserve"> darbības vai bezdarbības dēļ</w:t>
      </w:r>
      <w:r w:rsidR="00FA24E8" w:rsidRPr="00DE4408">
        <w:rPr>
          <w:szCs w:val="24"/>
          <w:lang w:val="lv-LV"/>
        </w:rPr>
        <w:t>,</w:t>
      </w:r>
      <w:r w:rsidRPr="00DE4408">
        <w:rPr>
          <w:szCs w:val="24"/>
          <w:lang w:val="lv-LV"/>
        </w:rPr>
        <w:t xml:space="preserve"> un prasīt atlīdzināt pārkāpumu rezultātā radušos zaudējumus;</w:t>
      </w:r>
    </w:p>
    <w:p w14:paraId="2DCF9551" w14:textId="77777777" w:rsidR="00F23E22" w:rsidRPr="00DE4408" w:rsidRDefault="00F23E22" w:rsidP="00DE4408">
      <w:pPr>
        <w:numPr>
          <w:ilvl w:val="2"/>
          <w:numId w:val="19"/>
        </w:numPr>
        <w:overflowPunct/>
        <w:autoSpaceDE/>
        <w:autoSpaceDN/>
        <w:adjustRightInd/>
        <w:ind w:left="1418" w:hanging="709"/>
        <w:jc w:val="both"/>
        <w:textAlignment w:val="auto"/>
        <w:rPr>
          <w:szCs w:val="24"/>
          <w:lang w:val="lv-LV"/>
        </w:rPr>
      </w:pPr>
      <w:r w:rsidRPr="00DE4408">
        <w:rPr>
          <w:szCs w:val="24"/>
          <w:lang w:val="lv-LV"/>
        </w:rPr>
        <w:t xml:space="preserve">prasīt </w:t>
      </w:r>
      <w:r w:rsidR="000B73A9" w:rsidRPr="00DE4408">
        <w:rPr>
          <w:szCs w:val="24"/>
          <w:lang w:val="lv-LV"/>
        </w:rPr>
        <w:t xml:space="preserve">un saņemt </w:t>
      </w:r>
      <w:r w:rsidRPr="00DE4408">
        <w:rPr>
          <w:szCs w:val="24"/>
          <w:lang w:val="lv-LV"/>
        </w:rPr>
        <w:t xml:space="preserve">informāciju un dokumentus par </w:t>
      </w:r>
      <w:r w:rsidR="000B73A9" w:rsidRPr="00DE4408">
        <w:rPr>
          <w:szCs w:val="24"/>
          <w:lang w:val="lv-LV"/>
        </w:rPr>
        <w:t>T</w:t>
      </w:r>
      <w:r w:rsidRPr="00DE4408">
        <w:rPr>
          <w:szCs w:val="24"/>
          <w:lang w:val="lv-LV"/>
        </w:rPr>
        <w:t>arif</w:t>
      </w:r>
      <w:r w:rsidR="000B73A9" w:rsidRPr="00DE4408">
        <w:rPr>
          <w:szCs w:val="24"/>
          <w:lang w:val="lv-LV"/>
        </w:rPr>
        <w:t>u</w:t>
      </w:r>
      <w:r w:rsidRPr="00DE4408">
        <w:rPr>
          <w:szCs w:val="24"/>
          <w:lang w:val="lv-LV"/>
        </w:rPr>
        <w:t>, ieguldījumiem, Nomas objekta tehnisko stāvokli;</w:t>
      </w:r>
    </w:p>
    <w:p w14:paraId="2DCF9552" w14:textId="77777777" w:rsidR="00087E3B" w:rsidRPr="00DE4408" w:rsidRDefault="00DE4408" w:rsidP="00DE4408">
      <w:pPr>
        <w:numPr>
          <w:ilvl w:val="2"/>
          <w:numId w:val="19"/>
        </w:numPr>
        <w:overflowPunct/>
        <w:autoSpaceDE/>
        <w:autoSpaceDN/>
        <w:adjustRightInd/>
        <w:ind w:left="1418" w:hanging="709"/>
        <w:jc w:val="both"/>
        <w:textAlignment w:val="auto"/>
        <w:rPr>
          <w:szCs w:val="24"/>
          <w:lang w:val="lv-LV"/>
        </w:rPr>
      </w:pPr>
      <w:r w:rsidRPr="00DE4408">
        <w:rPr>
          <w:szCs w:val="24"/>
          <w:lang w:val="lv-LV"/>
        </w:rPr>
        <w:t xml:space="preserve">rakstiski informējot Nomnieku 1 (vienu) mēnesi iepriekš, vienpusēji atkāpties no Līguma, neatlīdzinot Nomniekam zaudējumus, kas saistīti ar Līguma pirmstermiņa izbeigšanu, kā arī Nomnieka veiktos izdevumus Nomas objektam, ja </w:t>
      </w:r>
    </w:p>
    <w:p w14:paraId="2DCF9553" w14:textId="77777777" w:rsidR="00516D74" w:rsidRPr="00DE4408" w:rsidRDefault="00516D74" w:rsidP="00083AF2">
      <w:pPr>
        <w:numPr>
          <w:ilvl w:val="3"/>
          <w:numId w:val="19"/>
        </w:numPr>
        <w:overflowPunct/>
        <w:autoSpaceDE/>
        <w:autoSpaceDN/>
        <w:adjustRightInd/>
        <w:ind w:left="1985" w:hanging="851"/>
        <w:jc w:val="both"/>
        <w:textAlignment w:val="auto"/>
        <w:rPr>
          <w:szCs w:val="24"/>
          <w:lang w:val="lv-LV"/>
        </w:rPr>
      </w:pPr>
      <w:r w:rsidRPr="00DE4408">
        <w:rPr>
          <w:szCs w:val="24"/>
          <w:lang w:val="lv-LV"/>
        </w:rPr>
        <w:t>Nomnieks pēc Iznomātāja pieprasījuma nav pārtraucis darbības, kas pasliktina Nomas objekta stāvokli;</w:t>
      </w:r>
    </w:p>
    <w:p w14:paraId="2DCF9554" w14:textId="77777777" w:rsidR="006C59DF" w:rsidRPr="00DE4408" w:rsidRDefault="00516D74" w:rsidP="00083AF2">
      <w:pPr>
        <w:numPr>
          <w:ilvl w:val="3"/>
          <w:numId w:val="19"/>
        </w:numPr>
        <w:overflowPunct/>
        <w:autoSpaceDE/>
        <w:autoSpaceDN/>
        <w:adjustRightInd/>
        <w:ind w:left="1985" w:hanging="851"/>
        <w:jc w:val="both"/>
        <w:textAlignment w:val="auto"/>
        <w:rPr>
          <w:szCs w:val="24"/>
          <w:lang w:val="lv-LV"/>
        </w:rPr>
      </w:pPr>
      <w:r w:rsidRPr="00DE4408">
        <w:rPr>
          <w:szCs w:val="24"/>
          <w:lang w:val="lv-LV"/>
        </w:rPr>
        <w:lastRenderedPageBreak/>
        <w:t xml:space="preserve">Nomnieks pēc Iznomātāja pieprasījuma nav pārtraucis pārkāpumus Līguma izpildē; </w:t>
      </w:r>
    </w:p>
    <w:p w14:paraId="2DCF9555" w14:textId="77777777" w:rsidR="00F67B83" w:rsidRDefault="00516D74" w:rsidP="00083AF2">
      <w:pPr>
        <w:numPr>
          <w:ilvl w:val="3"/>
          <w:numId w:val="19"/>
        </w:numPr>
        <w:overflowPunct/>
        <w:autoSpaceDE/>
        <w:autoSpaceDN/>
        <w:adjustRightInd/>
        <w:ind w:left="1985" w:hanging="851"/>
        <w:jc w:val="both"/>
        <w:textAlignment w:val="auto"/>
        <w:rPr>
          <w:szCs w:val="24"/>
          <w:lang w:val="lv-LV"/>
        </w:rPr>
      </w:pPr>
      <w:r w:rsidRPr="00DE4408">
        <w:rPr>
          <w:szCs w:val="24"/>
          <w:lang w:val="lv-LV"/>
        </w:rPr>
        <w:t>Nomnieks atzīts par maksātnespējīgu, tiek apturēta vai pārtraukta tā saimnieciskā darbība, uzsākts likvidācijas process</w:t>
      </w:r>
      <w:r w:rsidR="00F67B83">
        <w:rPr>
          <w:szCs w:val="24"/>
          <w:lang w:val="lv-LV"/>
        </w:rPr>
        <w:t>;</w:t>
      </w:r>
    </w:p>
    <w:p w14:paraId="1C2B9538" w14:textId="04A55286" w:rsidR="00642906" w:rsidRPr="00642906" w:rsidRDefault="00F67B83" w:rsidP="00642906">
      <w:pPr>
        <w:pStyle w:val="Sarakstarindkopa"/>
        <w:numPr>
          <w:ilvl w:val="2"/>
          <w:numId w:val="19"/>
        </w:numPr>
        <w:ind w:left="1985" w:hanging="851"/>
        <w:jc w:val="both"/>
        <w:rPr>
          <w:sz w:val="24"/>
          <w:szCs w:val="24"/>
          <w:lang w:val="lv-LV"/>
        </w:rPr>
      </w:pPr>
      <w:r w:rsidRPr="00642906">
        <w:rPr>
          <w:sz w:val="24"/>
          <w:szCs w:val="24"/>
          <w:lang w:val="lv-LV"/>
        </w:rPr>
        <w:t xml:space="preserve">iznomātājs neuzņemas pienākumu atlīdzināt </w:t>
      </w:r>
      <w:r w:rsidR="00642906">
        <w:rPr>
          <w:sz w:val="24"/>
          <w:szCs w:val="24"/>
          <w:lang w:val="lv-LV"/>
        </w:rPr>
        <w:t>N</w:t>
      </w:r>
      <w:r w:rsidR="00642906" w:rsidRPr="00642906">
        <w:rPr>
          <w:sz w:val="24"/>
          <w:szCs w:val="24"/>
          <w:lang w:val="lv-LV"/>
        </w:rPr>
        <w:t xml:space="preserve">omnieka </w:t>
      </w:r>
      <w:r w:rsidRPr="00642906">
        <w:rPr>
          <w:sz w:val="24"/>
          <w:szCs w:val="24"/>
          <w:lang w:val="lv-LV"/>
        </w:rPr>
        <w:t xml:space="preserve">veiktos kapitālieguldījumus, </w:t>
      </w:r>
      <w:r w:rsidR="00642906" w:rsidRPr="00642906">
        <w:rPr>
          <w:sz w:val="24"/>
          <w:szCs w:val="24"/>
          <w:lang w:val="lv-LV"/>
        </w:rPr>
        <w:t>tajā skaitā</w:t>
      </w:r>
      <w:r w:rsidR="00AA63B8" w:rsidRPr="00642906">
        <w:rPr>
          <w:sz w:val="24"/>
          <w:szCs w:val="24"/>
          <w:lang w:val="lv-LV"/>
        </w:rPr>
        <w:t xml:space="preserve"> jaunizbūvētā atzara izbūves izdevumus, izņemot </w:t>
      </w:r>
      <w:r w:rsidR="00642906" w:rsidRPr="00642906">
        <w:rPr>
          <w:sz w:val="24"/>
          <w:szCs w:val="24"/>
          <w:lang w:val="lv-LV"/>
        </w:rPr>
        <w:t>gadījumos, kas paredzēti normatīvajos aktos un pirms kapitālieguldījumu Nomas objektam veikšanas, Puses ir vienojušās par kompensācijas saistībā ar Nomnieka taisītājiem izdevumiem veikšanas kārtību un apmēru.</w:t>
      </w:r>
    </w:p>
    <w:p w14:paraId="2DCF9557" w14:textId="77777777" w:rsidR="005177F5" w:rsidRPr="00685290" w:rsidRDefault="0046540A" w:rsidP="00083AF2">
      <w:pPr>
        <w:numPr>
          <w:ilvl w:val="0"/>
          <w:numId w:val="19"/>
        </w:numPr>
        <w:overflowPunct/>
        <w:autoSpaceDE/>
        <w:autoSpaceDN/>
        <w:adjustRightInd/>
        <w:spacing w:before="240"/>
        <w:jc w:val="both"/>
        <w:textAlignment w:val="auto"/>
        <w:rPr>
          <w:b/>
          <w:szCs w:val="24"/>
          <w:lang w:val="lv-LV"/>
        </w:rPr>
      </w:pPr>
      <w:r w:rsidRPr="00685290">
        <w:rPr>
          <w:b/>
          <w:szCs w:val="24"/>
          <w:lang w:val="lv-LV"/>
        </w:rPr>
        <w:t>Līguma grozīšana un strīdu izskatīšanas kārtība</w:t>
      </w:r>
    </w:p>
    <w:p w14:paraId="2DCF9558" w14:textId="77777777" w:rsidR="005177F5" w:rsidRPr="00083AF2" w:rsidRDefault="0046540A" w:rsidP="00090C10">
      <w:pPr>
        <w:pStyle w:val="Sarakstarindkopa"/>
        <w:numPr>
          <w:ilvl w:val="1"/>
          <w:numId w:val="19"/>
        </w:numPr>
        <w:ind w:left="851" w:hanging="425"/>
        <w:jc w:val="both"/>
        <w:rPr>
          <w:sz w:val="24"/>
          <w:szCs w:val="24"/>
          <w:lang w:val="lv-LV"/>
        </w:rPr>
      </w:pPr>
      <w:r w:rsidRPr="00083AF2">
        <w:rPr>
          <w:sz w:val="24"/>
          <w:szCs w:val="24"/>
          <w:lang w:val="lv-LV"/>
        </w:rPr>
        <w:t>Līgum</w:t>
      </w:r>
      <w:r w:rsidR="00414319" w:rsidRPr="00083AF2">
        <w:rPr>
          <w:sz w:val="24"/>
          <w:szCs w:val="24"/>
          <w:lang w:val="lv-LV"/>
        </w:rPr>
        <w:t>u</w:t>
      </w:r>
      <w:r w:rsidRPr="00083AF2">
        <w:rPr>
          <w:sz w:val="24"/>
          <w:szCs w:val="24"/>
          <w:lang w:val="lv-LV"/>
        </w:rPr>
        <w:t xml:space="preserve"> var grozīt</w:t>
      </w:r>
      <w:r w:rsidR="00414319" w:rsidRPr="00083AF2">
        <w:rPr>
          <w:sz w:val="24"/>
          <w:szCs w:val="24"/>
          <w:lang w:val="lv-LV"/>
        </w:rPr>
        <w:t>,</w:t>
      </w:r>
      <w:r w:rsidRPr="00083AF2">
        <w:rPr>
          <w:sz w:val="24"/>
          <w:szCs w:val="24"/>
          <w:lang w:val="lv-LV"/>
        </w:rPr>
        <w:t xml:space="preserve"> Pusēm rakst</w:t>
      </w:r>
      <w:r w:rsidR="00414319" w:rsidRPr="00083AF2">
        <w:rPr>
          <w:sz w:val="24"/>
          <w:szCs w:val="24"/>
          <w:lang w:val="lv-LV"/>
        </w:rPr>
        <w:t>veidā</w:t>
      </w:r>
      <w:r w:rsidRPr="00083AF2">
        <w:rPr>
          <w:sz w:val="24"/>
          <w:szCs w:val="24"/>
          <w:lang w:val="lv-LV"/>
        </w:rPr>
        <w:t xml:space="preserve"> vienojoties. Visi Līguma grozījumi pēc to abpusējas parakstīšanas kļūst par Līguma neatņemamu sastāvdaļu</w:t>
      </w:r>
      <w:r w:rsidR="00083AF2" w:rsidRPr="00083AF2">
        <w:rPr>
          <w:sz w:val="24"/>
          <w:szCs w:val="24"/>
          <w:lang w:val="lv-LV"/>
        </w:rPr>
        <w:t>.</w:t>
      </w:r>
    </w:p>
    <w:p w14:paraId="2DCF9559" w14:textId="77777777" w:rsidR="005177F5" w:rsidRPr="00561188" w:rsidRDefault="0046540A" w:rsidP="00A07DE2">
      <w:pPr>
        <w:pStyle w:val="Sarakstarindkopa"/>
        <w:numPr>
          <w:ilvl w:val="1"/>
          <w:numId w:val="19"/>
        </w:numPr>
        <w:tabs>
          <w:tab w:val="left" w:pos="709"/>
        </w:tabs>
        <w:ind w:left="851" w:hanging="425"/>
        <w:jc w:val="both"/>
        <w:rPr>
          <w:szCs w:val="24"/>
          <w:lang w:val="lv-LV"/>
        </w:rPr>
      </w:pPr>
      <w:r w:rsidRPr="00561188">
        <w:rPr>
          <w:sz w:val="24"/>
          <w:szCs w:val="24"/>
          <w:lang w:val="lv-LV"/>
        </w:rPr>
        <w:t>Ja tiek pieņemti jauni vai grozīti spēkā esošie likumi, Ministru kabineta noteikumi vai citi normatīvie akti, kuri ietekmē Līguma izpildi, Pusēm jāievēro tajos minēto normu nosacījumi, bet nepieciešamības gadījumā Puses noformē attiecīgus Līgum</w:t>
      </w:r>
      <w:r w:rsidR="00414319" w:rsidRPr="00561188">
        <w:rPr>
          <w:sz w:val="24"/>
          <w:szCs w:val="24"/>
          <w:lang w:val="lv-LV"/>
        </w:rPr>
        <w:t>a grozījumus</w:t>
      </w:r>
      <w:r w:rsidRPr="00561188">
        <w:rPr>
          <w:sz w:val="24"/>
          <w:szCs w:val="24"/>
          <w:lang w:val="lv-LV"/>
        </w:rPr>
        <w:t>.</w:t>
      </w:r>
    </w:p>
    <w:p w14:paraId="2DCF955A" w14:textId="77777777" w:rsidR="005177F5" w:rsidRPr="00561188" w:rsidRDefault="0046540A" w:rsidP="00A07DE2">
      <w:pPr>
        <w:pStyle w:val="Sarakstarindkopa"/>
        <w:numPr>
          <w:ilvl w:val="1"/>
          <w:numId w:val="19"/>
        </w:numPr>
        <w:tabs>
          <w:tab w:val="left" w:pos="709"/>
        </w:tabs>
        <w:ind w:left="851" w:hanging="425"/>
        <w:jc w:val="both"/>
        <w:rPr>
          <w:szCs w:val="24"/>
          <w:lang w:val="lv-LV"/>
        </w:rPr>
      </w:pPr>
      <w:r w:rsidRPr="00561188">
        <w:rPr>
          <w:sz w:val="24"/>
          <w:szCs w:val="24"/>
          <w:lang w:val="lv-LV"/>
        </w:rPr>
        <w:t>Domstarpības par Līguma izpildi un nosacījumiem tiek risinātas sarunu ceļā. Ja vienošanos panākt neizdodas, tad strīds risināms tiesā saskaņā ar normatīvajiem aktiem.</w:t>
      </w:r>
    </w:p>
    <w:p w14:paraId="2DCF955B" w14:textId="77777777" w:rsidR="005177F5" w:rsidRPr="00685290" w:rsidRDefault="0046540A" w:rsidP="00083AF2">
      <w:pPr>
        <w:numPr>
          <w:ilvl w:val="0"/>
          <w:numId w:val="19"/>
        </w:numPr>
        <w:overflowPunct/>
        <w:autoSpaceDE/>
        <w:autoSpaceDN/>
        <w:adjustRightInd/>
        <w:spacing w:before="240"/>
        <w:jc w:val="both"/>
        <w:textAlignment w:val="auto"/>
        <w:rPr>
          <w:b/>
          <w:szCs w:val="24"/>
          <w:lang w:val="lv-LV"/>
        </w:rPr>
      </w:pPr>
      <w:r w:rsidRPr="00685290">
        <w:rPr>
          <w:b/>
          <w:szCs w:val="24"/>
          <w:lang w:val="lv-LV"/>
        </w:rPr>
        <w:t>Līguma izbeigšana</w:t>
      </w:r>
    </w:p>
    <w:p w14:paraId="2DCF955C" w14:textId="77777777" w:rsidR="005177F5" w:rsidRPr="00561188" w:rsidRDefault="0046540A" w:rsidP="00090C10">
      <w:pPr>
        <w:pStyle w:val="Sarakstarindkopa"/>
        <w:numPr>
          <w:ilvl w:val="1"/>
          <w:numId w:val="19"/>
        </w:numPr>
        <w:ind w:left="851" w:hanging="425"/>
        <w:jc w:val="both"/>
        <w:rPr>
          <w:szCs w:val="24"/>
          <w:lang w:val="lv-LV"/>
        </w:rPr>
      </w:pPr>
      <w:r w:rsidRPr="00561188">
        <w:rPr>
          <w:sz w:val="24"/>
          <w:szCs w:val="24"/>
          <w:lang w:val="lv-LV"/>
        </w:rPr>
        <w:t>Rakst</w:t>
      </w:r>
      <w:r w:rsidR="003644D3" w:rsidRPr="00561188">
        <w:rPr>
          <w:sz w:val="24"/>
          <w:szCs w:val="24"/>
          <w:lang w:val="lv-LV"/>
        </w:rPr>
        <w:t>veidā</w:t>
      </w:r>
      <w:r w:rsidRPr="00561188">
        <w:rPr>
          <w:sz w:val="24"/>
          <w:szCs w:val="24"/>
          <w:lang w:val="lv-LV"/>
        </w:rPr>
        <w:t xml:space="preserve"> vienojoties, Puses Līgumu var izbeigt pirms Līguma 2.2. punktā noteiktā termiņa</w:t>
      </w:r>
      <w:r w:rsidR="00083AF2">
        <w:rPr>
          <w:sz w:val="24"/>
          <w:szCs w:val="24"/>
          <w:lang w:val="lv-LV"/>
        </w:rPr>
        <w:t>.</w:t>
      </w:r>
      <w:r w:rsidRPr="00561188">
        <w:rPr>
          <w:sz w:val="24"/>
          <w:szCs w:val="24"/>
          <w:lang w:val="lv-LV"/>
        </w:rPr>
        <w:t xml:space="preserve"> Līdz ar Līguma izbeigšanu, izbeidzas </w:t>
      </w:r>
      <w:r w:rsidR="00F23E22" w:rsidRPr="00561188">
        <w:rPr>
          <w:sz w:val="24"/>
          <w:szCs w:val="24"/>
          <w:lang w:val="lv-LV"/>
        </w:rPr>
        <w:t xml:space="preserve">nomas </w:t>
      </w:r>
      <w:r w:rsidRPr="00561188">
        <w:rPr>
          <w:sz w:val="24"/>
          <w:szCs w:val="24"/>
          <w:lang w:val="lv-LV"/>
        </w:rPr>
        <w:t>tiesība.</w:t>
      </w:r>
    </w:p>
    <w:p w14:paraId="2DCF955D" w14:textId="77777777" w:rsidR="007710E7" w:rsidRPr="00A07DE2" w:rsidRDefault="0046540A" w:rsidP="00090C10">
      <w:pPr>
        <w:pStyle w:val="Sarakstarindkopa"/>
        <w:numPr>
          <w:ilvl w:val="1"/>
          <w:numId w:val="19"/>
        </w:numPr>
        <w:ind w:left="851" w:hanging="425"/>
        <w:jc w:val="both"/>
        <w:rPr>
          <w:szCs w:val="24"/>
          <w:lang w:val="lv-LV"/>
        </w:rPr>
      </w:pPr>
      <w:r w:rsidRPr="00DE4408">
        <w:rPr>
          <w:sz w:val="24"/>
          <w:szCs w:val="24"/>
          <w:lang w:val="lv-LV"/>
        </w:rPr>
        <w:t xml:space="preserve">Ja </w:t>
      </w:r>
      <w:r w:rsidR="00F23E22" w:rsidRPr="00DE4408">
        <w:rPr>
          <w:sz w:val="24"/>
          <w:szCs w:val="24"/>
          <w:lang w:val="lv-LV"/>
        </w:rPr>
        <w:t>Nom</w:t>
      </w:r>
      <w:r w:rsidR="00F23E22" w:rsidRPr="00A07DE2">
        <w:rPr>
          <w:sz w:val="24"/>
          <w:szCs w:val="24"/>
          <w:lang w:val="lv-LV"/>
        </w:rPr>
        <w:t>nieks</w:t>
      </w:r>
      <w:r w:rsidRPr="00A07DE2">
        <w:rPr>
          <w:sz w:val="24"/>
          <w:szCs w:val="24"/>
          <w:lang w:val="lv-LV"/>
        </w:rPr>
        <w:t xml:space="preserve"> neievēro Līguma noteikumus vai spēkā esošos normatīvos aktus, </w:t>
      </w:r>
      <w:r w:rsidR="00F23E22" w:rsidRPr="00A07DE2">
        <w:rPr>
          <w:sz w:val="24"/>
          <w:szCs w:val="24"/>
          <w:lang w:val="lv-LV"/>
        </w:rPr>
        <w:t>Iznomātājs</w:t>
      </w:r>
      <w:r w:rsidRPr="00A07DE2">
        <w:rPr>
          <w:sz w:val="24"/>
          <w:szCs w:val="24"/>
          <w:lang w:val="lv-LV"/>
        </w:rPr>
        <w:t xml:space="preserve"> nosūta </w:t>
      </w:r>
      <w:r w:rsidR="00F23E22" w:rsidRPr="00A07DE2">
        <w:rPr>
          <w:sz w:val="24"/>
          <w:szCs w:val="24"/>
          <w:lang w:val="lv-LV"/>
        </w:rPr>
        <w:t>Nomniekam</w:t>
      </w:r>
      <w:r w:rsidRPr="00A07DE2">
        <w:rPr>
          <w:sz w:val="24"/>
          <w:szCs w:val="24"/>
          <w:lang w:val="lv-LV"/>
        </w:rPr>
        <w:t xml:space="preserve"> rakstveida brīdinājumu par konstatēto Līguma noteikumu pārkāpumu, nosakot termiņu tā novēršanai. Gadījumā, ja </w:t>
      </w:r>
      <w:r w:rsidR="00F23E22" w:rsidRPr="00A07DE2">
        <w:rPr>
          <w:sz w:val="24"/>
          <w:szCs w:val="24"/>
          <w:lang w:val="lv-LV"/>
        </w:rPr>
        <w:t>Nomnieks</w:t>
      </w:r>
      <w:r w:rsidRPr="00A07DE2">
        <w:rPr>
          <w:sz w:val="24"/>
          <w:szCs w:val="24"/>
          <w:lang w:val="lv-LV"/>
        </w:rPr>
        <w:t xml:space="preserve"> noteiktajā termiņā nav novērsis pārkāpumu, Līgums tiek </w:t>
      </w:r>
      <w:r w:rsidR="00DE4408" w:rsidRPr="00A07DE2">
        <w:rPr>
          <w:sz w:val="24"/>
          <w:szCs w:val="24"/>
          <w:lang w:val="lv-LV"/>
        </w:rPr>
        <w:t>izbeigts Līguma 5.2.4. noteiktajā kārtībā.</w:t>
      </w:r>
    </w:p>
    <w:p w14:paraId="2DCF955E" w14:textId="77777777" w:rsidR="005177F5" w:rsidRPr="00685290" w:rsidRDefault="0046540A" w:rsidP="000632CA">
      <w:pPr>
        <w:numPr>
          <w:ilvl w:val="0"/>
          <w:numId w:val="19"/>
        </w:numPr>
        <w:overflowPunct/>
        <w:autoSpaceDE/>
        <w:autoSpaceDN/>
        <w:adjustRightInd/>
        <w:spacing w:before="240"/>
        <w:jc w:val="both"/>
        <w:textAlignment w:val="auto"/>
        <w:rPr>
          <w:b/>
          <w:szCs w:val="24"/>
          <w:lang w:val="lv-LV"/>
        </w:rPr>
      </w:pPr>
      <w:r w:rsidRPr="00685290">
        <w:rPr>
          <w:b/>
          <w:szCs w:val="24"/>
          <w:lang w:val="lv-LV"/>
        </w:rPr>
        <w:t>Nobeiguma noteikumi</w:t>
      </w:r>
    </w:p>
    <w:p w14:paraId="2DCF955F" w14:textId="77777777" w:rsidR="00A341FC" w:rsidRPr="000632CA" w:rsidRDefault="00A341FC" w:rsidP="00A07DE2">
      <w:pPr>
        <w:numPr>
          <w:ilvl w:val="1"/>
          <w:numId w:val="19"/>
        </w:numPr>
        <w:overflowPunct/>
        <w:autoSpaceDE/>
        <w:autoSpaceDN/>
        <w:adjustRightInd/>
        <w:ind w:left="851" w:hanging="425"/>
        <w:jc w:val="both"/>
        <w:textAlignment w:val="auto"/>
        <w:rPr>
          <w:szCs w:val="24"/>
          <w:lang w:val="lv-LV"/>
        </w:rPr>
      </w:pPr>
      <w:r w:rsidRPr="00A341FC">
        <w:rPr>
          <w:szCs w:val="24"/>
          <w:lang w:val="lv-LV"/>
        </w:rPr>
        <w:t>Jebkādi mutvārdos izteikti Līguma papildinājumi netiks uzskatīti par Līguma noteikumiem un visai sarakstei, saskaņojumiem, dokumentācijai un citai informācijai, ar kuru apmainās Puses ir jābūt latviešu valodā, noformētai rakstiski un jābūt iesniegtai otrai Pusei elektroniskā dokumenta veidā atbilstoši normatīvajiem aktiem ar elektronisko parakstu</w:t>
      </w:r>
      <w:r w:rsidR="000632CA">
        <w:rPr>
          <w:szCs w:val="24"/>
          <w:lang w:val="lv-LV"/>
        </w:rPr>
        <w:t xml:space="preserve"> uz Iznomātāja </w:t>
      </w:r>
      <w:r w:rsidR="00324929" w:rsidRPr="000632CA">
        <w:rPr>
          <w:szCs w:val="24"/>
          <w:lang w:val="lv-LV"/>
        </w:rPr>
        <w:t>e-adres</w:t>
      </w:r>
      <w:r w:rsidR="000632CA">
        <w:rPr>
          <w:szCs w:val="24"/>
          <w:lang w:val="lv-LV"/>
        </w:rPr>
        <w:t>i.</w:t>
      </w:r>
    </w:p>
    <w:p w14:paraId="2DCF9560" w14:textId="77777777" w:rsidR="00A341FC" w:rsidRDefault="00A341FC" w:rsidP="00A07DE2">
      <w:pPr>
        <w:numPr>
          <w:ilvl w:val="1"/>
          <w:numId w:val="19"/>
        </w:numPr>
        <w:overflowPunct/>
        <w:autoSpaceDE/>
        <w:autoSpaceDN/>
        <w:adjustRightInd/>
        <w:ind w:left="851" w:hanging="425"/>
        <w:jc w:val="both"/>
        <w:textAlignment w:val="auto"/>
        <w:rPr>
          <w:szCs w:val="24"/>
          <w:lang w:val="lv-LV"/>
        </w:rPr>
      </w:pPr>
      <w:r w:rsidRPr="00A341FC">
        <w:rPr>
          <w:szCs w:val="24"/>
          <w:lang w:val="lv-LV"/>
        </w:rPr>
        <w:t>Gadījumos, kas nav atrunāti Līgumā, Puses rīkojas saskaņā ar Latvijas Republikas normatīvajiem aktiem.</w:t>
      </w:r>
    </w:p>
    <w:p w14:paraId="2DCF9561" w14:textId="77777777" w:rsidR="00A341FC" w:rsidRDefault="00A341FC" w:rsidP="00A07DE2">
      <w:pPr>
        <w:numPr>
          <w:ilvl w:val="1"/>
          <w:numId w:val="19"/>
        </w:numPr>
        <w:overflowPunct/>
        <w:autoSpaceDE/>
        <w:autoSpaceDN/>
        <w:adjustRightInd/>
        <w:ind w:left="851" w:hanging="425"/>
        <w:jc w:val="both"/>
        <w:textAlignment w:val="auto"/>
        <w:rPr>
          <w:szCs w:val="24"/>
          <w:lang w:val="lv-LV"/>
        </w:rPr>
      </w:pPr>
      <w:r w:rsidRPr="00A341FC">
        <w:rPr>
          <w:szCs w:val="24"/>
          <w:lang w:val="lv-LV"/>
        </w:rPr>
        <w:t xml:space="preserve">Līgums ir saistošs </w:t>
      </w:r>
      <w:r w:rsidR="00F23E22">
        <w:rPr>
          <w:szCs w:val="24"/>
          <w:lang w:val="lv-LV"/>
        </w:rPr>
        <w:t>Nomniekam un Iznomātājam</w:t>
      </w:r>
      <w:r w:rsidRPr="00A341FC">
        <w:rPr>
          <w:szCs w:val="24"/>
          <w:lang w:val="lv-LV"/>
        </w:rPr>
        <w:t>, kā arī visām trešajām personām, kas Latvijas Republikas normatīvajos aktos noteiktajā kārtībā likumīgi pārņem viņu tiesības un pienākumus.</w:t>
      </w:r>
    </w:p>
    <w:p w14:paraId="2DCF9562" w14:textId="77777777" w:rsidR="00A341FC" w:rsidRPr="00A341FC" w:rsidRDefault="00A341FC" w:rsidP="00A07DE2">
      <w:pPr>
        <w:numPr>
          <w:ilvl w:val="1"/>
          <w:numId w:val="19"/>
        </w:numPr>
        <w:overflowPunct/>
        <w:autoSpaceDE/>
        <w:autoSpaceDN/>
        <w:adjustRightInd/>
        <w:ind w:left="851" w:hanging="425"/>
        <w:jc w:val="both"/>
        <w:textAlignment w:val="auto"/>
        <w:rPr>
          <w:szCs w:val="24"/>
          <w:lang w:val="lv-LV"/>
        </w:rPr>
      </w:pPr>
      <w:r w:rsidRPr="00A341FC">
        <w:rPr>
          <w:szCs w:val="24"/>
          <w:lang w:val="lv-LV"/>
        </w:rPr>
        <w:t>Puses apņemas neizpaust un nenodot trešajām personām konfidenciālu informāciju (komercnoslēpumu, u.c.), ko abas Puses ieguvušas Līguma izpildes laikā</w:t>
      </w:r>
      <w:r w:rsidR="00D61BF5">
        <w:rPr>
          <w:szCs w:val="24"/>
          <w:lang w:val="lv-LV"/>
        </w:rPr>
        <w:t>,</w:t>
      </w:r>
      <w:r w:rsidRPr="00A341FC">
        <w:rPr>
          <w:szCs w:val="24"/>
          <w:lang w:val="lv-LV"/>
        </w:rPr>
        <w:t xml:space="preserve"> un ievērot fizisko personu datu aizsardzību.</w:t>
      </w:r>
    </w:p>
    <w:p w14:paraId="2DCF9563" w14:textId="77777777" w:rsidR="00F23E22" w:rsidRPr="00685290" w:rsidRDefault="0046540A" w:rsidP="00A07DE2">
      <w:pPr>
        <w:numPr>
          <w:ilvl w:val="1"/>
          <w:numId w:val="19"/>
        </w:numPr>
        <w:overflowPunct/>
        <w:autoSpaceDE/>
        <w:autoSpaceDN/>
        <w:adjustRightInd/>
        <w:ind w:left="851" w:hanging="425"/>
        <w:jc w:val="both"/>
        <w:textAlignment w:val="auto"/>
        <w:rPr>
          <w:szCs w:val="24"/>
          <w:lang w:val="lv-LV"/>
        </w:rPr>
      </w:pPr>
      <w:r w:rsidRPr="00685290">
        <w:rPr>
          <w:szCs w:val="24"/>
          <w:lang w:val="lv-LV"/>
        </w:rPr>
        <w:t>Puses nav atbildīgas par līgumsaistību neizpildi un tās rezultātā radītajiem zaudējumiem, ja tas noticis nepārvaramas varas apstākļu (dabas stihija, ugunsgrēks, militāras akcijas u.c.) dēļ. Par līgumsaistību izpildes neiespējamību minēto apstākļu dēļ viena Puse</w:t>
      </w:r>
      <w:r w:rsidR="00DE75F4">
        <w:rPr>
          <w:szCs w:val="24"/>
          <w:lang w:val="lv-LV"/>
        </w:rPr>
        <w:t xml:space="preserve"> rakstveidā informē otru Pusi 3 </w:t>
      </w:r>
      <w:r w:rsidRPr="00685290">
        <w:rPr>
          <w:szCs w:val="24"/>
          <w:lang w:val="lv-LV"/>
        </w:rPr>
        <w:t>(trīs) dienu laikā. Neizpildītās saistības jāizpilda, tikko tas kļūst iespējams, vai jāvienojas par Līguma izbeigšanu pirms termiņa.</w:t>
      </w:r>
    </w:p>
    <w:p w14:paraId="2DCF9564" w14:textId="77777777" w:rsidR="005177F5" w:rsidRPr="00F23E22" w:rsidRDefault="0046540A" w:rsidP="00A07DE2">
      <w:pPr>
        <w:numPr>
          <w:ilvl w:val="1"/>
          <w:numId w:val="19"/>
        </w:numPr>
        <w:overflowPunct/>
        <w:autoSpaceDE/>
        <w:autoSpaceDN/>
        <w:adjustRightInd/>
        <w:ind w:left="851" w:hanging="425"/>
        <w:jc w:val="both"/>
        <w:textAlignment w:val="auto"/>
        <w:rPr>
          <w:szCs w:val="24"/>
          <w:lang w:val="lv-LV"/>
        </w:rPr>
      </w:pPr>
      <w:r w:rsidRPr="00F23E22">
        <w:rPr>
          <w:szCs w:val="24"/>
          <w:lang w:val="lv-LV"/>
        </w:rPr>
        <w:t>Līgumā izveidotais noteikumu sadalījums pa sadaļām ar tām piešķirtajiem nosaukumiem ir izmantojams tikai un vienīgi atsaucēm un nekādā gadījumā nevar tikt izmantots vai ietekmēt Līguma noteikumu tulkošanu.</w:t>
      </w:r>
    </w:p>
    <w:p w14:paraId="2DCF9565" w14:textId="77777777" w:rsidR="005177F5" w:rsidRPr="00685290" w:rsidRDefault="0046540A" w:rsidP="00A07DE2">
      <w:pPr>
        <w:numPr>
          <w:ilvl w:val="1"/>
          <w:numId w:val="19"/>
        </w:numPr>
        <w:overflowPunct/>
        <w:autoSpaceDE/>
        <w:autoSpaceDN/>
        <w:adjustRightInd/>
        <w:ind w:left="851" w:right="-14" w:hanging="425"/>
        <w:jc w:val="both"/>
        <w:textAlignment w:val="auto"/>
        <w:rPr>
          <w:szCs w:val="24"/>
          <w:lang w:val="lv-LV"/>
        </w:rPr>
      </w:pPr>
      <w:r w:rsidRPr="00685290">
        <w:rPr>
          <w:szCs w:val="24"/>
          <w:lang w:val="lv-LV"/>
        </w:rPr>
        <w:t xml:space="preserve">Par rekvizītu </w:t>
      </w:r>
      <w:r w:rsidR="008622EC">
        <w:rPr>
          <w:szCs w:val="24"/>
          <w:lang w:val="lv-LV"/>
        </w:rPr>
        <w:t xml:space="preserve">un kontaktinformācijas </w:t>
      </w:r>
      <w:r w:rsidRPr="00685290">
        <w:rPr>
          <w:szCs w:val="24"/>
          <w:lang w:val="lv-LV"/>
        </w:rPr>
        <w:t>maiņu Puses pa</w:t>
      </w:r>
      <w:r w:rsidR="00DA40C8">
        <w:rPr>
          <w:szCs w:val="24"/>
          <w:lang w:val="lv-LV"/>
        </w:rPr>
        <w:t>ziņo viena otrai ne vēlāk kā 10 </w:t>
      </w:r>
      <w:r w:rsidR="0098263A">
        <w:rPr>
          <w:szCs w:val="24"/>
          <w:lang w:val="lv-LV"/>
        </w:rPr>
        <w:t>(desmit)</w:t>
      </w:r>
      <w:r w:rsidR="00D61BF5">
        <w:rPr>
          <w:szCs w:val="24"/>
          <w:lang w:val="lv-LV"/>
        </w:rPr>
        <w:t xml:space="preserve"> </w:t>
      </w:r>
      <w:r w:rsidRPr="00685290">
        <w:rPr>
          <w:szCs w:val="24"/>
          <w:lang w:val="lv-LV"/>
        </w:rPr>
        <w:t>dienu laikā pēc veiktajām izmaiņām.</w:t>
      </w:r>
    </w:p>
    <w:p w14:paraId="2DCF9566" w14:textId="77777777" w:rsidR="005537B5" w:rsidRPr="005537B5" w:rsidRDefault="005537B5" w:rsidP="00A07DE2">
      <w:pPr>
        <w:numPr>
          <w:ilvl w:val="1"/>
          <w:numId w:val="19"/>
        </w:numPr>
        <w:ind w:left="851" w:right="-14" w:hanging="425"/>
        <w:jc w:val="both"/>
        <w:rPr>
          <w:szCs w:val="24"/>
          <w:lang w:val="lv-LV"/>
        </w:rPr>
      </w:pPr>
      <w:r w:rsidRPr="005537B5">
        <w:rPr>
          <w:szCs w:val="24"/>
          <w:lang w:val="lv-LV"/>
        </w:rPr>
        <w:lastRenderedPageBreak/>
        <w:t>Līgums ir sagatavots un parakstīts elektroniski ar drošu elektronisko parakstu, kas satur laika zīmogu un tas ir pieejams abām Pusēm.</w:t>
      </w:r>
    </w:p>
    <w:p w14:paraId="2DCF9567" w14:textId="77777777" w:rsidR="0029453D" w:rsidRPr="005537B5" w:rsidRDefault="0046540A" w:rsidP="00A07DE2">
      <w:pPr>
        <w:numPr>
          <w:ilvl w:val="1"/>
          <w:numId w:val="19"/>
        </w:numPr>
        <w:overflowPunct/>
        <w:autoSpaceDE/>
        <w:autoSpaceDN/>
        <w:adjustRightInd/>
        <w:ind w:left="851" w:right="-14" w:hanging="425"/>
        <w:jc w:val="both"/>
        <w:textAlignment w:val="auto"/>
        <w:rPr>
          <w:szCs w:val="24"/>
          <w:lang w:val="lv-LV"/>
        </w:rPr>
      </w:pPr>
      <w:r w:rsidRPr="005537B5">
        <w:rPr>
          <w:szCs w:val="24"/>
          <w:lang w:val="lv-LV"/>
        </w:rPr>
        <w:t>Līguma pielikumi:</w:t>
      </w:r>
      <w:r w:rsidR="00604381" w:rsidRPr="005537B5">
        <w:rPr>
          <w:szCs w:val="24"/>
          <w:lang w:val="lv-LV"/>
        </w:rPr>
        <w:t xml:space="preserve"> </w:t>
      </w:r>
    </w:p>
    <w:p w14:paraId="2DCF9568" w14:textId="77777777" w:rsidR="005177F5" w:rsidRPr="0029453D" w:rsidRDefault="00F23E22" w:rsidP="00A07DE2">
      <w:pPr>
        <w:pStyle w:val="Sarakstarindkopa"/>
        <w:numPr>
          <w:ilvl w:val="2"/>
          <w:numId w:val="19"/>
        </w:numPr>
        <w:ind w:left="1418" w:hanging="709"/>
        <w:jc w:val="both"/>
        <w:rPr>
          <w:sz w:val="24"/>
          <w:szCs w:val="24"/>
          <w:lang w:val="lv-LV"/>
        </w:rPr>
      </w:pPr>
      <w:r>
        <w:rPr>
          <w:sz w:val="24"/>
          <w:szCs w:val="24"/>
          <w:lang w:val="lv-LV"/>
        </w:rPr>
        <w:t>Nomas objekta</w:t>
      </w:r>
      <w:r w:rsidR="0046540A">
        <w:rPr>
          <w:sz w:val="24"/>
          <w:szCs w:val="24"/>
          <w:lang w:val="lv-LV"/>
        </w:rPr>
        <w:t xml:space="preserve"> </w:t>
      </w:r>
      <w:r w:rsidR="00375101">
        <w:rPr>
          <w:sz w:val="24"/>
          <w:szCs w:val="24"/>
          <w:lang w:val="lv-LV"/>
        </w:rPr>
        <w:t>grafiskā shēma</w:t>
      </w:r>
      <w:r>
        <w:rPr>
          <w:sz w:val="24"/>
          <w:szCs w:val="24"/>
          <w:lang w:val="lv-LV"/>
        </w:rPr>
        <w:t>.</w:t>
      </w:r>
    </w:p>
    <w:p w14:paraId="2DCF9569" w14:textId="77777777" w:rsidR="008663D0" w:rsidRPr="00A341FC" w:rsidRDefault="00F23E22" w:rsidP="00A07DE2">
      <w:pPr>
        <w:pStyle w:val="Sarakstarindkopa"/>
        <w:numPr>
          <w:ilvl w:val="2"/>
          <w:numId w:val="19"/>
        </w:numPr>
        <w:ind w:left="1418" w:hanging="709"/>
        <w:jc w:val="both"/>
        <w:rPr>
          <w:sz w:val="24"/>
          <w:szCs w:val="24"/>
          <w:lang w:val="lv-LV"/>
        </w:rPr>
      </w:pPr>
      <w:r>
        <w:rPr>
          <w:sz w:val="24"/>
          <w:szCs w:val="24"/>
          <w:lang w:val="lv-LV"/>
        </w:rPr>
        <w:t>Nomas objekta</w:t>
      </w:r>
      <w:r w:rsidR="0046540A" w:rsidRPr="0029453D">
        <w:rPr>
          <w:sz w:val="24"/>
          <w:szCs w:val="24"/>
          <w:lang w:val="lv-LV"/>
        </w:rPr>
        <w:t xml:space="preserve"> pieņemšanas – nodošanas akts.</w:t>
      </w:r>
    </w:p>
    <w:p w14:paraId="2DCF956A" w14:textId="77777777" w:rsidR="005177F5" w:rsidRPr="0029453D" w:rsidRDefault="0046540A" w:rsidP="000632CA">
      <w:pPr>
        <w:numPr>
          <w:ilvl w:val="0"/>
          <w:numId w:val="19"/>
        </w:numPr>
        <w:overflowPunct/>
        <w:autoSpaceDE/>
        <w:autoSpaceDN/>
        <w:adjustRightInd/>
        <w:spacing w:before="240" w:after="240"/>
        <w:jc w:val="both"/>
        <w:textAlignment w:val="auto"/>
        <w:rPr>
          <w:b/>
          <w:szCs w:val="24"/>
          <w:lang w:val="lv-LV"/>
        </w:rPr>
      </w:pPr>
      <w:r w:rsidRPr="0029453D">
        <w:rPr>
          <w:b/>
          <w:szCs w:val="24"/>
          <w:lang w:val="lv-LV"/>
        </w:rPr>
        <w:t>Pušu rekvizīti un paraksti</w:t>
      </w:r>
    </w:p>
    <w:tbl>
      <w:tblPr>
        <w:tblW w:w="9080" w:type="dxa"/>
        <w:tblLayout w:type="fixed"/>
        <w:tblLook w:val="04A0" w:firstRow="1" w:lastRow="0" w:firstColumn="1" w:lastColumn="0" w:noHBand="0" w:noVBand="1"/>
      </w:tblPr>
      <w:tblGrid>
        <w:gridCol w:w="4665"/>
        <w:gridCol w:w="4415"/>
      </w:tblGrid>
      <w:tr w:rsidR="007D2ED1" w14:paraId="2DCF956F" w14:textId="77777777" w:rsidTr="00A341FC">
        <w:trPr>
          <w:trHeight w:val="314"/>
        </w:trPr>
        <w:tc>
          <w:tcPr>
            <w:tcW w:w="4665" w:type="dxa"/>
            <w:hideMark/>
          </w:tcPr>
          <w:p w14:paraId="2DCF956B" w14:textId="77777777" w:rsidR="005177F5" w:rsidRPr="00BE2CEE" w:rsidRDefault="005177F5" w:rsidP="003644D3">
            <w:pPr>
              <w:jc w:val="both"/>
              <w:rPr>
                <w:b/>
                <w:sz w:val="12"/>
                <w:szCs w:val="24"/>
                <w:lang w:val="lv-LV"/>
              </w:rPr>
            </w:pPr>
          </w:p>
          <w:p w14:paraId="2DCF956C" w14:textId="77777777" w:rsidR="005177F5" w:rsidRPr="00BE2CEE" w:rsidRDefault="00F23E22" w:rsidP="003644D3">
            <w:pPr>
              <w:jc w:val="both"/>
              <w:rPr>
                <w:b/>
                <w:szCs w:val="24"/>
                <w:lang w:val="lv-LV"/>
              </w:rPr>
            </w:pPr>
            <w:r>
              <w:rPr>
                <w:b/>
                <w:szCs w:val="24"/>
                <w:lang w:val="lv-LV"/>
              </w:rPr>
              <w:t>Nomnieks</w:t>
            </w:r>
            <w:r w:rsidR="0046540A" w:rsidRPr="00BE2CEE">
              <w:rPr>
                <w:b/>
                <w:szCs w:val="24"/>
                <w:lang w:val="lv-LV"/>
              </w:rPr>
              <w:t>:</w:t>
            </w:r>
          </w:p>
        </w:tc>
        <w:tc>
          <w:tcPr>
            <w:tcW w:w="4415" w:type="dxa"/>
            <w:hideMark/>
          </w:tcPr>
          <w:p w14:paraId="2DCF956D" w14:textId="77777777" w:rsidR="005177F5" w:rsidRPr="00BE2CEE" w:rsidRDefault="005177F5" w:rsidP="003644D3">
            <w:pPr>
              <w:jc w:val="both"/>
              <w:rPr>
                <w:b/>
                <w:sz w:val="12"/>
                <w:szCs w:val="24"/>
                <w:lang w:val="lv-LV"/>
              </w:rPr>
            </w:pPr>
          </w:p>
          <w:p w14:paraId="2DCF956E" w14:textId="77777777" w:rsidR="005177F5" w:rsidRPr="00BE2CEE" w:rsidRDefault="00F23E22" w:rsidP="003644D3">
            <w:pPr>
              <w:jc w:val="both"/>
              <w:rPr>
                <w:b/>
                <w:szCs w:val="24"/>
                <w:lang w:val="lv-LV"/>
              </w:rPr>
            </w:pPr>
            <w:r>
              <w:rPr>
                <w:b/>
                <w:szCs w:val="24"/>
                <w:lang w:val="lv-LV"/>
              </w:rPr>
              <w:t>Iznomātājs</w:t>
            </w:r>
            <w:r w:rsidR="0046540A" w:rsidRPr="00BE2CEE">
              <w:rPr>
                <w:b/>
                <w:szCs w:val="24"/>
                <w:lang w:val="lv-LV"/>
              </w:rPr>
              <w:t>:</w:t>
            </w:r>
          </w:p>
        </w:tc>
      </w:tr>
      <w:tr w:rsidR="007D2ED1" w14:paraId="2DCF9572" w14:textId="77777777" w:rsidTr="00A341FC">
        <w:trPr>
          <w:trHeight w:val="110"/>
        </w:trPr>
        <w:tc>
          <w:tcPr>
            <w:tcW w:w="4665" w:type="dxa"/>
          </w:tcPr>
          <w:p w14:paraId="2DCF9570" w14:textId="77777777" w:rsidR="005177F5" w:rsidRPr="00685290" w:rsidRDefault="005177F5" w:rsidP="003644D3">
            <w:pPr>
              <w:jc w:val="both"/>
              <w:rPr>
                <w:sz w:val="12"/>
                <w:szCs w:val="24"/>
                <w:lang w:val="lv-LV"/>
              </w:rPr>
            </w:pPr>
          </w:p>
        </w:tc>
        <w:tc>
          <w:tcPr>
            <w:tcW w:w="4415" w:type="dxa"/>
          </w:tcPr>
          <w:p w14:paraId="2DCF9571" w14:textId="77777777" w:rsidR="005177F5" w:rsidRPr="00685290" w:rsidRDefault="005177F5" w:rsidP="003644D3">
            <w:pPr>
              <w:jc w:val="both"/>
              <w:rPr>
                <w:sz w:val="12"/>
                <w:szCs w:val="24"/>
                <w:highlight w:val="yellow"/>
                <w:lang w:val="lv-LV"/>
              </w:rPr>
            </w:pPr>
          </w:p>
        </w:tc>
      </w:tr>
      <w:tr w:rsidR="007D2ED1" w14:paraId="2DCF9575" w14:textId="77777777" w:rsidTr="00A341FC">
        <w:trPr>
          <w:trHeight w:val="850"/>
        </w:trPr>
        <w:tc>
          <w:tcPr>
            <w:tcW w:w="4665" w:type="dxa"/>
            <w:hideMark/>
          </w:tcPr>
          <w:p w14:paraId="2DCF9573" w14:textId="77777777" w:rsidR="00CC03F4" w:rsidRPr="00685290" w:rsidRDefault="00CC03F4" w:rsidP="00CC03F4">
            <w:pPr>
              <w:rPr>
                <w:lang w:val="lv-LV" w:eastAsia="x-none"/>
              </w:rPr>
            </w:pPr>
          </w:p>
        </w:tc>
        <w:tc>
          <w:tcPr>
            <w:tcW w:w="4415" w:type="dxa"/>
            <w:hideMark/>
          </w:tcPr>
          <w:p w14:paraId="2DCF9574" w14:textId="77777777" w:rsidR="00CC03F4" w:rsidRPr="00685290" w:rsidRDefault="00CC03F4" w:rsidP="00CC03F4">
            <w:pPr>
              <w:ind w:right="-180"/>
              <w:jc w:val="both"/>
              <w:rPr>
                <w:b/>
                <w:szCs w:val="24"/>
                <w:lang w:val="lv-LV"/>
              </w:rPr>
            </w:pPr>
          </w:p>
        </w:tc>
      </w:tr>
      <w:tr w:rsidR="007D2ED1" w14:paraId="2DCF9578" w14:textId="77777777" w:rsidTr="00A341FC">
        <w:trPr>
          <w:trHeight w:val="212"/>
        </w:trPr>
        <w:tc>
          <w:tcPr>
            <w:tcW w:w="4665" w:type="dxa"/>
            <w:hideMark/>
          </w:tcPr>
          <w:p w14:paraId="2DCF9576" w14:textId="77777777" w:rsidR="00CC03F4" w:rsidRPr="00685290" w:rsidRDefault="00CC03F4" w:rsidP="00CC03F4">
            <w:pPr>
              <w:rPr>
                <w:bCs/>
                <w:lang w:val="lv-LV"/>
              </w:rPr>
            </w:pPr>
          </w:p>
        </w:tc>
        <w:tc>
          <w:tcPr>
            <w:tcW w:w="4415" w:type="dxa"/>
          </w:tcPr>
          <w:p w14:paraId="2DCF9577" w14:textId="77777777" w:rsidR="00CC03F4" w:rsidRPr="00685290" w:rsidRDefault="00CC03F4" w:rsidP="00CC03F4">
            <w:pPr>
              <w:jc w:val="both"/>
              <w:rPr>
                <w:szCs w:val="24"/>
                <w:lang w:val="lv-LV"/>
              </w:rPr>
            </w:pPr>
          </w:p>
        </w:tc>
      </w:tr>
      <w:tr w:rsidR="007D2ED1" w14:paraId="2DCF957B" w14:textId="77777777" w:rsidTr="00A341FC">
        <w:trPr>
          <w:trHeight w:val="638"/>
        </w:trPr>
        <w:tc>
          <w:tcPr>
            <w:tcW w:w="4665" w:type="dxa"/>
            <w:hideMark/>
          </w:tcPr>
          <w:p w14:paraId="2DCF9579" w14:textId="77777777" w:rsidR="00BE2CEE" w:rsidRPr="00685290" w:rsidRDefault="00BE2CEE" w:rsidP="00CC03F4">
            <w:pPr>
              <w:rPr>
                <w:bCs/>
                <w:lang w:val="lv-LV"/>
              </w:rPr>
            </w:pPr>
          </w:p>
        </w:tc>
        <w:tc>
          <w:tcPr>
            <w:tcW w:w="4415" w:type="dxa"/>
          </w:tcPr>
          <w:p w14:paraId="2DCF957A" w14:textId="77777777" w:rsidR="00CC03F4" w:rsidRPr="00685290" w:rsidRDefault="00CC03F4" w:rsidP="00CC03F4">
            <w:pPr>
              <w:jc w:val="both"/>
              <w:rPr>
                <w:szCs w:val="24"/>
                <w:lang w:val="lv-LV"/>
              </w:rPr>
            </w:pPr>
          </w:p>
        </w:tc>
      </w:tr>
      <w:tr w:rsidR="007D2ED1" w14:paraId="2DCF957E" w14:textId="77777777" w:rsidTr="00A341FC">
        <w:trPr>
          <w:trHeight w:val="212"/>
        </w:trPr>
        <w:tc>
          <w:tcPr>
            <w:tcW w:w="4665" w:type="dxa"/>
            <w:hideMark/>
          </w:tcPr>
          <w:p w14:paraId="2DCF957C" w14:textId="77777777" w:rsidR="005177F5" w:rsidRPr="00685290" w:rsidRDefault="005177F5" w:rsidP="003644D3">
            <w:pPr>
              <w:jc w:val="both"/>
              <w:rPr>
                <w:szCs w:val="24"/>
                <w:lang w:val="lv-LV"/>
              </w:rPr>
            </w:pPr>
          </w:p>
        </w:tc>
        <w:tc>
          <w:tcPr>
            <w:tcW w:w="4415" w:type="dxa"/>
            <w:hideMark/>
          </w:tcPr>
          <w:p w14:paraId="2DCF957D" w14:textId="77777777" w:rsidR="005177F5" w:rsidRPr="00685290" w:rsidRDefault="005177F5" w:rsidP="003644D3">
            <w:pPr>
              <w:jc w:val="both"/>
              <w:rPr>
                <w:szCs w:val="24"/>
                <w:lang w:val="lv-LV"/>
              </w:rPr>
            </w:pPr>
          </w:p>
        </w:tc>
      </w:tr>
    </w:tbl>
    <w:p w14:paraId="2DCF957F" w14:textId="77777777" w:rsidR="005177F5" w:rsidRPr="00DA40C8" w:rsidRDefault="005177F5" w:rsidP="00A341FC">
      <w:pPr>
        <w:tabs>
          <w:tab w:val="left" w:pos="284"/>
        </w:tabs>
        <w:jc w:val="both"/>
        <w:rPr>
          <w:szCs w:val="24"/>
          <w:lang w:val="lv-LV"/>
        </w:rPr>
      </w:pPr>
    </w:p>
    <w:sectPr w:rsidR="005177F5" w:rsidRPr="00DA40C8" w:rsidSect="00012162">
      <w:headerReference w:type="default" r:id="rId7"/>
      <w:footerReference w:type="default" r:id="rId8"/>
      <w:footerReference w:type="first" r:id="rId9"/>
      <w:pgSz w:w="11906" w:h="16838"/>
      <w:pgMar w:top="1134" w:right="851" w:bottom="1134" w:left="1701"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D3FD82" w14:textId="77777777" w:rsidR="00FD54A1" w:rsidRDefault="00FD54A1">
      <w:r>
        <w:separator/>
      </w:r>
    </w:p>
  </w:endnote>
  <w:endnote w:type="continuationSeparator" w:id="0">
    <w:p w14:paraId="59FB19A5" w14:textId="77777777" w:rsidR="00FD54A1" w:rsidRDefault="00FD5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271657"/>
      <w:docPartObj>
        <w:docPartGallery w:val="Page Numbers (Bottom of Page)"/>
        <w:docPartUnique/>
      </w:docPartObj>
    </w:sdtPr>
    <w:sdtEndPr/>
    <w:sdtContent>
      <w:p w14:paraId="2DCF9585" w14:textId="77777777" w:rsidR="00012162" w:rsidRDefault="0046540A">
        <w:pPr>
          <w:pStyle w:val="Kjene"/>
          <w:jc w:val="center"/>
        </w:pPr>
        <w:r>
          <w:fldChar w:fldCharType="begin"/>
        </w:r>
        <w:r>
          <w:instrText>PAGE   \* MERGEFORMAT</w:instrText>
        </w:r>
        <w:r>
          <w:fldChar w:fldCharType="separate"/>
        </w:r>
        <w:r w:rsidR="00642668" w:rsidRPr="00642668">
          <w:rPr>
            <w:noProof/>
            <w:lang w:val="lv-LV"/>
          </w:rPr>
          <w:t>5</w:t>
        </w:r>
        <w:r>
          <w:fldChar w:fldCharType="end"/>
        </w:r>
      </w:p>
    </w:sdtContent>
  </w:sdt>
  <w:p w14:paraId="2DCF9586" w14:textId="77777777" w:rsidR="007D2ED1" w:rsidRDefault="0046540A">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F9587" w14:textId="77777777" w:rsidR="007D2ED1" w:rsidRDefault="0046540A">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AA7717" w14:textId="77777777" w:rsidR="00FD54A1" w:rsidRDefault="00FD54A1">
      <w:r>
        <w:separator/>
      </w:r>
    </w:p>
  </w:footnote>
  <w:footnote w:type="continuationSeparator" w:id="0">
    <w:p w14:paraId="30865B06" w14:textId="77777777" w:rsidR="00FD54A1" w:rsidRDefault="00FD54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F9584" w14:textId="77777777" w:rsidR="007D405F" w:rsidRPr="007D405F" w:rsidRDefault="007D405F" w:rsidP="007D405F">
    <w:pPr>
      <w:jc w:val="righ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445DC"/>
    <w:multiLevelType w:val="multilevel"/>
    <w:tmpl w:val="A1D60F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0F2FF8"/>
    <w:multiLevelType w:val="hybridMultilevel"/>
    <w:tmpl w:val="A9D83F48"/>
    <w:lvl w:ilvl="0" w:tplc="5CACC51A">
      <w:start w:val="1"/>
      <w:numFmt w:val="decimal"/>
      <w:lvlText w:val="%1."/>
      <w:lvlJc w:val="left"/>
      <w:pPr>
        <w:ind w:left="720" w:hanging="360"/>
      </w:pPr>
      <w:rPr>
        <w:rFonts w:hint="default"/>
      </w:rPr>
    </w:lvl>
    <w:lvl w:ilvl="1" w:tplc="161EFFD2" w:tentative="1">
      <w:start w:val="1"/>
      <w:numFmt w:val="lowerLetter"/>
      <w:lvlText w:val="%2."/>
      <w:lvlJc w:val="left"/>
      <w:pPr>
        <w:ind w:left="1440" w:hanging="360"/>
      </w:pPr>
    </w:lvl>
    <w:lvl w:ilvl="2" w:tplc="A8762212" w:tentative="1">
      <w:start w:val="1"/>
      <w:numFmt w:val="lowerRoman"/>
      <w:lvlText w:val="%3."/>
      <w:lvlJc w:val="right"/>
      <w:pPr>
        <w:ind w:left="2160" w:hanging="180"/>
      </w:pPr>
    </w:lvl>
    <w:lvl w:ilvl="3" w:tplc="6ECA9A1A" w:tentative="1">
      <w:start w:val="1"/>
      <w:numFmt w:val="decimal"/>
      <w:lvlText w:val="%4."/>
      <w:lvlJc w:val="left"/>
      <w:pPr>
        <w:ind w:left="2880" w:hanging="360"/>
      </w:pPr>
    </w:lvl>
    <w:lvl w:ilvl="4" w:tplc="6B7C0DE0" w:tentative="1">
      <w:start w:val="1"/>
      <w:numFmt w:val="lowerLetter"/>
      <w:lvlText w:val="%5."/>
      <w:lvlJc w:val="left"/>
      <w:pPr>
        <w:ind w:left="3600" w:hanging="360"/>
      </w:pPr>
    </w:lvl>
    <w:lvl w:ilvl="5" w:tplc="C3BC7470" w:tentative="1">
      <w:start w:val="1"/>
      <w:numFmt w:val="lowerRoman"/>
      <w:lvlText w:val="%6."/>
      <w:lvlJc w:val="right"/>
      <w:pPr>
        <w:ind w:left="4320" w:hanging="180"/>
      </w:pPr>
    </w:lvl>
    <w:lvl w:ilvl="6" w:tplc="61649E10" w:tentative="1">
      <w:start w:val="1"/>
      <w:numFmt w:val="decimal"/>
      <w:lvlText w:val="%7."/>
      <w:lvlJc w:val="left"/>
      <w:pPr>
        <w:ind w:left="5040" w:hanging="360"/>
      </w:pPr>
    </w:lvl>
    <w:lvl w:ilvl="7" w:tplc="77EC1AF2" w:tentative="1">
      <w:start w:val="1"/>
      <w:numFmt w:val="lowerLetter"/>
      <w:lvlText w:val="%8."/>
      <w:lvlJc w:val="left"/>
      <w:pPr>
        <w:ind w:left="5760" w:hanging="360"/>
      </w:pPr>
    </w:lvl>
    <w:lvl w:ilvl="8" w:tplc="2E7CB878" w:tentative="1">
      <w:start w:val="1"/>
      <w:numFmt w:val="lowerRoman"/>
      <w:lvlText w:val="%9."/>
      <w:lvlJc w:val="right"/>
      <w:pPr>
        <w:ind w:left="6480" w:hanging="180"/>
      </w:pPr>
    </w:lvl>
  </w:abstractNum>
  <w:abstractNum w:abstractNumId="2" w15:restartNumberingAfterBreak="0">
    <w:nsid w:val="2EF40146"/>
    <w:multiLevelType w:val="multilevel"/>
    <w:tmpl w:val="3E2C9714"/>
    <w:lvl w:ilvl="0">
      <w:start w:val="1"/>
      <w:numFmt w:val="decimal"/>
      <w:lvlText w:val="%1."/>
      <w:lvlJc w:val="left"/>
      <w:pPr>
        <w:ind w:left="720" w:hanging="360"/>
      </w:pPr>
    </w:lvl>
    <w:lvl w:ilvl="1">
      <w:start w:val="1"/>
      <w:numFmt w:val="decimal"/>
      <w:isLgl/>
      <w:lvlText w:val="%1.%2."/>
      <w:lvlJc w:val="left"/>
      <w:pPr>
        <w:ind w:left="644" w:hanging="360"/>
      </w:pPr>
      <w:rPr>
        <w:rFonts w:hint="default"/>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F3E2AF7"/>
    <w:multiLevelType w:val="multilevel"/>
    <w:tmpl w:val="0980C89C"/>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35732DBA"/>
    <w:multiLevelType w:val="multilevel"/>
    <w:tmpl w:val="880C9FA4"/>
    <w:styleLink w:val="CurrentList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59B3568"/>
    <w:multiLevelType w:val="multilevel"/>
    <w:tmpl w:val="47B4555A"/>
    <w:styleLink w:val="CurrentList1"/>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AE2100"/>
    <w:multiLevelType w:val="multilevel"/>
    <w:tmpl w:val="62C239A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7926E75"/>
    <w:multiLevelType w:val="multilevel"/>
    <w:tmpl w:val="77A0C0D0"/>
    <w:lvl w:ilvl="0">
      <w:start w:val="4"/>
      <w:numFmt w:val="decimal"/>
      <w:lvlText w:val="%1."/>
      <w:lvlJc w:val="left"/>
      <w:pPr>
        <w:ind w:left="540" w:hanging="540"/>
      </w:pPr>
      <w:rPr>
        <w:rFonts w:hint="default"/>
      </w:rPr>
    </w:lvl>
    <w:lvl w:ilvl="1">
      <w:start w:val="3"/>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D58635A"/>
    <w:multiLevelType w:val="multilevel"/>
    <w:tmpl w:val="EBC208AC"/>
    <w:lvl w:ilvl="0">
      <w:start w:val="4"/>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3AA6D73"/>
    <w:multiLevelType w:val="hybridMultilevel"/>
    <w:tmpl w:val="6F580C0C"/>
    <w:lvl w:ilvl="0" w:tplc="C5665304">
      <w:numFmt w:val="bullet"/>
      <w:lvlText w:val="-"/>
      <w:lvlJc w:val="left"/>
      <w:pPr>
        <w:ind w:left="927" w:hanging="360"/>
      </w:pPr>
      <w:rPr>
        <w:rFonts w:ascii="Times New Roman" w:eastAsia="Times New Roman" w:hAnsi="Times New Roman" w:cs="Times New Roman" w:hint="default"/>
      </w:rPr>
    </w:lvl>
    <w:lvl w:ilvl="1" w:tplc="364EA01E" w:tentative="1">
      <w:start w:val="1"/>
      <w:numFmt w:val="bullet"/>
      <w:lvlText w:val="o"/>
      <w:lvlJc w:val="left"/>
      <w:pPr>
        <w:ind w:left="1647" w:hanging="360"/>
      </w:pPr>
      <w:rPr>
        <w:rFonts w:ascii="Courier New" w:hAnsi="Courier New" w:cs="Courier New" w:hint="default"/>
      </w:rPr>
    </w:lvl>
    <w:lvl w:ilvl="2" w:tplc="0E0888DC" w:tentative="1">
      <w:start w:val="1"/>
      <w:numFmt w:val="bullet"/>
      <w:lvlText w:val=""/>
      <w:lvlJc w:val="left"/>
      <w:pPr>
        <w:ind w:left="2367" w:hanging="360"/>
      </w:pPr>
      <w:rPr>
        <w:rFonts w:ascii="Wingdings" w:hAnsi="Wingdings" w:hint="default"/>
      </w:rPr>
    </w:lvl>
    <w:lvl w:ilvl="3" w:tplc="F5F0B2A0" w:tentative="1">
      <w:start w:val="1"/>
      <w:numFmt w:val="bullet"/>
      <w:lvlText w:val=""/>
      <w:lvlJc w:val="left"/>
      <w:pPr>
        <w:ind w:left="3087" w:hanging="360"/>
      </w:pPr>
      <w:rPr>
        <w:rFonts w:ascii="Symbol" w:hAnsi="Symbol" w:hint="default"/>
      </w:rPr>
    </w:lvl>
    <w:lvl w:ilvl="4" w:tplc="245C51B8" w:tentative="1">
      <w:start w:val="1"/>
      <w:numFmt w:val="bullet"/>
      <w:lvlText w:val="o"/>
      <w:lvlJc w:val="left"/>
      <w:pPr>
        <w:ind w:left="3807" w:hanging="360"/>
      </w:pPr>
      <w:rPr>
        <w:rFonts w:ascii="Courier New" w:hAnsi="Courier New" w:cs="Courier New" w:hint="default"/>
      </w:rPr>
    </w:lvl>
    <w:lvl w:ilvl="5" w:tplc="95627556" w:tentative="1">
      <w:start w:val="1"/>
      <w:numFmt w:val="bullet"/>
      <w:lvlText w:val=""/>
      <w:lvlJc w:val="left"/>
      <w:pPr>
        <w:ind w:left="4527" w:hanging="360"/>
      </w:pPr>
      <w:rPr>
        <w:rFonts w:ascii="Wingdings" w:hAnsi="Wingdings" w:hint="default"/>
      </w:rPr>
    </w:lvl>
    <w:lvl w:ilvl="6" w:tplc="EFE6E00C" w:tentative="1">
      <w:start w:val="1"/>
      <w:numFmt w:val="bullet"/>
      <w:lvlText w:val=""/>
      <w:lvlJc w:val="left"/>
      <w:pPr>
        <w:ind w:left="5247" w:hanging="360"/>
      </w:pPr>
      <w:rPr>
        <w:rFonts w:ascii="Symbol" w:hAnsi="Symbol" w:hint="default"/>
      </w:rPr>
    </w:lvl>
    <w:lvl w:ilvl="7" w:tplc="DC9AAFDC" w:tentative="1">
      <w:start w:val="1"/>
      <w:numFmt w:val="bullet"/>
      <w:lvlText w:val="o"/>
      <w:lvlJc w:val="left"/>
      <w:pPr>
        <w:ind w:left="5967" w:hanging="360"/>
      </w:pPr>
      <w:rPr>
        <w:rFonts w:ascii="Courier New" w:hAnsi="Courier New" w:cs="Courier New" w:hint="default"/>
      </w:rPr>
    </w:lvl>
    <w:lvl w:ilvl="8" w:tplc="4088FFD6" w:tentative="1">
      <w:start w:val="1"/>
      <w:numFmt w:val="bullet"/>
      <w:lvlText w:val=""/>
      <w:lvlJc w:val="left"/>
      <w:pPr>
        <w:ind w:left="6687" w:hanging="360"/>
      </w:pPr>
      <w:rPr>
        <w:rFonts w:ascii="Wingdings" w:hAnsi="Wingdings" w:hint="default"/>
      </w:rPr>
    </w:lvl>
  </w:abstractNum>
  <w:abstractNum w:abstractNumId="10" w15:restartNumberingAfterBreak="0">
    <w:nsid w:val="53E36831"/>
    <w:multiLevelType w:val="multilevel"/>
    <w:tmpl w:val="986E1E2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strike w:val="0"/>
      </w:rPr>
    </w:lvl>
    <w:lvl w:ilvl="2">
      <w:start w:val="1"/>
      <w:numFmt w:val="decimal"/>
      <w:isLgl/>
      <w:lvlText w:val="%1.%2.%3."/>
      <w:lvlJc w:val="left"/>
      <w:pPr>
        <w:tabs>
          <w:tab w:val="num" w:pos="5965"/>
        </w:tabs>
        <w:ind w:left="5965"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abstractNum w:abstractNumId="11" w15:restartNumberingAfterBreak="0">
    <w:nsid w:val="54BC790B"/>
    <w:multiLevelType w:val="multilevel"/>
    <w:tmpl w:val="BCF228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5D4B6352"/>
    <w:multiLevelType w:val="multilevel"/>
    <w:tmpl w:val="3A0890B0"/>
    <w:lvl w:ilvl="0">
      <w:start w:val="4"/>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13"/>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A197084"/>
    <w:multiLevelType w:val="multilevel"/>
    <w:tmpl w:val="4C106B5C"/>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B327FCF"/>
    <w:multiLevelType w:val="multilevel"/>
    <w:tmpl w:val="744CE62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F314E41"/>
    <w:multiLevelType w:val="multilevel"/>
    <w:tmpl w:val="D3D40F8A"/>
    <w:lvl w:ilvl="0">
      <w:start w:val="4"/>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8"/>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7FFE76B0"/>
    <w:multiLevelType w:val="multilevel"/>
    <w:tmpl w:val="24B245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1"/>
  </w:num>
  <w:num w:numId="3">
    <w:abstractNumId w:val="10"/>
  </w:num>
  <w:num w:numId="4">
    <w:abstractNumId w:val="6"/>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3"/>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0"/>
  </w:num>
  <w:num w:numId="11">
    <w:abstractNumId w:val="8"/>
  </w:num>
  <w:num w:numId="12">
    <w:abstractNumId w:val="5"/>
  </w:num>
  <w:num w:numId="13">
    <w:abstractNumId w:val="0"/>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ind w:left="360" w:hanging="360"/>
        </w:pPr>
        <w:rPr>
          <w:rFonts w:hint="default"/>
          <w:strike w:val="0"/>
        </w:rPr>
      </w:lvl>
    </w:lvlOverride>
    <w:lvlOverride w:ilvl="2">
      <w:lvl w:ilvl="2">
        <w:start w:val="1"/>
        <w:numFmt w:val="decimal"/>
        <w:lvlText w:val="%1.%2.%3."/>
        <w:lvlJc w:val="left"/>
        <w:pPr>
          <w:ind w:left="720" w:hanging="720"/>
        </w:pPr>
        <w:rPr>
          <w:rFonts w:hint="default"/>
          <w:strike w:val="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4">
    <w:abstractNumId w:val="16"/>
  </w:num>
  <w:num w:numId="15">
    <w:abstractNumId w:val="4"/>
  </w:num>
  <w:num w:numId="16">
    <w:abstractNumId w:val="15"/>
  </w:num>
  <w:num w:numId="17">
    <w:abstractNumId w:val="12"/>
  </w:num>
  <w:num w:numId="18">
    <w:abstractNumId w:val="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5C3"/>
    <w:rsid w:val="0000189D"/>
    <w:rsid w:val="00002DB7"/>
    <w:rsid w:val="00012162"/>
    <w:rsid w:val="00021472"/>
    <w:rsid w:val="000257F5"/>
    <w:rsid w:val="00031895"/>
    <w:rsid w:val="00031EBE"/>
    <w:rsid w:val="0003515C"/>
    <w:rsid w:val="000364B2"/>
    <w:rsid w:val="0004288C"/>
    <w:rsid w:val="000449CA"/>
    <w:rsid w:val="000470AE"/>
    <w:rsid w:val="00047502"/>
    <w:rsid w:val="00050155"/>
    <w:rsid w:val="000563D5"/>
    <w:rsid w:val="000632CA"/>
    <w:rsid w:val="00082B6B"/>
    <w:rsid w:val="00083AF2"/>
    <w:rsid w:val="0008682E"/>
    <w:rsid w:val="00087E3B"/>
    <w:rsid w:val="00090193"/>
    <w:rsid w:val="00090C10"/>
    <w:rsid w:val="0009269F"/>
    <w:rsid w:val="00093637"/>
    <w:rsid w:val="00096F03"/>
    <w:rsid w:val="000A786E"/>
    <w:rsid w:val="000B5DCB"/>
    <w:rsid w:val="000B73A9"/>
    <w:rsid w:val="000B7F49"/>
    <w:rsid w:val="000E3141"/>
    <w:rsid w:val="000F50EC"/>
    <w:rsid w:val="0011267E"/>
    <w:rsid w:val="00115B28"/>
    <w:rsid w:val="0012316F"/>
    <w:rsid w:val="00134128"/>
    <w:rsid w:val="00140142"/>
    <w:rsid w:val="00150563"/>
    <w:rsid w:val="00150ECA"/>
    <w:rsid w:val="00157280"/>
    <w:rsid w:val="0016123C"/>
    <w:rsid w:val="00170620"/>
    <w:rsid w:val="001753CA"/>
    <w:rsid w:val="0019475F"/>
    <w:rsid w:val="001A1F29"/>
    <w:rsid w:val="001C3F99"/>
    <w:rsid w:val="001D17C4"/>
    <w:rsid w:val="001D369B"/>
    <w:rsid w:val="001D4F8B"/>
    <w:rsid w:val="001E09F3"/>
    <w:rsid w:val="001F2FB5"/>
    <w:rsid w:val="001F4D17"/>
    <w:rsid w:val="00203EB4"/>
    <w:rsid w:val="00205DAF"/>
    <w:rsid w:val="00215C83"/>
    <w:rsid w:val="00216DAA"/>
    <w:rsid w:val="0022773A"/>
    <w:rsid w:val="00243C30"/>
    <w:rsid w:val="0024633A"/>
    <w:rsid w:val="00253DF5"/>
    <w:rsid w:val="002623A1"/>
    <w:rsid w:val="0026497B"/>
    <w:rsid w:val="002757E3"/>
    <w:rsid w:val="00285DAB"/>
    <w:rsid w:val="002941C0"/>
    <w:rsid w:val="0029453D"/>
    <w:rsid w:val="002A197F"/>
    <w:rsid w:val="002B36EE"/>
    <w:rsid w:val="002C228E"/>
    <w:rsid w:val="002D2C2A"/>
    <w:rsid w:val="002D330A"/>
    <w:rsid w:val="002E6FCC"/>
    <w:rsid w:val="002F6DAE"/>
    <w:rsid w:val="00303613"/>
    <w:rsid w:val="00306992"/>
    <w:rsid w:val="003154F7"/>
    <w:rsid w:val="00315DCF"/>
    <w:rsid w:val="00324929"/>
    <w:rsid w:val="0033167E"/>
    <w:rsid w:val="00332C1A"/>
    <w:rsid w:val="00333CF1"/>
    <w:rsid w:val="00335FC2"/>
    <w:rsid w:val="003644D3"/>
    <w:rsid w:val="00375101"/>
    <w:rsid w:val="00377C9B"/>
    <w:rsid w:val="00384614"/>
    <w:rsid w:val="003A6E8E"/>
    <w:rsid w:val="003C00D7"/>
    <w:rsid w:val="003C279D"/>
    <w:rsid w:val="003C3BC5"/>
    <w:rsid w:val="003E4A8A"/>
    <w:rsid w:val="003F0CC4"/>
    <w:rsid w:val="003F0F47"/>
    <w:rsid w:val="00413DCC"/>
    <w:rsid w:val="00414319"/>
    <w:rsid w:val="0041537F"/>
    <w:rsid w:val="00424449"/>
    <w:rsid w:val="00427745"/>
    <w:rsid w:val="0043245F"/>
    <w:rsid w:val="00434379"/>
    <w:rsid w:val="00434E10"/>
    <w:rsid w:val="004375DF"/>
    <w:rsid w:val="0045278A"/>
    <w:rsid w:val="00452CCF"/>
    <w:rsid w:val="0045438F"/>
    <w:rsid w:val="00456676"/>
    <w:rsid w:val="00461403"/>
    <w:rsid w:val="0046540A"/>
    <w:rsid w:val="0047342C"/>
    <w:rsid w:val="00475684"/>
    <w:rsid w:val="00486A3D"/>
    <w:rsid w:val="004A0C73"/>
    <w:rsid w:val="004A6D48"/>
    <w:rsid w:val="004C0C40"/>
    <w:rsid w:val="004C6AB3"/>
    <w:rsid w:val="004D292F"/>
    <w:rsid w:val="004D645E"/>
    <w:rsid w:val="004E13B0"/>
    <w:rsid w:val="004E4A13"/>
    <w:rsid w:val="00511425"/>
    <w:rsid w:val="00516D74"/>
    <w:rsid w:val="005177F5"/>
    <w:rsid w:val="00527BE1"/>
    <w:rsid w:val="00530508"/>
    <w:rsid w:val="005402A4"/>
    <w:rsid w:val="00542098"/>
    <w:rsid w:val="00547C0D"/>
    <w:rsid w:val="005537B5"/>
    <w:rsid w:val="00555C44"/>
    <w:rsid w:val="00561188"/>
    <w:rsid w:val="00561E8E"/>
    <w:rsid w:val="00563DA7"/>
    <w:rsid w:val="00570C8E"/>
    <w:rsid w:val="00575143"/>
    <w:rsid w:val="00577587"/>
    <w:rsid w:val="005841EA"/>
    <w:rsid w:val="00594334"/>
    <w:rsid w:val="005A0FA5"/>
    <w:rsid w:val="005A141B"/>
    <w:rsid w:val="005B0C4F"/>
    <w:rsid w:val="005C56F4"/>
    <w:rsid w:val="005C6C0B"/>
    <w:rsid w:val="005D07FE"/>
    <w:rsid w:val="005E1192"/>
    <w:rsid w:val="005F6A9E"/>
    <w:rsid w:val="00604381"/>
    <w:rsid w:val="00612A79"/>
    <w:rsid w:val="006305C3"/>
    <w:rsid w:val="0063325D"/>
    <w:rsid w:val="00642668"/>
    <w:rsid w:val="00642906"/>
    <w:rsid w:val="006430A6"/>
    <w:rsid w:val="00643AA1"/>
    <w:rsid w:val="006616EF"/>
    <w:rsid w:val="006634A6"/>
    <w:rsid w:val="0066523F"/>
    <w:rsid w:val="00665ABB"/>
    <w:rsid w:val="00682C14"/>
    <w:rsid w:val="00685290"/>
    <w:rsid w:val="006922FA"/>
    <w:rsid w:val="006A6633"/>
    <w:rsid w:val="006A74EF"/>
    <w:rsid w:val="006B014D"/>
    <w:rsid w:val="006C59DF"/>
    <w:rsid w:val="006D46ED"/>
    <w:rsid w:val="0070208A"/>
    <w:rsid w:val="00707F76"/>
    <w:rsid w:val="007117F6"/>
    <w:rsid w:val="007131E3"/>
    <w:rsid w:val="00723AB1"/>
    <w:rsid w:val="007314E7"/>
    <w:rsid w:val="00733BAC"/>
    <w:rsid w:val="00734CC0"/>
    <w:rsid w:val="007427AF"/>
    <w:rsid w:val="00764233"/>
    <w:rsid w:val="00767CE7"/>
    <w:rsid w:val="007710E7"/>
    <w:rsid w:val="007904EA"/>
    <w:rsid w:val="00793A4E"/>
    <w:rsid w:val="007A571C"/>
    <w:rsid w:val="007A713B"/>
    <w:rsid w:val="007A7818"/>
    <w:rsid w:val="007A7D62"/>
    <w:rsid w:val="007C426A"/>
    <w:rsid w:val="007C44AA"/>
    <w:rsid w:val="007D2ED1"/>
    <w:rsid w:val="007D405F"/>
    <w:rsid w:val="007D6927"/>
    <w:rsid w:val="007E18CE"/>
    <w:rsid w:val="007E391E"/>
    <w:rsid w:val="007E626C"/>
    <w:rsid w:val="007F41A5"/>
    <w:rsid w:val="007F5D8D"/>
    <w:rsid w:val="00802142"/>
    <w:rsid w:val="0081105E"/>
    <w:rsid w:val="008217BE"/>
    <w:rsid w:val="008317E1"/>
    <w:rsid w:val="00833CAC"/>
    <w:rsid w:val="00835C62"/>
    <w:rsid w:val="0084428C"/>
    <w:rsid w:val="0084521C"/>
    <w:rsid w:val="008501B3"/>
    <w:rsid w:val="0085048F"/>
    <w:rsid w:val="008622EC"/>
    <w:rsid w:val="008663D0"/>
    <w:rsid w:val="00886C3B"/>
    <w:rsid w:val="008913C6"/>
    <w:rsid w:val="00895FA6"/>
    <w:rsid w:val="00896939"/>
    <w:rsid w:val="008A7A8B"/>
    <w:rsid w:val="008C1D0A"/>
    <w:rsid w:val="008D4215"/>
    <w:rsid w:val="008F2BD6"/>
    <w:rsid w:val="008F3747"/>
    <w:rsid w:val="00901E8D"/>
    <w:rsid w:val="00933F4D"/>
    <w:rsid w:val="00946B94"/>
    <w:rsid w:val="00947650"/>
    <w:rsid w:val="00950995"/>
    <w:rsid w:val="00952F67"/>
    <w:rsid w:val="00956EA2"/>
    <w:rsid w:val="00965FDF"/>
    <w:rsid w:val="0098263A"/>
    <w:rsid w:val="00982E23"/>
    <w:rsid w:val="00985F7A"/>
    <w:rsid w:val="0099118B"/>
    <w:rsid w:val="009952BC"/>
    <w:rsid w:val="009A68FD"/>
    <w:rsid w:val="009A7953"/>
    <w:rsid w:val="009B24F8"/>
    <w:rsid w:val="009B255B"/>
    <w:rsid w:val="009D3397"/>
    <w:rsid w:val="009F69A5"/>
    <w:rsid w:val="00A07DE2"/>
    <w:rsid w:val="00A14159"/>
    <w:rsid w:val="00A341FC"/>
    <w:rsid w:val="00A365A8"/>
    <w:rsid w:val="00A37290"/>
    <w:rsid w:val="00A41A02"/>
    <w:rsid w:val="00A4249E"/>
    <w:rsid w:val="00A62ECF"/>
    <w:rsid w:val="00A66F88"/>
    <w:rsid w:val="00A814A2"/>
    <w:rsid w:val="00A83D81"/>
    <w:rsid w:val="00A877C7"/>
    <w:rsid w:val="00AA63B8"/>
    <w:rsid w:val="00AD06B2"/>
    <w:rsid w:val="00AF6E59"/>
    <w:rsid w:val="00B01825"/>
    <w:rsid w:val="00B067A0"/>
    <w:rsid w:val="00B21A95"/>
    <w:rsid w:val="00B26941"/>
    <w:rsid w:val="00B3575C"/>
    <w:rsid w:val="00B47A78"/>
    <w:rsid w:val="00B5098A"/>
    <w:rsid w:val="00B62948"/>
    <w:rsid w:val="00B62BCB"/>
    <w:rsid w:val="00B943BA"/>
    <w:rsid w:val="00B9618D"/>
    <w:rsid w:val="00BB1528"/>
    <w:rsid w:val="00BD075D"/>
    <w:rsid w:val="00BD6B54"/>
    <w:rsid w:val="00BE2CEE"/>
    <w:rsid w:val="00BF3C58"/>
    <w:rsid w:val="00C034AA"/>
    <w:rsid w:val="00C03BC1"/>
    <w:rsid w:val="00C04C2F"/>
    <w:rsid w:val="00C12E29"/>
    <w:rsid w:val="00C22201"/>
    <w:rsid w:val="00C230CC"/>
    <w:rsid w:val="00C401C4"/>
    <w:rsid w:val="00C4276C"/>
    <w:rsid w:val="00C6687A"/>
    <w:rsid w:val="00C66E0F"/>
    <w:rsid w:val="00C752B6"/>
    <w:rsid w:val="00CA7D16"/>
    <w:rsid w:val="00CB511D"/>
    <w:rsid w:val="00CC03AF"/>
    <w:rsid w:val="00CC03F4"/>
    <w:rsid w:val="00CC0D76"/>
    <w:rsid w:val="00CC2241"/>
    <w:rsid w:val="00CC23AB"/>
    <w:rsid w:val="00CC29A4"/>
    <w:rsid w:val="00CC68B7"/>
    <w:rsid w:val="00CD1C04"/>
    <w:rsid w:val="00CE3601"/>
    <w:rsid w:val="00CF1903"/>
    <w:rsid w:val="00CF610E"/>
    <w:rsid w:val="00D0258F"/>
    <w:rsid w:val="00D02BA0"/>
    <w:rsid w:val="00D04E0A"/>
    <w:rsid w:val="00D11EC6"/>
    <w:rsid w:val="00D139F3"/>
    <w:rsid w:val="00D244C6"/>
    <w:rsid w:val="00D2678E"/>
    <w:rsid w:val="00D47899"/>
    <w:rsid w:val="00D57F13"/>
    <w:rsid w:val="00D61BF5"/>
    <w:rsid w:val="00D646B8"/>
    <w:rsid w:val="00D679C3"/>
    <w:rsid w:val="00D9119B"/>
    <w:rsid w:val="00DA40C8"/>
    <w:rsid w:val="00DA48FE"/>
    <w:rsid w:val="00DC1D64"/>
    <w:rsid w:val="00DC5B03"/>
    <w:rsid w:val="00DD0106"/>
    <w:rsid w:val="00DD121C"/>
    <w:rsid w:val="00DD4F5A"/>
    <w:rsid w:val="00DD551A"/>
    <w:rsid w:val="00DD7E40"/>
    <w:rsid w:val="00DE4408"/>
    <w:rsid w:val="00DE5928"/>
    <w:rsid w:val="00DE75F4"/>
    <w:rsid w:val="00E05D35"/>
    <w:rsid w:val="00E121DE"/>
    <w:rsid w:val="00E23C94"/>
    <w:rsid w:val="00E26FC8"/>
    <w:rsid w:val="00E44814"/>
    <w:rsid w:val="00E54208"/>
    <w:rsid w:val="00E637F8"/>
    <w:rsid w:val="00E73772"/>
    <w:rsid w:val="00E76529"/>
    <w:rsid w:val="00E77D47"/>
    <w:rsid w:val="00E8582F"/>
    <w:rsid w:val="00EA455F"/>
    <w:rsid w:val="00EB204F"/>
    <w:rsid w:val="00EB2A45"/>
    <w:rsid w:val="00EB5F58"/>
    <w:rsid w:val="00EC5F8A"/>
    <w:rsid w:val="00ED0B0A"/>
    <w:rsid w:val="00EE5D8E"/>
    <w:rsid w:val="00EE5E44"/>
    <w:rsid w:val="00EE6836"/>
    <w:rsid w:val="00EE761F"/>
    <w:rsid w:val="00EF2DD2"/>
    <w:rsid w:val="00EF5495"/>
    <w:rsid w:val="00EF7A21"/>
    <w:rsid w:val="00F06569"/>
    <w:rsid w:val="00F077C6"/>
    <w:rsid w:val="00F132A1"/>
    <w:rsid w:val="00F162B1"/>
    <w:rsid w:val="00F17A7D"/>
    <w:rsid w:val="00F23E22"/>
    <w:rsid w:val="00F24FED"/>
    <w:rsid w:val="00F316A9"/>
    <w:rsid w:val="00F362A5"/>
    <w:rsid w:val="00F364E2"/>
    <w:rsid w:val="00F4500D"/>
    <w:rsid w:val="00F565E3"/>
    <w:rsid w:val="00F65F71"/>
    <w:rsid w:val="00F67B83"/>
    <w:rsid w:val="00F71A5E"/>
    <w:rsid w:val="00F72E64"/>
    <w:rsid w:val="00F750A3"/>
    <w:rsid w:val="00FA24E8"/>
    <w:rsid w:val="00FA3E83"/>
    <w:rsid w:val="00FB25B9"/>
    <w:rsid w:val="00FB3103"/>
    <w:rsid w:val="00FB3FDB"/>
    <w:rsid w:val="00FB4395"/>
    <w:rsid w:val="00FC16B8"/>
    <w:rsid w:val="00FD54A1"/>
    <w:rsid w:val="00FD79E3"/>
    <w:rsid w:val="00FE043A"/>
    <w:rsid w:val="00FE7DFC"/>
    <w:rsid w:val="00FF3218"/>
    <w:rsid w:val="00FF5C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F950A"/>
  <w15:chartTrackingRefBased/>
  <w15:docId w15:val="{8C8F2833-03F8-44CE-B4C5-D533DE03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537B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6305C3"/>
    <w:rPr>
      <w:color w:val="0000FF"/>
      <w:u w:val="single"/>
    </w:rPr>
  </w:style>
  <w:style w:type="paragraph" w:styleId="Pamatteksts">
    <w:name w:val="Body Text"/>
    <w:basedOn w:val="Parasts"/>
    <w:link w:val="PamattekstsRakstz"/>
    <w:rsid w:val="006305C3"/>
    <w:pPr>
      <w:overflowPunct/>
      <w:autoSpaceDE/>
      <w:autoSpaceDN/>
      <w:adjustRightInd/>
      <w:jc w:val="both"/>
      <w:textAlignment w:val="auto"/>
    </w:pPr>
    <w:rPr>
      <w:sz w:val="28"/>
      <w:lang w:val="lv-LV" w:eastAsia="lv-LV"/>
    </w:rPr>
  </w:style>
  <w:style w:type="character" w:customStyle="1" w:styleId="PamattekstsRakstz">
    <w:name w:val="Pamatteksts Rakstz."/>
    <w:basedOn w:val="Noklusjumarindkopasfonts"/>
    <w:link w:val="Pamatteksts"/>
    <w:rsid w:val="006305C3"/>
    <w:rPr>
      <w:rFonts w:ascii="Times New Roman" w:eastAsia="Times New Roman" w:hAnsi="Times New Roman" w:cs="Times New Roman"/>
      <w:sz w:val="28"/>
      <w:szCs w:val="20"/>
      <w:lang w:eastAsia="lv-LV"/>
    </w:rPr>
  </w:style>
  <w:style w:type="paragraph" w:styleId="Nosaukums">
    <w:name w:val="Title"/>
    <w:basedOn w:val="Parasts"/>
    <w:link w:val="NosaukumsRakstz"/>
    <w:qFormat/>
    <w:rsid w:val="006305C3"/>
    <w:pPr>
      <w:overflowPunct/>
      <w:autoSpaceDE/>
      <w:autoSpaceDN/>
      <w:adjustRightInd/>
      <w:jc w:val="center"/>
      <w:textAlignment w:val="auto"/>
    </w:pPr>
    <w:rPr>
      <w:sz w:val="28"/>
      <w:lang w:val="lv-LV"/>
    </w:rPr>
  </w:style>
  <w:style w:type="character" w:customStyle="1" w:styleId="NosaukumsRakstz">
    <w:name w:val="Nosaukums Rakstz."/>
    <w:basedOn w:val="Noklusjumarindkopasfonts"/>
    <w:link w:val="Nosaukums"/>
    <w:rsid w:val="006305C3"/>
    <w:rPr>
      <w:rFonts w:ascii="Times New Roman" w:eastAsia="Times New Roman" w:hAnsi="Times New Roman" w:cs="Times New Roman"/>
      <w:sz w:val="28"/>
      <w:szCs w:val="20"/>
    </w:rPr>
  </w:style>
  <w:style w:type="paragraph" w:styleId="Paraststmeklis">
    <w:name w:val="Normal (Web)"/>
    <w:basedOn w:val="Parasts"/>
    <w:rsid w:val="006305C3"/>
    <w:pPr>
      <w:overflowPunct/>
      <w:autoSpaceDE/>
      <w:autoSpaceDN/>
      <w:adjustRightInd/>
      <w:spacing w:before="100" w:beforeAutospacing="1" w:after="100" w:afterAutospacing="1"/>
      <w:textAlignment w:val="auto"/>
    </w:pPr>
    <w:rPr>
      <w:szCs w:val="24"/>
    </w:rPr>
  </w:style>
  <w:style w:type="paragraph" w:styleId="Sarakstarindkopa">
    <w:name w:val="List Paragraph"/>
    <w:basedOn w:val="Parasts"/>
    <w:uiPriority w:val="34"/>
    <w:qFormat/>
    <w:rsid w:val="006305C3"/>
    <w:pPr>
      <w:overflowPunct/>
      <w:autoSpaceDE/>
      <w:autoSpaceDN/>
      <w:adjustRightInd/>
      <w:ind w:left="720"/>
      <w:textAlignment w:val="auto"/>
    </w:pPr>
    <w:rPr>
      <w:sz w:val="20"/>
    </w:rPr>
  </w:style>
  <w:style w:type="character" w:customStyle="1" w:styleId="FontStyle15">
    <w:name w:val="Font Style15"/>
    <w:rsid w:val="006305C3"/>
    <w:rPr>
      <w:rFonts w:ascii="Times New Roman" w:hAnsi="Times New Roman"/>
      <w:sz w:val="22"/>
    </w:rPr>
  </w:style>
  <w:style w:type="character" w:customStyle="1" w:styleId="Neatrisintapieminana1">
    <w:name w:val="Neatrisināta pieminēšana1"/>
    <w:basedOn w:val="Noklusjumarindkopasfonts"/>
    <w:uiPriority w:val="99"/>
    <w:semiHidden/>
    <w:unhideWhenUsed/>
    <w:rsid w:val="00215C83"/>
    <w:rPr>
      <w:color w:val="605E5C"/>
      <w:shd w:val="clear" w:color="auto" w:fill="E1DFDD"/>
    </w:rPr>
  </w:style>
  <w:style w:type="paragraph" w:styleId="Balonteksts">
    <w:name w:val="Balloon Text"/>
    <w:basedOn w:val="Parasts"/>
    <w:link w:val="BalontekstsRakstz"/>
    <w:uiPriority w:val="99"/>
    <w:semiHidden/>
    <w:unhideWhenUsed/>
    <w:rsid w:val="0026497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6497B"/>
    <w:rPr>
      <w:rFonts w:ascii="Segoe UI" w:eastAsia="Times New Roman" w:hAnsi="Segoe UI" w:cs="Segoe UI"/>
      <w:sz w:val="18"/>
      <w:szCs w:val="18"/>
      <w:lang w:val="en-GB"/>
    </w:rPr>
  </w:style>
  <w:style w:type="character" w:styleId="Komentraatsauce">
    <w:name w:val="annotation reference"/>
    <w:basedOn w:val="Noklusjumarindkopasfonts"/>
    <w:uiPriority w:val="99"/>
    <w:semiHidden/>
    <w:unhideWhenUsed/>
    <w:rsid w:val="005D07FE"/>
    <w:rPr>
      <w:sz w:val="16"/>
      <w:szCs w:val="16"/>
    </w:rPr>
  </w:style>
  <w:style w:type="paragraph" w:styleId="Komentrateksts">
    <w:name w:val="annotation text"/>
    <w:basedOn w:val="Parasts"/>
    <w:link w:val="KomentratekstsRakstz"/>
    <w:uiPriority w:val="99"/>
    <w:semiHidden/>
    <w:unhideWhenUsed/>
    <w:rsid w:val="005D07FE"/>
    <w:rPr>
      <w:sz w:val="20"/>
    </w:rPr>
  </w:style>
  <w:style w:type="character" w:customStyle="1" w:styleId="KomentratekstsRakstz">
    <w:name w:val="Komentāra teksts Rakstz."/>
    <w:basedOn w:val="Noklusjumarindkopasfonts"/>
    <w:link w:val="Komentrateksts"/>
    <w:uiPriority w:val="99"/>
    <w:semiHidden/>
    <w:rsid w:val="005D07FE"/>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5D07FE"/>
    <w:rPr>
      <w:b/>
      <w:bCs/>
    </w:rPr>
  </w:style>
  <w:style w:type="character" w:customStyle="1" w:styleId="KomentratmaRakstz">
    <w:name w:val="Komentāra tēma Rakstz."/>
    <w:basedOn w:val="KomentratekstsRakstz"/>
    <w:link w:val="Komentratma"/>
    <w:uiPriority w:val="99"/>
    <w:semiHidden/>
    <w:rsid w:val="005D07FE"/>
    <w:rPr>
      <w:rFonts w:ascii="Times New Roman" w:eastAsia="Times New Roman" w:hAnsi="Times New Roman" w:cs="Times New Roman"/>
      <w:b/>
      <w:bCs/>
      <w:sz w:val="20"/>
      <w:szCs w:val="20"/>
      <w:lang w:val="en-GB"/>
    </w:rPr>
  </w:style>
  <w:style w:type="paragraph" w:styleId="Prskatjums">
    <w:name w:val="Revision"/>
    <w:hidden/>
    <w:uiPriority w:val="99"/>
    <w:semiHidden/>
    <w:rsid w:val="00384614"/>
    <w:pPr>
      <w:spacing w:after="0" w:line="240" w:lineRule="auto"/>
    </w:pPr>
    <w:rPr>
      <w:rFonts w:ascii="Times New Roman" w:eastAsia="Times New Roman" w:hAnsi="Times New Roman" w:cs="Times New Roman"/>
      <w:sz w:val="24"/>
      <w:szCs w:val="20"/>
      <w:lang w:val="en-GB"/>
    </w:rPr>
  </w:style>
  <w:style w:type="paragraph" w:styleId="Galvene">
    <w:name w:val="header"/>
    <w:basedOn w:val="Parasts"/>
    <w:link w:val="GalveneRakstz"/>
    <w:uiPriority w:val="99"/>
    <w:unhideWhenUsed/>
    <w:rsid w:val="00EA455F"/>
    <w:pPr>
      <w:tabs>
        <w:tab w:val="center" w:pos="4153"/>
        <w:tab w:val="right" w:pos="8306"/>
      </w:tabs>
    </w:pPr>
  </w:style>
  <w:style w:type="character" w:customStyle="1" w:styleId="GalveneRakstz">
    <w:name w:val="Galvene Rakstz."/>
    <w:basedOn w:val="Noklusjumarindkopasfonts"/>
    <w:link w:val="Galvene"/>
    <w:uiPriority w:val="99"/>
    <w:rsid w:val="00EA455F"/>
    <w:rPr>
      <w:rFonts w:ascii="Times New Roman" w:eastAsia="Times New Roman" w:hAnsi="Times New Roman" w:cs="Times New Roman"/>
      <w:sz w:val="24"/>
      <w:szCs w:val="20"/>
      <w:lang w:val="en-GB"/>
    </w:rPr>
  </w:style>
  <w:style w:type="paragraph" w:styleId="Kjene">
    <w:name w:val="footer"/>
    <w:basedOn w:val="Parasts"/>
    <w:link w:val="KjeneRakstz"/>
    <w:uiPriority w:val="99"/>
    <w:unhideWhenUsed/>
    <w:rsid w:val="00EA455F"/>
    <w:pPr>
      <w:tabs>
        <w:tab w:val="center" w:pos="4153"/>
        <w:tab w:val="right" w:pos="8306"/>
      </w:tabs>
    </w:pPr>
  </w:style>
  <w:style w:type="character" w:customStyle="1" w:styleId="KjeneRakstz">
    <w:name w:val="Kājene Rakstz."/>
    <w:basedOn w:val="Noklusjumarindkopasfonts"/>
    <w:link w:val="Kjene"/>
    <w:uiPriority w:val="99"/>
    <w:rsid w:val="00EA455F"/>
    <w:rPr>
      <w:rFonts w:ascii="Times New Roman" w:eastAsia="Times New Roman" w:hAnsi="Times New Roman" w:cs="Times New Roman"/>
      <w:sz w:val="24"/>
      <w:szCs w:val="20"/>
      <w:lang w:val="en-GB"/>
    </w:rPr>
  </w:style>
  <w:style w:type="numbering" w:customStyle="1" w:styleId="CurrentList1">
    <w:name w:val="Current List1"/>
    <w:uiPriority w:val="99"/>
    <w:rsid w:val="007F5D8D"/>
    <w:pPr>
      <w:numPr>
        <w:numId w:val="12"/>
      </w:numPr>
    </w:pPr>
  </w:style>
  <w:style w:type="numbering" w:customStyle="1" w:styleId="CurrentList2">
    <w:name w:val="Current List2"/>
    <w:uiPriority w:val="99"/>
    <w:rsid w:val="00516D74"/>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102607">
      <w:bodyDiv w:val="1"/>
      <w:marLeft w:val="0"/>
      <w:marRight w:val="0"/>
      <w:marTop w:val="0"/>
      <w:marBottom w:val="0"/>
      <w:divBdr>
        <w:top w:val="none" w:sz="0" w:space="0" w:color="auto"/>
        <w:left w:val="none" w:sz="0" w:space="0" w:color="auto"/>
        <w:bottom w:val="none" w:sz="0" w:space="0" w:color="auto"/>
        <w:right w:val="none" w:sz="0" w:space="0" w:color="auto"/>
      </w:divBdr>
    </w:div>
    <w:div w:id="142653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8105</Words>
  <Characters>4620</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 Romaško</dc:creator>
  <cp:lastModifiedBy>Diāna Tabulēvica</cp:lastModifiedBy>
  <cp:revision>2</cp:revision>
  <cp:lastPrinted>2022-10-28T05:23:00Z</cp:lastPrinted>
  <dcterms:created xsi:type="dcterms:W3CDTF">2025-09-10T12:16:00Z</dcterms:created>
  <dcterms:modified xsi:type="dcterms:W3CDTF">2025-09-10T12:16:00Z</dcterms:modified>
</cp:coreProperties>
</file>