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0E5B6" w14:textId="77777777" w:rsidR="003F580B" w:rsidRPr="003F580B" w:rsidRDefault="003F580B" w:rsidP="003F580B">
      <w:pPr>
        <w:tabs>
          <w:tab w:val="left" w:pos="0"/>
        </w:tabs>
        <w:overflowPunct/>
        <w:autoSpaceDE/>
        <w:autoSpaceDN/>
        <w:adjustRightInd/>
        <w:ind w:right="26"/>
        <w:jc w:val="right"/>
        <w:textAlignment w:val="auto"/>
        <w:rPr>
          <w:rFonts w:eastAsia="Calibri"/>
          <w:szCs w:val="24"/>
          <w:lang w:val="lv-LV" w:eastAsia="lv-LV"/>
        </w:rPr>
      </w:pPr>
    </w:p>
    <w:p w14:paraId="1D796A49" w14:textId="77777777" w:rsidR="003F580B" w:rsidRPr="002C55DE" w:rsidRDefault="003F580B" w:rsidP="008C33FB">
      <w:pPr>
        <w:tabs>
          <w:tab w:val="left" w:pos="0"/>
        </w:tabs>
        <w:overflowPunct/>
        <w:autoSpaceDE/>
        <w:autoSpaceDN/>
        <w:adjustRightInd/>
        <w:ind w:right="26"/>
        <w:jc w:val="center"/>
        <w:textAlignment w:val="auto"/>
        <w:rPr>
          <w:rFonts w:eastAsia="Calibri"/>
          <w:b/>
          <w:szCs w:val="24"/>
          <w:lang w:val="lv-LV" w:eastAsia="lv-LV"/>
        </w:rPr>
      </w:pPr>
      <w:r w:rsidRPr="002C55DE">
        <w:rPr>
          <w:rFonts w:eastAsia="Calibri"/>
          <w:b/>
          <w:szCs w:val="24"/>
          <w:lang w:val="lv-LV" w:eastAsia="lv-LV"/>
        </w:rPr>
        <w:t>IZSOLES NOTEIKUMI</w:t>
      </w:r>
    </w:p>
    <w:p w14:paraId="225361C7" w14:textId="4E9845FF" w:rsidR="00CD6B4B" w:rsidRPr="002C55DE" w:rsidRDefault="00400CF2" w:rsidP="008C33FB">
      <w:pPr>
        <w:overflowPunct/>
        <w:autoSpaceDE/>
        <w:autoSpaceDN/>
        <w:adjustRightInd/>
        <w:jc w:val="center"/>
        <w:textAlignment w:val="auto"/>
        <w:outlineLvl w:val="4"/>
        <w:rPr>
          <w:rFonts w:eastAsia="Calibri"/>
          <w:szCs w:val="24"/>
          <w:lang w:val="lv-LV"/>
        </w:rPr>
      </w:pPr>
      <w:r w:rsidRPr="002C55DE">
        <w:rPr>
          <w:rFonts w:eastAsia="Calibri"/>
          <w:szCs w:val="24"/>
          <w:lang w:val="lv-LV"/>
        </w:rPr>
        <w:t>Talsu novada pašvaldības siltumtīklu</w:t>
      </w:r>
      <w:r w:rsidR="00015095" w:rsidRPr="002C55DE">
        <w:rPr>
          <w:rFonts w:eastAsia="Calibri"/>
          <w:szCs w:val="24"/>
          <w:lang w:val="lv-LV"/>
        </w:rPr>
        <w:t xml:space="preserve"> </w:t>
      </w:r>
      <w:r w:rsidRPr="002C55DE">
        <w:rPr>
          <w:rFonts w:eastAsia="Calibri"/>
          <w:szCs w:val="24"/>
          <w:lang w:val="lv-LV"/>
        </w:rPr>
        <w:t xml:space="preserve">(inženierbūves) </w:t>
      </w:r>
      <w:r w:rsidR="00015095" w:rsidRPr="002C55DE">
        <w:rPr>
          <w:rFonts w:eastAsia="Calibri"/>
          <w:szCs w:val="24"/>
          <w:lang w:val="lv-LV"/>
        </w:rPr>
        <w:t>nomas tiesību iegūšanai</w:t>
      </w:r>
    </w:p>
    <w:p w14:paraId="5CC30A4C" w14:textId="77777777" w:rsidR="00015095" w:rsidRPr="002C55DE" w:rsidRDefault="00015095" w:rsidP="008C33FB">
      <w:pPr>
        <w:overflowPunct/>
        <w:autoSpaceDE/>
        <w:autoSpaceDN/>
        <w:adjustRightInd/>
        <w:jc w:val="center"/>
        <w:textAlignment w:val="auto"/>
        <w:outlineLvl w:val="4"/>
        <w:rPr>
          <w:rFonts w:eastAsia="Calibri"/>
          <w:b/>
          <w:szCs w:val="24"/>
          <w:lang w:val="lv-LV"/>
        </w:rPr>
      </w:pPr>
    </w:p>
    <w:p w14:paraId="516E5470" w14:textId="5AB53B93" w:rsidR="003F580B" w:rsidRPr="002C55DE" w:rsidRDefault="003F580B" w:rsidP="003E35C2">
      <w:pPr>
        <w:numPr>
          <w:ilvl w:val="0"/>
          <w:numId w:val="8"/>
        </w:numPr>
        <w:overflowPunct/>
        <w:autoSpaceDE/>
        <w:autoSpaceDN/>
        <w:adjustRightInd/>
        <w:spacing w:after="200"/>
        <w:contextualSpacing/>
        <w:jc w:val="center"/>
        <w:textAlignment w:val="auto"/>
        <w:outlineLvl w:val="4"/>
        <w:rPr>
          <w:b/>
          <w:bCs/>
          <w:iCs/>
          <w:szCs w:val="24"/>
          <w:lang w:val="lv-LV" w:eastAsia="lv-LV"/>
        </w:rPr>
      </w:pPr>
      <w:r w:rsidRPr="002C55DE">
        <w:rPr>
          <w:b/>
          <w:bCs/>
          <w:iCs/>
          <w:szCs w:val="24"/>
          <w:lang w:val="lv-LV" w:eastAsia="lv-LV"/>
        </w:rPr>
        <w:t>Vispārīgie noteikumi</w:t>
      </w:r>
    </w:p>
    <w:p w14:paraId="418D0D99" w14:textId="20ADA162" w:rsidR="001C3BC1" w:rsidRPr="0082416B" w:rsidRDefault="003F580B" w:rsidP="009E3F56">
      <w:pPr>
        <w:numPr>
          <w:ilvl w:val="1"/>
          <w:numId w:val="8"/>
        </w:numPr>
        <w:overflowPunct/>
        <w:autoSpaceDE/>
        <w:autoSpaceDN/>
        <w:adjustRightInd/>
        <w:spacing w:after="200"/>
        <w:ind w:left="567" w:hanging="567"/>
        <w:contextualSpacing/>
        <w:jc w:val="both"/>
        <w:textAlignment w:val="auto"/>
        <w:rPr>
          <w:color w:val="000000" w:themeColor="text1"/>
          <w:szCs w:val="24"/>
          <w:lang w:val="lv-LV"/>
        </w:rPr>
      </w:pPr>
      <w:r w:rsidRPr="0082416B">
        <w:rPr>
          <w:noProof/>
          <w:color w:val="000000" w:themeColor="text1"/>
          <w:szCs w:val="24"/>
          <w:lang w:val="lv-LV"/>
        </w:rPr>
        <w:t xml:space="preserve">Izsoles </w:t>
      </w:r>
      <w:r w:rsidR="00BA6034" w:rsidRPr="0082416B">
        <w:rPr>
          <w:noProof/>
          <w:color w:val="000000" w:themeColor="text1"/>
          <w:szCs w:val="24"/>
          <w:lang w:val="lv-LV"/>
        </w:rPr>
        <w:t>n</w:t>
      </w:r>
      <w:r w:rsidRPr="0082416B">
        <w:rPr>
          <w:noProof/>
          <w:color w:val="000000" w:themeColor="text1"/>
          <w:szCs w:val="24"/>
          <w:lang w:val="lv-LV"/>
        </w:rPr>
        <w:t>oteikumi</w:t>
      </w:r>
      <w:r w:rsidR="009F7CB1" w:rsidRPr="0082416B">
        <w:rPr>
          <w:noProof/>
          <w:color w:val="000000" w:themeColor="text1"/>
          <w:szCs w:val="24"/>
          <w:lang w:val="lv-LV"/>
        </w:rPr>
        <w:t xml:space="preserve"> (turpmāk – Noteikumi) </w:t>
      </w:r>
      <w:r w:rsidRPr="0082416B">
        <w:rPr>
          <w:noProof/>
          <w:color w:val="000000" w:themeColor="text1"/>
          <w:szCs w:val="24"/>
          <w:lang w:val="lv-LV"/>
        </w:rPr>
        <w:t xml:space="preserve">izstrādāti saskaņā ar </w:t>
      </w:r>
      <w:r w:rsidR="009F7CB1" w:rsidRPr="0082416B">
        <w:rPr>
          <w:noProof/>
          <w:color w:val="000000" w:themeColor="text1"/>
          <w:szCs w:val="24"/>
          <w:lang w:val="lv-LV"/>
        </w:rPr>
        <w:t xml:space="preserve">Ministru kabineta </w:t>
      </w:r>
      <w:r w:rsidR="00BA6034" w:rsidRPr="0082416B">
        <w:rPr>
          <w:noProof/>
          <w:color w:val="000000" w:themeColor="text1"/>
          <w:szCs w:val="24"/>
          <w:lang w:val="lv-LV"/>
        </w:rPr>
        <w:t xml:space="preserve">2018.gada 20.februāra noteikumiem Nr.97 “Publiskas personas mantas iznomāšanas noteikumi” (turpmāk – MK noteikumi Nr.97) un nosaka kartību, kādā rīkojama nomas tiesību </w:t>
      </w:r>
      <w:r w:rsidR="00347F28" w:rsidRPr="0082416B">
        <w:rPr>
          <w:noProof/>
          <w:color w:val="000000" w:themeColor="text1"/>
          <w:szCs w:val="24"/>
          <w:lang w:val="lv-LV"/>
        </w:rPr>
        <w:t>mutiska</w:t>
      </w:r>
      <w:r w:rsidR="00BA6034" w:rsidRPr="0082416B">
        <w:rPr>
          <w:noProof/>
          <w:color w:val="000000" w:themeColor="text1"/>
          <w:szCs w:val="24"/>
          <w:lang w:val="lv-LV"/>
        </w:rPr>
        <w:t xml:space="preserve"> izsole</w:t>
      </w:r>
      <w:r w:rsidR="00400CF2" w:rsidRPr="0082416B">
        <w:rPr>
          <w:noProof/>
          <w:color w:val="000000" w:themeColor="text1"/>
          <w:szCs w:val="24"/>
          <w:lang w:val="lv-LV"/>
        </w:rPr>
        <w:t xml:space="preserve"> Talsu novada pašvaldības </w:t>
      </w:r>
      <w:r w:rsidR="00A832F8" w:rsidRPr="0082416B">
        <w:rPr>
          <w:noProof/>
          <w:color w:val="000000" w:themeColor="text1"/>
          <w:szCs w:val="24"/>
          <w:lang w:val="lv-LV"/>
        </w:rPr>
        <w:t xml:space="preserve">siltumtīkliem </w:t>
      </w:r>
      <w:r w:rsidR="00400CF2" w:rsidRPr="0082416B">
        <w:rPr>
          <w:noProof/>
          <w:color w:val="000000" w:themeColor="text1"/>
          <w:szCs w:val="24"/>
          <w:lang w:val="lv-LV"/>
        </w:rPr>
        <w:t>(</w:t>
      </w:r>
      <w:bookmarkStart w:id="0" w:name="OLE_LINK1"/>
      <w:r w:rsidR="00400CF2" w:rsidRPr="0082416B">
        <w:rPr>
          <w:noProof/>
          <w:color w:val="000000" w:themeColor="text1"/>
          <w:szCs w:val="24"/>
          <w:lang w:val="lv-LV"/>
        </w:rPr>
        <w:t>inženierbūves</w:t>
      </w:r>
      <w:r w:rsidR="00A832F8" w:rsidRPr="0082416B">
        <w:rPr>
          <w:noProof/>
          <w:color w:val="000000" w:themeColor="text1"/>
          <w:szCs w:val="24"/>
          <w:lang w:val="lv-LV"/>
        </w:rPr>
        <w:t xml:space="preserve"> garfiskā shēma </w:t>
      </w:r>
      <w:bookmarkEnd w:id="0"/>
      <w:r w:rsidR="009E3F56" w:rsidRPr="0082416B">
        <w:rPr>
          <w:noProof/>
          <w:color w:val="000000" w:themeColor="text1"/>
          <w:szCs w:val="24"/>
          <w:lang w:val="lv-LV"/>
        </w:rPr>
        <w:t>1.</w:t>
      </w:r>
      <w:r w:rsidR="00A832F8" w:rsidRPr="0082416B">
        <w:rPr>
          <w:noProof/>
          <w:color w:val="000000" w:themeColor="text1"/>
          <w:szCs w:val="24"/>
          <w:lang w:val="lv-LV"/>
        </w:rPr>
        <w:t>pielikumā</w:t>
      </w:r>
      <w:r w:rsidR="003E21CF" w:rsidRPr="0082416B">
        <w:rPr>
          <w:noProof/>
          <w:color w:val="000000" w:themeColor="text1"/>
          <w:szCs w:val="24"/>
          <w:lang w:val="lv-LV"/>
        </w:rPr>
        <w:t>)</w:t>
      </w:r>
      <w:r w:rsidR="00400CF2" w:rsidRPr="0082416B">
        <w:rPr>
          <w:noProof/>
          <w:color w:val="000000" w:themeColor="text1"/>
          <w:szCs w:val="24"/>
          <w:lang w:val="lv-LV"/>
        </w:rPr>
        <w:t xml:space="preserve">, kas </w:t>
      </w:r>
      <w:r w:rsidR="00347F28" w:rsidRPr="0082416B">
        <w:rPr>
          <w:noProof/>
          <w:color w:val="000000" w:themeColor="text1"/>
          <w:szCs w:val="24"/>
          <w:lang w:val="lv-LV"/>
        </w:rPr>
        <w:t>nodrošina siltumenerģijas pārvadi un sadali Talsu pilsētas administratīvaj</w:t>
      </w:r>
      <w:r w:rsidR="001C3BC1" w:rsidRPr="0082416B">
        <w:rPr>
          <w:noProof/>
          <w:color w:val="000000" w:themeColor="text1"/>
          <w:szCs w:val="24"/>
          <w:lang w:val="lv-LV"/>
        </w:rPr>
        <w:t>ā teritorijā (Celtnieku iela, Laukmuižas iela)</w:t>
      </w:r>
      <w:r w:rsidR="00400CF2" w:rsidRPr="0082416B">
        <w:rPr>
          <w:noProof/>
          <w:color w:val="000000" w:themeColor="text1"/>
          <w:szCs w:val="24"/>
          <w:lang w:val="lv-LV"/>
        </w:rPr>
        <w:t xml:space="preserve"> (turpmāk – Nomas objekts)</w:t>
      </w:r>
      <w:r w:rsidR="00F54E9C" w:rsidRPr="0082416B">
        <w:rPr>
          <w:noProof/>
          <w:color w:val="000000" w:themeColor="text1"/>
          <w:szCs w:val="24"/>
          <w:lang w:val="lv-LV"/>
        </w:rPr>
        <w:t>,</w:t>
      </w:r>
      <w:r w:rsidR="00400CF2" w:rsidRPr="0082416B">
        <w:rPr>
          <w:noProof/>
          <w:color w:val="000000" w:themeColor="text1"/>
          <w:szCs w:val="24"/>
          <w:lang w:val="lv-LV"/>
        </w:rPr>
        <w:t xml:space="preserve"> nomas tiesību iegūšanai.</w:t>
      </w:r>
    </w:p>
    <w:p w14:paraId="009CAD6E" w14:textId="53FC61BA" w:rsidR="00BA6034" w:rsidRPr="0082416B" w:rsidRDefault="00BA6034" w:rsidP="00CA453B">
      <w:pPr>
        <w:numPr>
          <w:ilvl w:val="1"/>
          <w:numId w:val="8"/>
        </w:numPr>
        <w:overflowPunct/>
        <w:autoSpaceDE/>
        <w:autoSpaceDN/>
        <w:adjustRightInd/>
        <w:spacing w:after="200"/>
        <w:ind w:left="567" w:hanging="567"/>
        <w:contextualSpacing/>
        <w:jc w:val="both"/>
        <w:textAlignment w:val="auto"/>
        <w:rPr>
          <w:color w:val="000000" w:themeColor="text1"/>
          <w:szCs w:val="24"/>
          <w:lang w:val="lv-LV"/>
        </w:rPr>
      </w:pPr>
      <w:r w:rsidRPr="0082416B">
        <w:rPr>
          <w:color w:val="000000" w:themeColor="text1"/>
          <w:szCs w:val="24"/>
          <w:lang w:val="lv-LV"/>
        </w:rPr>
        <w:t xml:space="preserve">Iznomātājs: Talsu novada pašvaldība, reģistrācijas Nr.90009113532, </w:t>
      </w:r>
      <w:r w:rsidR="00400CF2" w:rsidRPr="0082416B">
        <w:rPr>
          <w:color w:val="000000" w:themeColor="text1"/>
          <w:szCs w:val="24"/>
          <w:lang w:val="lv-LV"/>
        </w:rPr>
        <w:t xml:space="preserve">juridiskā </w:t>
      </w:r>
      <w:r w:rsidRPr="0082416B">
        <w:rPr>
          <w:color w:val="000000" w:themeColor="text1"/>
          <w:szCs w:val="24"/>
          <w:lang w:val="lv-LV"/>
        </w:rPr>
        <w:t>adrese</w:t>
      </w:r>
      <w:r w:rsidR="00400CF2" w:rsidRPr="0082416B">
        <w:rPr>
          <w:color w:val="000000" w:themeColor="text1"/>
          <w:szCs w:val="24"/>
          <w:lang w:val="lv-LV"/>
        </w:rPr>
        <w:t>:</w:t>
      </w:r>
      <w:r w:rsidRPr="0082416B">
        <w:rPr>
          <w:color w:val="000000" w:themeColor="text1"/>
          <w:szCs w:val="24"/>
          <w:lang w:val="lv-LV"/>
        </w:rPr>
        <w:t xml:space="preserve"> Kareivju iela 7, Talsi, Talsu novads, LV – 3201 (turpmāk – </w:t>
      </w:r>
      <w:r w:rsidR="00E8231F" w:rsidRPr="0082416B">
        <w:rPr>
          <w:color w:val="000000" w:themeColor="text1"/>
          <w:szCs w:val="24"/>
          <w:lang w:val="lv-LV"/>
        </w:rPr>
        <w:t>Pašvaldība</w:t>
      </w:r>
      <w:r w:rsidRPr="0082416B">
        <w:rPr>
          <w:color w:val="000000" w:themeColor="text1"/>
          <w:szCs w:val="24"/>
          <w:lang w:val="lv-LV"/>
        </w:rPr>
        <w:t>).</w:t>
      </w:r>
    </w:p>
    <w:p w14:paraId="34C9DE0F" w14:textId="77777777" w:rsidR="002F25B8" w:rsidRPr="0082416B" w:rsidRDefault="003F580B" w:rsidP="002F25B8">
      <w:pPr>
        <w:numPr>
          <w:ilvl w:val="1"/>
          <w:numId w:val="8"/>
        </w:numPr>
        <w:overflowPunct/>
        <w:autoSpaceDE/>
        <w:autoSpaceDN/>
        <w:adjustRightInd/>
        <w:spacing w:after="200"/>
        <w:ind w:left="567" w:hanging="567"/>
        <w:contextualSpacing/>
        <w:jc w:val="both"/>
        <w:textAlignment w:val="auto"/>
        <w:rPr>
          <w:color w:val="000000" w:themeColor="text1"/>
          <w:szCs w:val="24"/>
          <w:lang w:val="lv-LV"/>
        </w:rPr>
      </w:pPr>
      <w:r w:rsidRPr="0082416B">
        <w:rPr>
          <w:color w:val="000000" w:themeColor="text1"/>
          <w:szCs w:val="24"/>
          <w:lang w:val="lv-LV"/>
        </w:rPr>
        <w:t xml:space="preserve">Nomas tiesību izsoles mērķis ir noteikt </w:t>
      </w:r>
      <w:r w:rsidR="00D60FC2" w:rsidRPr="0082416B">
        <w:rPr>
          <w:color w:val="000000" w:themeColor="text1"/>
          <w:szCs w:val="24"/>
          <w:lang w:val="lv-LV"/>
        </w:rPr>
        <w:t>Nomas objekta</w:t>
      </w:r>
      <w:r w:rsidRPr="0082416B">
        <w:rPr>
          <w:color w:val="000000" w:themeColor="text1"/>
          <w:szCs w:val="24"/>
          <w:lang w:val="lv-LV"/>
        </w:rPr>
        <w:t xml:space="preserve"> nomnieku, kurš piedāvā izdevīgāko finansiālo piedāvājumu nomas tiesību nodibināšanai.</w:t>
      </w:r>
    </w:p>
    <w:p w14:paraId="4A09E43C" w14:textId="565623FE" w:rsidR="002F25B8" w:rsidRPr="0082416B" w:rsidRDefault="002F25B8" w:rsidP="009707CB">
      <w:pPr>
        <w:numPr>
          <w:ilvl w:val="1"/>
          <w:numId w:val="8"/>
        </w:numPr>
        <w:shd w:val="clear" w:color="auto" w:fill="FFFFFF" w:themeFill="background1"/>
        <w:overflowPunct/>
        <w:autoSpaceDE/>
        <w:autoSpaceDN/>
        <w:adjustRightInd/>
        <w:spacing w:after="200"/>
        <w:ind w:left="567" w:hanging="567"/>
        <w:contextualSpacing/>
        <w:jc w:val="both"/>
        <w:textAlignment w:val="auto"/>
        <w:rPr>
          <w:strike/>
          <w:color w:val="000000" w:themeColor="text1"/>
          <w:szCs w:val="24"/>
          <w:lang w:val="lv-LV"/>
        </w:rPr>
      </w:pPr>
      <w:r w:rsidRPr="0082416B">
        <w:rPr>
          <w:color w:val="000000" w:themeColor="text1"/>
          <w:szCs w:val="24"/>
          <w:lang w:val="lv-LV"/>
        </w:rPr>
        <w:t xml:space="preserve">Izsoles priekšmets: </w:t>
      </w:r>
      <w:r w:rsidR="009E3F56" w:rsidRPr="0082416B">
        <w:rPr>
          <w:color w:val="000000" w:themeColor="text1"/>
          <w:szCs w:val="24"/>
          <w:lang w:val="lv-LV"/>
        </w:rPr>
        <w:t>Nomas objekta nomas tiesība</w:t>
      </w:r>
      <w:r w:rsidR="00A832F8" w:rsidRPr="0082416B">
        <w:rPr>
          <w:color w:val="000000" w:themeColor="text1"/>
          <w:szCs w:val="24"/>
          <w:lang w:val="lv-LV"/>
        </w:rPr>
        <w:t>.</w:t>
      </w:r>
      <w:r w:rsidR="009E3F56" w:rsidRPr="0082416B">
        <w:rPr>
          <w:color w:val="000000" w:themeColor="text1"/>
          <w:szCs w:val="24"/>
          <w:lang w:val="lv-LV"/>
        </w:rPr>
        <w:t xml:space="preserve"> </w:t>
      </w:r>
    </w:p>
    <w:p w14:paraId="4E79CE52" w14:textId="29EBF741" w:rsidR="003F580B" w:rsidRPr="0082416B" w:rsidRDefault="003F580B" w:rsidP="009707CB">
      <w:pPr>
        <w:numPr>
          <w:ilvl w:val="1"/>
          <w:numId w:val="8"/>
        </w:numPr>
        <w:shd w:val="clear" w:color="auto" w:fill="FFFFFF" w:themeFill="background1"/>
        <w:overflowPunct/>
        <w:autoSpaceDE/>
        <w:autoSpaceDN/>
        <w:adjustRightInd/>
        <w:spacing w:after="200"/>
        <w:ind w:left="567" w:hanging="567"/>
        <w:contextualSpacing/>
        <w:jc w:val="both"/>
        <w:textAlignment w:val="auto"/>
        <w:rPr>
          <w:color w:val="000000" w:themeColor="text1"/>
          <w:szCs w:val="24"/>
          <w:lang w:val="lv-LV"/>
        </w:rPr>
      </w:pPr>
      <w:r w:rsidRPr="0082416B">
        <w:rPr>
          <w:color w:val="000000" w:themeColor="text1"/>
          <w:szCs w:val="24"/>
          <w:lang w:val="lv-LV"/>
        </w:rPr>
        <w:t xml:space="preserve">Nomas tiesību izsoli rīko </w:t>
      </w:r>
      <w:r w:rsidR="00E8231F" w:rsidRPr="0082416B">
        <w:rPr>
          <w:color w:val="000000" w:themeColor="text1"/>
          <w:szCs w:val="24"/>
          <w:lang w:val="lv-LV"/>
        </w:rPr>
        <w:t>P</w:t>
      </w:r>
      <w:r w:rsidR="00E10452" w:rsidRPr="0082416B">
        <w:rPr>
          <w:color w:val="000000" w:themeColor="text1"/>
          <w:szCs w:val="24"/>
          <w:lang w:val="lv-LV"/>
        </w:rPr>
        <w:t xml:space="preserve">ašvaldības mantas </w:t>
      </w:r>
      <w:r w:rsidR="00CD6B4B" w:rsidRPr="0082416B">
        <w:rPr>
          <w:color w:val="000000" w:themeColor="text1"/>
          <w:szCs w:val="24"/>
          <w:lang w:val="lv-LV"/>
        </w:rPr>
        <w:t>nomas izsoles</w:t>
      </w:r>
      <w:r w:rsidR="00E10452" w:rsidRPr="0082416B">
        <w:rPr>
          <w:color w:val="000000" w:themeColor="text1"/>
          <w:szCs w:val="24"/>
          <w:lang w:val="lv-LV"/>
        </w:rPr>
        <w:t xml:space="preserve"> k</w:t>
      </w:r>
      <w:r w:rsidRPr="0082416B">
        <w:rPr>
          <w:color w:val="000000" w:themeColor="text1"/>
          <w:szCs w:val="24"/>
          <w:lang w:val="lv-LV"/>
        </w:rPr>
        <w:t>omisija</w:t>
      </w:r>
      <w:r w:rsidR="00E10452" w:rsidRPr="0082416B">
        <w:rPr>
          <w:color w:val="000000" w:themeColor="text1"/>
          <w:szCs w:val="24"/>
          <w:lang w:val="lv-LV"/>
        </w:rPr>
        <w:t xml:space="preserve"> (turpmāk – Komisija)</w:t>
      </w:r>
      <w:r w:rsidRPr="0082416B">
        <w:rPr>
          <w:color w:val="000000" w:themeColor="text1"/>
          <w:szCs w:val="24"/>
          <w:lang w:val="lv-LV"/>
        </w:rPr>
        <w:t>. Komisija atbild par izsoles norisi un ar to saistīto lēmumu pieņemšanu.</w:t>
      </w:r>
    </w:p>
    <w:p w14:paraId="310AC280" w14:textId="083C9306" w:rsidR="00400CF2" w:rsidRPr="00F33A3F" w:rsidRDefault="003F580B" w:rsidP="009707CB">
      <w:pPr>
        <w:numPr>
          <w:ilvl w:val="1"/>
          <w:numId w:val="8"/>
        </w:numPr>
        <w:shd w:val="clear" w:color="auto" w:fill="FFFFFF" w:themeFill="background1"/>
        <w:overflowPunct/>
        <w:autoSpaceDE/>
        <w:autoSpaceDN/>
        <w:adjustRightInd/>
        <w:spacing w:after="200"/>
        <w:ind w:left="567" w:hanging="567"/>
        <w:contextualSpacing/>
        <w:jc w:val="both"/>
        <w:textAlignment w:val="auto"/>
        <w:rPr>
          <w:color w:val="000000" w:themeColor="text1"/>
          <w:szCs w:val="24"/>
          <w:lang w:val="lv-LV" w:eastAsia="lv-LV"/>
        </w:rPr>
      </w:pPr>
      <w:r w:rsidRPr="00F33A3F">
        <w:rPr>
          <w:color w:val="000000" w:themeColor="text1"/>
          <w:szCs w:val="24"/>
          <w:lang w:val="lv-LV" w:eastAsia="lv-LV"/>
        </w:rPr>
        <w:t>Izsole notiek kā atklāt</w:t>
      </w:r>
      <w:r w:rsidR="00D60FC2" w:rsidRPr="00F33A3F">
        <w:rPr>
          <w:color w:val="000000" w:themeColor="text1"/>
          <w:szCs w:val="24"/>
          <w:lang w:val="lv-LV" w:eastAsia="lv-LV"/>
        </w:rPr>
        <w:t>s</w:t>
      </w:r>
      <w:r w:rsidRPr="00F33A3F">
        <w:rPr>
          <w:color w:val="000000" w:themeColor="text1"/>
          <w:szCs w:val="24"/>
          <w:lang w:val="lv-LV" w:eastAsia="lv-LV"/>
        </w:rPr>
        <w:t xml:space="preserve"> finanšu piedāvājum</w:t>
      </w:r>
      <w:r w:rsidR="00D60FC2" w:rsidRPr="00F33A3F">
        <w:rPr>
          <w:color w:val="000000" w:themeColor="text1"/>
          <w:szCs w:val="24"/>
          <w:lang w:val="lv-LV" w:eastAsia="lv-LV"/>
        </w:rPr>
        <w:t>s</w:t>
      </w:r>
      <w:r w:rsidRPr="00F33A3F">
        <w:rPr>
          <w:color w:val="000000" w:themeColor="text1"/>
          <w:szCs w:val="24"/>
          <w:lang w:val="lv-LV" w:eastAsia="lv-LV"/>
        </w:rPr>
        <w:t xml:space="preserve"> - nomas tiesību </w:t>
      </w:r>
      <w:r w:rsidR="00D60FC2" w:rsidRPr="00F33A3F">
        <w:rPr>
          <w:color w:val="000000" w:themeColor="text1"/>
          <w:szCs w:val="24"/>
          <w:lang w:val="lv-LV" w:eastAsia="lv-LV"/>
        </w:rPr>
        <w:t>gada</w:t>
      </w:r>
      <w:r w:rsidRPr="00F33A3F">
        <w:rPr>
          <w:color w:val="000000" w:themeColor="text1"/>
          <w:szCs w:val="24"/>
          <w:lang w:val="lv-LV" w:eastAsia="lv-LV"/>
        </w:rPr>
        <w:t xml:space="preserve"> maksas summas par </w:t>
      </w:r>
      <w:r w:rsidR="00D60FC2" w:rsidRPr="00F33A3F">
        <w:rPr>
          <w:color w:val="000000" w:themeColor="text1"/>
          <w:szCs w:val="24"/>
          <w:lang w:val="lv-LV" w:eastAsia="lv-LV"/>
        </w:rPr>
        <w:t xml:space="preserve">Nomas objektu </w:t>
      </w:r>
      <w:r w:rsidR="00347F28" w:rsidRPr="00F33A3F">
        <w:rPr>
          <w:color w:val="000000" w:themeColor="text1"/>
          <w:szCs w:val="24"/>
          <w:lang w:val="lv-LV" w:eastAsia="lv-LV"/>
        </w:rPr>
        <w:t>mutiska</w:t>
      </w:r>
      <w:r w:rsidRPr="00F33A3F">
        <w:rPr>
          <w:color w:val="000000" w:themeColor="text1"/>
          <w:szCs w:val="24"/>
          <w:lang w:val="lv-LV" w:eastAsia="lv-LV"/>
        </w:rPr>
        <w:t xml:space="preserve"> vairāksolīšana. </w:t>
      </w:r>
      <w:r w:rsidR="0076173C" w:rsidRPr="00F33A3F">
        <w:rPr>
          <w:bCs/>
          <w:iCs/>
          <w:color w:val="000000" w:themeColor="text1"/>
          <w:szCs w:val="24"/>
          <w:lang w:val="lv-LV" w:eastAsia="lv-LV"/>
        </w:rPr>
        <w:t>Izsoles dalībnieks</w:t>
      </w:r>
      <w:r w:rsidRPr="00F33A3F">
        <w:rPr>
          <w:color w:val="000000" w:themeColor="text1"/>
          <w:szCs w:val="24"/>
          <w:lang w:val="lv-LV" w:eastAsia="lv-LV"/>
        </w:rPr>
        <w:t xml:space="preserve">, kurš piedāvā augstāko </w:t>
      </w:r>
      <w:r w:rsidR="00D60FC2" w:rsidRPr="00F33A3F">
        <w:rPr>
          <w:color w:val="000000" w:themeColor="text1"/>
          <w:szCs w:val="24"/>
          <w:lang w:val="lv-LV" w:eastAsia="lv-LV"/>
        </w:rPr>
        <w:t>Nomas o</w:t>
      </w:r>
      <w:r w:rsidRPr="00F33A3F">
        <w:rPr>
          <w:color w:val="000000" w:themeColor="text1"/>
          <w:szCs w:val="24"/>
          <w:lang w:val="lv-LV" w:eastAsia="lv-LV"/>
        </w:rPr>
        <w:t xml:space="preserve">bjekta nomas maksu </w:t>
      </w:r>
      <w:r w:rsidR="00D60FC2" w:rsidRPr="00F33A3F">
        <w:rPr>
          <w:color w:val="000000" w:themeColor="text1"/>
          <w:szCs w:val="24"/>
          <w:lang w:val="lv-LV" w:eastAsia="lv-LV"/>
        </w:rPr>
        <w:t>gadā</w:t>
      </w:r>
      <w:r w:rsidR="00712B38" w:rsidRPr="00F33A3F">
        <w:rPr>
          <w:color w:val="000000" w:themeColor="text1"/>
          <w:szCs w:val="24"/>
          <w:lang w:val="lv-LV" w:eastAsia="lv-LV"/>
        </w:rPr>
        <w:t xml:space="preserve"> un </w:t>
      </w:r>
      <w:r w:rsidR="00712B38" w:rsidRPr="00F33A3F">
        <w:rPr>
          <w:bCs/>
          <w:iCs/>
          <w:color w:val="000000" w:themeColor="text1"/>
          <w:szCs w:val="24"/>
          <w:lang w:val="lv-LV" w:eastAsia="lv-LV"/>
        </w:rPr>
        <w:t>atbilst visām Noteikumos noteiktajām prasībām</w:t>
      </w:r>
      <w:r w:rsidRPr="00F33A3F">
        <w:rPr>
          <w:color w:val="000000" w:themeColor="text1"/>
          <w:szCs w:val="24"/>
          <w:lang w:val="lv-LV" w:eastAsia="lv-LV"/>
        </w:rPr>
        <w:t>, tie</w:t>
      </w:r>
      <w:r w:rsidR="00FE70F9" w:rsidRPr="00F33A3F">
        <w:rPr>
          <w:color w:val="000000" w:themeColor="text1"/>
          <w:szCs w:val="24"/>
          <w:lang w:val="lv-LV" w:eastAsia="lv-LV"/>
        </w:rPr>
        <w:t>k atzīts par izsoles uzvarētāju</w:t>
      </w:r>
      <w:r w:rsidRPr="00F33A3F">
        <w:rPr>
          <w:color w:val="000000" w:themeColor="text1"/>
          <w:szCs w:val="24"/>
          <w:lang w:val="lv-LV" w:eastAsia="lv-LV"/>
        </w:rPr>
        <w:t xml:space="preserve"> un iegūst </w:t>
      </w:r>
      <w:r w:rsidR="00D60FC2" w:rsidRPr="00F33A3F">
        <w:rPr>
          <w:color w:val="000000" w:themeColor="text1"/>
          <w:szCs w:val="24"/>
          <w:lang w:val="lv-LV" w:eastAsia="lv-LV"/>
        </w:rPr>
        <w:t>Nomas o</w:t>
      </w:r>
      <w:r w:rsidRPr="00F33A3F">
        <w:rPr>
          <w:color w:val="000000" w:themeColor="text1"/>
          <w:szCs w:val="24"/>
          <w:lang w:val="lv-LV" w:eastAsia="lv-LV"/>
        </w:rPr>
        <w:t>bjekta</w:t>
      </w:r>
      <w:r w:rsidRPr="00F33A3F">
        <w:rPr>
          <w:color w:val="000000" w:themeColor="text1"/>
          <w:szCs w:val="24"/>
          <w:lang w:val="lv-LV"/>
        </w:rPr>
        <w:t xml:space="preserve"> </w:t>
      </w:r>
      <w:r w:rsidRPr="00F33A3F">
        <w:rPr>
          <w:color w:val="000000" w:themeColor="text1"/>
          <w:szCs w:val="24"/>
          <w:lang w:val="lv-LV" w:eastAsia="lv-LV"/>
        </w:rPr>
        <w:t>nomas tiesības.</w:t>
      </w:r>
    </w:p>
    <w:p w14:paraId="6E0E662E" w14:textId="76BA7584" w:rsidR="003F580B" w:rsidRPr="0082416B" w:rsidRDefault="003F580B" w:rsidP="00CA453B">
      <w:pPr>
        <w:numPr>
          <w:ilvl w:val="1"/>
          <w:numId w:val="8"/>
        </w:numPr>
        <w:overflowPunct/>
        <w:autoSpaceDE/>
        <w:autoSpaceDN/>
        <w:adjustRightInd/>
        <w:spacing w:after="200"/>
        <w:ind w:left="567" w:hanging="567"/>
        <w:contextualSpacing/>
        <w:textAlignment w:val="auto"/>
        <w:rPr>
          <w:color w:val="000000" w:themeColor="text1"/>
          <w:szCs w:val="24"/>
          <w:lang w:val="lv-LV" w:eastAsia="lv-LV"/>
        </w:rPr>
      </w:pPr>
      <w:r w:rsidRPr="0082416B">
        <w:rPr>
          <w:color w:val="000000" w:themeColor="text1"/>
          <w:szCs w:val="24"/>
          <w:lang w:val="lv-LV" w:eastAsia="lv-LV"/>
        </w:rPr>
        <w:t xml:space="preserve">Izsoles veids - </w:t>
      </w:r>
      <w:r w:rsidR="00347F28" w:rsidRPr="0082416B">
        <w:rPr>
          <w:color w:val="000000" w:themeColor="text1"/>
          <w:szCs w:val="24"/>
          <w:lang w:val="lv-LV" w:eastAsia="lv-LV"/>
        </w:rPr>
        <w:t>mutiska</w:t>
      </w:r>
      <w:r w:rsidR="008C33FB" w:rsidRPr="0082416B">
        <w:rPr>
          <w:color w:val="000000" w:themeColor="text1"/>
          <w:szCs w:val="24"/>
          <w:lang w:val="lv-LV" w:eastAsia="lv-LV"/>
        </w:rPr>
        <w:t xml:space="preserve"> izsole ar augšupejošu soli, pirmreizēja izsole.</w:t>
      </w:r>
    </w:p>
    <w:p w14:paraId="4ABE6170" w14:textId="451AA206" w:rsidR="00CA453B" w:rsidRPr="00C94602" w:rsidRDefault="00D60FC2" w:rsidP="00CA453B">
      <w:pPr>
        <w:numPr>
          <w:ilvl w:val="1"/>
          <w:numId w:val="8"/>
        </w:numPr>
        <w:overflowPunct/>
        <w:autoSpaceDE/>
        <w:autoSpaceDN/>
        <w:adjustRightInd/>
        <w:spacing w:after="200"/>
        <w:ind w:left="567" w:hanging="567"/>
        <w:contextualSpacing/>
        <w:jc w:val="both"/>
        <w:textAlignment w:val="auto"/>
        <w:rPr>
          <w:color w:val="000000" w:themeColor="text1"/>
          <w:szCs w:val="24"/>
          <w:lang w:val="lv-LV" w:eastAsia="lv-LV"/>
        </w:rPr>
      </w:pPr>
      <w:r w:rsidRPr="00C94602">
        <w:rPr>
          <w:color w:val="000000" w:themeColor="text1"/>
          <w:szCs w:val="24"/>
          <w:lang w:val="lv-LV" w:eastAsia="lv-LV"/>
        </w:rPr>
        <w:t xml:space="preserve">Izsoles sludinājums tiek publicēts </w:t>
      </w:r>
      <w:r w:rsidR="00E8231F" w:rsidRPr="00C94602">
        <w:rPr>
          <w:bCs/>
          <w:iCs/>
          <w:color w:val="000000" w:themeColor="text1"/>
          <w:szCs w:val="24"/>
          <w:lang w:val="lv-LV" w:eastAsia="lv-LV"/>
        </w:rPr>
        <w:t>P</w:t>
      </w:r>
      <w:r w:rsidRPr="00C94602">
        <w:rPr>
          <w:bCs/>
          <w:iCs/>
          <w:color w:val="000000" w:themeColor="text1"/>
          <w:szCs w:val="24"/>
          <w:lang w:val="lv-LV" w:eastAsia="lv-LV"/>
        </w:rPr>
        <w:t xml:space="preserve">ašvaldības tīmekļvietnē </w:t>
      </w:r>
      <w:hyperlink r:id="rId8" w:history="1">
        <w:r w:rsidRPr="00C94602">
          <w:rPr>
            <w:rStyle w:val="Hipersaite"/>
            <w:bCs/>
            <w:iCs/>
            <w:color w:val="000000" w:themeColor="text1"/>
            <w:szCs w:val="24"/>
            <w:lang w:val="lv-LV" w:eastAsia="lv-LV"/>
          </w:rPr>
          <w:t>www.talsunovads.lv</w:t>
        </w:r>
      </w:hyperlink>
      <w:r w:rsidR="00E8231F" w:rsidRPr="00C94602">
        <w:rPr>
          <w:bCs/>
          <w:iCs/>
          <w:color w:val="000000" w:themeColor="text1"/>
          <w:szCs w:val="24"/>
          <w:lang w:val="lv-LV" w:eastAsia="lv-LV"/>
        </w:rPr>
        <w:t xml:space="preserve"> sadaļā “Izsoles”</w:t>
      </w:r>
      <w:r w:rsidR="00A832F8" w:rsidRPr="00C94602">
        <w:rPr>
          <w:bCs/>
          <w:iCs/>
          <w:color w:val="000000" w:themeColor="text1"/>
          <w:szCs w:val="24"/>
          <w:lang w:val="lv-LV" w:eastAsia="lv-LV"/>
        </w:rPr>
        <w:t xml:space="preserve"> un Pašvaldības sociālā tīkla </w:t>
      </w:r>
      <w:proofErr w:type="spellStart"/>
      <w:r w:rsidR="00A832F8" w:rsidRPr="00C94602">
        <w:rPr>
          <w:bCs/>
          <w:i/>
          <w:iCs/>
          <w:color w:val="000000" w:themeColor="text1"/>
          <w:szCs w:val="24"/>
          <w:lang w:val="lv-LV" w:eastAsia="lv-LV"/>
        </w:rPr>
        <w:t>Facebook</w:t>
      </w:r>
      <w:proofErr w:type="spellEnd"/>
      <w:r w:rsidR="00A832F8" w:rsidRPr="00C94602">
        <w:rPr>
          <w:bCs/>
          <w:iCs/>
          <w:color w:val="000000" w:themeColor="text1"/>
          <w:szCs w:val="24"/>
          <w:lang w:val="lv-LV" w:eastAsia="lv-LV"/>
        </w:rPr>
        <w:t xml:space="preserve"> kontā.</w:t>
      </w:r>
    </w:p>
    <w:p w14:paraId="67EE0EAF" w14:textId="4D96C647" w:rsidR="00A80894" w:rsidRPr="00D869EA" w:rsidRDefault="00CA453B" w:rsidP="00A80894">
      <w:pPr>
        <w:numPr>
          <w:ilvl w:val="1"/>
          <w:numId w:val="8"/>
        </w:numPr>
        <w:overflowPunct/>
        <w:autoSpaceDE/>
        <w:autoSpaceDN/>
        <w:adjustRightInd/>
        <w:spacing w:after="200"/>
        <w:ind w:left="567" w:hanging="567"/>
        <w:contextualSpacing/>
        <w:jc w:val="both"/>
        <w:textAlignment w:val="auto"/>
        <w:rPr>
          <w:color w:val="000000" w:themeColor="text1"/>
          <w:szCs w:val="24"/>
          <w:lang w:val="lv-LV"/>
        </w:rPr>
      </w:pPr>
      <w:r w:rsidRPr="00D869EA">
        <w:rPr>
          <w:color w:val="000000" w:themeColor="text1"/>
          <w:szCs w:val="24"/>
          <w:lang w:val="lv-LV"/>
        </w:rPr>
        <w:t xml:space="preserve">Izsoles sākumcena (turpmāk – Sākumcena) – </w:t>
      </w:r>
      <w:r w:rsidR="008612EC" w:rsidRPr="00D869EA">
        <w:rPr>
          <w:b/>
          <w:szCs w:val="24"/>
          <w:lang w:val="lv-LV"/>
        </w:rPr>
        <w:t> </w:t>
      </w:r>
      <w:r w:rsidR="00D869EA" w:rsidRPr="00D869EA">
        <w:rPr>
          <w:b/>
          <w:szCs w:val="24"/>
          <w:lang w:val="lv-LV"/>
        </w:rPr>
        <w:t xml:space="preserve">12 170,04 EUR (divpadsmit tūkstoši viens simts septiņdesmit </w:t>
      </w:r>
      <w:proofErr w:type="spellStart"/>
      <w:r w:rsidR="00D869EA" w:rsidRPr="00D869EA">
        <w:rPr>
          <w:b/>
          <w:i/>
          <w:szCs w:val="24"/>
          <w:lang w:val="lv-LV"/>
        </w:rPr>
        <w:t>euro</w:t>
      </w:r>
      <w:proofErr w:type="spellEnd"/>
      <w:r w:rsidR="00D869EA" w:rsidRPr="00D869EA">
        <w:rPr>
          <w:b/>
          <w:szCs w:val="24"/>
          <w:lang w:val="lv-LV"/>
        </w:rPr>
        <w:t>, 04 centi)</w:t>
      </w:r>
      <w:r w:rsidR="00A80894" w:rsidRPr="00D869EA">
        <w:rPr>
          <w:szCs w:val="24"/>
          <w:lang w:val="lv-LV"/>
        </w:rPr>
        <w:t xml:space="preserve"> gadā bez pievienotās vērtības nodokļa.</w:t>
      </w:r>
    </w:p>
    <w:p w14:paraId="3080E776" w14:textId="2FA3A0FC" w:rsidR="00CA453B" w:rsidRPr="00C94602" w:rsidRDefault="00CA453B" w:rsidP="00CA453B">
      <w:pPr>
        <w:numPr>
          <w:ilvl w:val="1"/>
          <w:numId w:val="8"/>
        </w:numPr>
        <w:overflowPunct/>
        <w:autoSpaceDE/>
        <w:autoSpaceDN/>
        <w:adjustRightInd/>
        <w:spacing w:after="200"/>
        <w:ind w:left="567" w:hanging="567"/>
        <w:contextualSpacing/>
        <w:jc w:val="both"/>
        <w:textAlignment w:val="auto"/>
        <w:rPr>
          <w:color w:val="000000" w:themeColor="text1"/>
          <w:szCs w:val="24"/>
          <w:lang w:val="lv-LV" w:eastAsia="lv-LV"/>
        </w:rPr>
      </w:pPr>
      <w:r w:rsidRPr="00C94602">
        <w:rPr>
          <w:color w:val="000000" w:themeColor="text1"/>
          <w:szCs w:val="24"/>
          <w:lang w:val="lv-LV"/>
        </w:rPr>
        <w:t xml:space="preserve">Izsoles solis </w:t>
      </w:r>
      <w:r w:rsidR="00F12C22" w:rsidRPr="00C94602">
        <w:rPr>
          <w:b/>
          <w:color w:val="000000" w:themeColor="text1"/>
          <w:szCs w:val="24"/>
          <w:lang w:val="lv-LV"/>
        </w:rPr>
        <w:t>5</w:t>
      </w:r>
      <w:r w:rsidRPr="00C94602">
        <w:rPr>
          <w:b/>
          <w:color w:val="000000" w:themeColor="text1"/>
          <w:szCs w:val="24"/>
          <w:lang w:val="lv-LV"/>
        </w:rPr>
        <w:t>00,00 EUR</w:t>
      </w:r>
      <w:r w:rsidRPr="00C94602">
        <w:rPr>
          <w:color w:val="000000" w:themeColor="text1"/>
          <w:szCs w:val="24"/>
          <w:lang w:val="lv-LV"/>
        </w:rPr>
        <w:t xml:space="preserve"> (</w:t>
      </w:r>
      <w:r w:rsidR="00F12C22" w:rsidRPr="00C94602">
        <w:rPr>
          <w:color w:val="000000" w:themeColor="text1"/>
          <w:szCs w:val="24"/>
          <w:lang w:val="lv-LV"/>
        </w:rPr>
        <w:t xml:space="preserve">pieci simti </w:t>
      </w:r>
      <w:r w:rsidRPr="00C94602">
        <w:rPr>
          <w:i/>
          <w:color w:val="000000" w:themeColor="text1"/>
          <w:szCs w:val="24"/>
          <w:lang w:val="lv-LV"/>
        </w:rPr>
        <w:t>euro</w:t>
      </w:r>
      <w:r w:rsidRPr="00C94602">
        <w:rPr>
          <w:color w:val="000000" w:themeColor="text1"/>
          <w:szCs w:val="24"/>
          <w:lang w:val="lv-LV"/>
        </w:rPr>
        <w:t>, 00 centi).</w:t>
      </w:r>
    </w:p>
    <w:p w14:paraId="752ADF28" w14:textId="1F851DFA" w:rsidR="007217C5" w:rsidRPr="0082416B" w:rsidRDefault="00CA453B" w:rsidP="007217C5">
      <w:pPr>
        <w:numPr>
          <w:ilvl w:val="1"/>
          <w:numId w:val="8"/>
        </w:numPr>
        <w:shd w:val="clear" w:color="auto" w:fill="FFFFFF" w:themeFill="background1"/>
        <w:spacing w:after="200"/>
        <w:ind w:left="567" w:hanging="567"/>
        <w:contextualSpacing/>
        <w:jc w:val="both"/>
        <w:rPr>
          <w:color w:val="000000" w:themeColor="text1"/>
          <w:szCs w:val="24"/>
          <w:lang w:val="lv-LV"/>
        </w:rPr>
      </w:pPr>
      <w:r w:rsidRPr="00C94602">
        <w:rPr>
          <w:color w:val="000000" w:themeColor="text1"/>
          <w:szCs w:val="24"/>
          <w:lang w:val="lv-LV"/>
        </w:rPr>
        <w:t xml:space="preserve">Drošības nauda </w:t>
      </w:r>
      <w:r w:rsidR="00DF4CB0" w:rsidRPr="00C94602">
        <w:rPr>
          <w:b/>
          <w:color w:val="000000" w:themeColor="text1"/>
          <w:szCs w:val="24"/>
          <w:lang w:val="lv-LV"/>
        </w:rPr>
        <w:t>50</w:t>
      </w:r>
      <w:r w:rsidRPr="00C94602">
        <w:rPr>
          <w:b/>
          <w:color w:val="000000" w:themeColor="text1"/>
          <w:szCs w:val="24"/>
          <w:lang w:val="lv-LV"/>
        </w:rPr>
        <w:t>00,00 EUR</w:t>
      </w:r>
      <w:r w:rsidRPr="00C94602">
        <w:rPr>
          <w:color w:val="000000" w:themeColor="text1"/>
          <w:szCs w:val="24"/>
          <w:lang w:val="lv-LV"/>
        </w:rPr>
        <w:t xml:space="preserve"> (</w:t>
      </w:r>
      <w:r w:rsidR="00DF4CB0" w:rsidRPr="00C94602">
        <w:rPr>
          <w:color w:val="000000" w:themeColor="text1"/>
          <w:szCs w:val="24"/>
          <w:lang w:val="lv-LV"/>
        </w:rPr>
        <w:t>pieci tūkstoši</w:t>
      </w:r>
      <w:r w:rsidRPr="00C94602">
        <w:rPr>
          <w:color w:val="000000" w:themeColor="text1"/>
          <w:szCs w:val="24"/>
          <w:lang w:val="lv-LV"/>
        </w:rPr>
        <w:t xml:space="preserve"> </w:t>
      </w:r>
      <w:r w:rsidRPr="00C94602">
        <w:rPr>
          <w:i/>
          <w:color w:val="000000" w:themeColor="text1"/>
          <w:szCs w:val="24"/>
          <w:lang w:val="lv-LV"/>
        </w:rPr>
        <w:t>euro,</w:t>
      </w:r>
      <w:r w:rsidRPr="00C94602">
        <w:rPr>
          <w:color w:val="000000" w:themeColor="text1"/>
          <w:szCs w:val="24"/>
          <w:lang w:val="lv-LV"/>
        </w:rPr>
        <w:t xml:space="preserve"> 00 centi).</w:t>
      </w:r>
      <w:r w:rsidRPr="00C94602">
        <w:rPr>
          <w:color w:val="000000" w:themeColor="text1"/>
          <w:szCs w:val="24"/>
          <w:lang w:val="lv-LV" w:eastAsia="lv-LV"/>
        </w:rPr>
        <w:t xml:space="preserve"> </w:t>
      </w:r>
      <w:r w:rsidRPr="00C94602">
        <w:rPr>
          <w:color w:val="000000" w:themeColor="text1"/>
          <w:szCs w:val="24"/>
          <w:lang w:val="lv-LV"/>
        </w:rPr>
        <w:t>Drošības nauda kalpo kā Pretendenta saistību izpildes nodrošinājums šajos Noteikumos</w:t>
      </w:r>
      <w:r w:rsidRPr="0082416B">
        <w:rPr>
          <w:color w:val="000000" w:themeColor="text1"/>
          <w:szCs w:val="24"/>
          <w:lang w:val="lv-LV"/>
        </w:rPr>
        <w:t xml:space="preserve"> noteik</w:t>
      </w:r>
      <w:r w:rsidR="00E8231F" w:rsidRPr="0082416B">
        <w:rPr>
          <w:color w:val="000000" w:themeColor="text1"/>
          <w:szCs w:val="24"/>
          <w:lang w:val="lv-LV"/>
        </w:rPr>
        <w:t>to izsoles prasību iev</w:t>
      </w:r>
      <w:r w:rsidR="00DF4CB0" w:rsidRPr="0082416B">
        <w:rPr>
          <w:color w:val="000000" w:themeColor="text1"/>
          <w:szCs w:val="24"/>
          <w:lang w:val="lv-LV"/>
        </w:rPr>
        <w:t>ērošanai.</w:t>
      </w:r>
      <w:r w:rsidR="007217C5" w:rsidRPr="0082416B">
        <w:rPr>
          <w:color w:val="000000" w:themeColor="text1"/>
          <w:szCs w:val="24"/>
          <w:lang w:val="lv-LV"/>
        </w:rPr>
        <w:t xml:space="preserve"> Drošības nauda iemaksājama Pašvaldības kontā: Nr. LV39TREL9802560031000,  Valsts kase, ar atzīmi “Siltumtīklu izsoles drošības nauda”.</w:t>
      </w:r>
    </w:p>
    <w:p w14:paraId="794837C2" w14:textId="14583EEA" w:rsidR="00CA453B" w:rsidRPr="0082416B" w:rsidRDefault="00CA453B" w:rsidP="00DA2B6C">
      <w:pPr>
        <w:numPr>
          <w:ilvl w:val="1"/>
          <w:numId w:val="8"/>
        </w:numPr>
        <w:overflowPunct/>
        <w:autoSpaceDE/>
        <w:autoSpaceDN/>
        <w:adjustRightInd/>
        <w:ind w:left="567" w:hanging="567"/>
        <w:contextualSpacing/>
        <w:jc w:val="both"/>
        <w:textAlignment w:val="auto"/>
        <w:rPr>
          <w:color w:val="000000" w:themeColor="text1"/>
          <w:szCs w:val="24"/>
          <w:lang w:val="lv-LV" w:eastAsia="lv-LV"/>
        </w:rPr>
      </w:pPr>
      <w:r w:rsidRPr="0082416B">
        <w:rPr>
          <w:bCs/>
          <w:iCs/>
          <w:color w:val="000000" w:themeColor="text1"/>
          <w:szCs w:val="24"/>
          <w:lang w:val="lv-LV" w:eastAsia="lv-LV"/>
        </w:rPr>
        <w:t xml:space="preserve">Dalībniekam netiek atgriezta Noteikumu </w:t>
      </w:r>
      <w:r w:rsidR="00DA2B6C" w:rsidRPr="0082416B">
        <w:rPr>
          <w:bCs/>
          <w:iCs/>
          <w:color w:val="000000" w:themeColor="text1"/>
          <w:szCs w:val="24"/>
          <w:lang w:val="lv-LV" w:eastAsia="lv-LV"/>
        </w:rPr>
        <w:t>1</w:t>
      </w:r>
      <w:r w:rsidRPr="0082416B">
        <w:rPr>
          <w:bCs/>
          <w:iCs/>
          <w:color w:val="000000" w:themeColor="text1"/>
          <w:szCs w:val="24"/>
          <w:lang w:val="lv-LV" w:eastAsia="lv-LV"/>
        </w:rPr>
        <w:t>.</w:t>
      </w:r>
      <w:r w:rsidR="00DA2B6C" w:rsidRPr="0082416B">
        <w:rPr>
          <w:bCs/>
          <w:iCs/>
          <w:color w:val="000000" w:themeColor="text1"/>
          <w:szCs w:val="24"/>
          <w:lang w:val="lv-LV" w:eastAsia="lv-LV"/>
        </w:rPr>
        <w:t>1</w:t>
      </w:r>
      <w:r w:rsidR="002F25B8" w:rsidRPr="0082416B">
        <w:rPr>
          <w:bCs/>
          <w:iCs/>
          <w:color w:val="000000" w:themeColor="text1"/>
          <w:szCs w:val="24"/>
          <w:lang w:val="lv-LV" w:eastAsia="lv-LV"/>
        </w:rPr>
        <w:t>1</w:t>
      </w:r>
      <w:r w:rsidR="00DA2B6C" w:rsidRPr="0082416B">
        <w:rPr>
          <w:bCs/>
          <w:iCs/>
          <w:color w:val="000000" w:themeColor="text1"/>
          <w:szCs w:val="24"/>
          <w:lang w:val="lv-LV" w:eastAsia="lv-LV"/>
        </w:rPr>
        <w:t xml:space="preserve">.punktā iemaksātā </w:t>
      </w:r>
      <w:r w:rsidR="00E8231F" w:rsidRPr="0082416B">
        <w:rPr>
          <w:bCs/>
          <w:iCs/>
          <w:color w:val="000000" w:themeColor="text1"/>
          <w:szCs w:val="24"/>
          <w:lang w:val="lv-LV" w:eastAsia="lv-LV"/>
        </w:rPr>
        <w:t>d</w:t>
      </w:r>
      <w:r w:rsidRPr="0082416B">
        <w:rPr>
          <w:bCs/>
          <w:iCs/>
          <w:color w:val="000000" w:themeColor="text1"/>
          <w:szCs w:val="24"/>
          <w:lang w:val="lv-LV" w:eastAsia="lv-LV"/>
        </w:rPr>
        <w:t>rošības nauda, ja:</w:t>
      </w:r>
    </w:p>
    <w:p w14:paraId="7F718E67" w14:textId="3F7EC820" w:rsidR="00DA2B6C" w:rsidRPr="0082416B" w:rsidRDefault="00CA453B" w:rsidP="009707CB">
      <w:pPr>
        <w:pStyle w:val="Sarakstarindkopa"/>
        <w:numPr>
          <w:ilvl w:val="2"/>
          <w:numId w:val="8"/>
        </w:numPr>
        <w:shd w:val="clear" w:color="auto" w:fill="FFFFFF" w:themeFill="background1"/>
        <w:overflowPunct/>
        <w:autoSpaceDE/>
        <w:autoSpaceDN/>
        <w:adjustRightInd/>
        <w:ind w:left="1418" w:hanging="709"/>
        <w:jc w:val="both"/>
        <w:textAlignment w:val="auto"/>
        <w:rPr>
          <w:bCs/>
          <w:iCs/>
          <w:color w:val="000000" w:themeColor="text1"/>
          <w:szCs w:val="24"/>
          <w:lang w:val="lv-LV" w:eastAsia="lv-LV"/>
        </w:rPr>
      </w:pPr>
      <w:r w:rsidRPr="0082416B">
        <w:rPr>
          <w:bCs/>
          <w:iCs/>
          <w:color w:val="000000" w:themeColor="text1"/>
          <w:szCs w:val="24"/>
          <w:lang w:val="lv-LV" w:eastAsia="lv-LV"/>
        </w:rPr>
        <w:t xml:space="preserve">Dalībnieks, kurš ieguvis tiesību slēgt </w:t>
      </w:r>
      <w:r w:rsidR="00DA2B6C" w:rsidRPr="0082416B">
        <w:rPr>
          <w:bCs/>
          <w:iCs/>
          <w:color w:val="000000" w:themeColor="text1"/>
          <w:szCs w:val="24"/>
          <w:lang w:val="lv-LV" w:eastAsia="lv-LV"/>
        </w:rPr>
        <w:t>nomas</w:t>
      </w:r>
      <w:r w:rsidRPr="0082416B">
        <w:rPr>
          <w:bCs/>
          <w:iCs/>
          <w:color w:val="000000" w:themeColor="text1"/>
          <w:szCs w:val="24"/>
          <w:lang w:val="lv-LV" w:eastAsia="lv-LV"/>
        </w:rPr>
        <w:t xml:space="preserve"> tiesību līgumu nenoslēdz </w:t>
      </w:r>
      <w:r w:rsidR="00DA2B6C" w:rsidRPr="0082416B">
        <w:rPr>
          <w:bCs/>
          <w:iCs/>
          <w:color w:val="000000" w:themeColor="text1"/>
          <w:szCs w:val="24"/>
          <w:lang w:val="lv-LV" w:eastAsia="lv-LV"/>
        </w:rPr>
        <w:t>nomas</w:t>
      </w:r>
      <w:r w:rsidRPr="0082416B">
        <w:rPr>
          <w:bCs/>
          <w:iCs/>
          <w:color w:val="000000" w:themeColor="text1"/>
          <w:szCs w:val="24"/>
          <w:lang w:val="lv-LV" w:eastAsia="lv-LV"/>
        </w:rPr>
        <w:t xml:space="preserve"> tiesību līgumu Noteikumu </w:t>
      </w:r>
      <w:r w:rsidR="009707CB" w:rsidRPr="0082416B">
        <w:rPr>
          <w:bCs/>
          <w:iCs/>
          <w:color w:val="000000" w:themeColor="text1"/>
          <w:szCs w:val="24"/>
          <w:shd w:val="clear" w:color="auto" w:fill="FFFFFF" w:themeFill="background1"/>
          <w:lang w:val="lv-LV" w:eastAsia="lv-LV"/>
        </w:rPr>
        <w:t>7</w:t>
      </w:r>
      <w:r w:rsidRPr="0082416B">
        <w:rPr>
          <w:bCs/>
          <w:iCs/>
          <w:color w:val="000000" w:themeColor="text1"/>
          <w:szCs w:val="24"/>
          <w:shd w:val="clear" w:color="auto" w:fill="FFFFFF" w:themeFill="background1"/>
          <w:lang w:val="lv-LV" w:eastAsia="lv-LV"/>
        </w:rPr>
        <w:t>.</w:t>
      </w:r>
      <w:r w:rsidR="009707CB" w:rsidRPr="0082416B">
        <w:rPr>
          <w:bCs/>
          <w:iCs/>
          <w:color w:val="000000" w:themeColor="text1"/>
          <w:szCs w:val="24"/>
          <w:shd w:val="clear" w:color="auto" w:fill="FFFFFF" w:themeFill="background1"/>
          <w:lang w:val="lv-LV" w:eastAsia="lv-LV"/>
        </w:rPr>
        <w:t>3</w:t>
      </w:r>
      <w:r w:rsidRPr="0082416B">
        <w:rPr>
          <w:bCs/>
          <w:iCs/>
          <w:color w:val="000000" w:themeColor="text1"/>
          <w:szCs w:val="24"/>
          <w:shd w:val="clear" w:color="auto" w:fill="FFFFFF" w:themeFill="background1"/>
          <w:lang w:val="lv-LV" w:eastAsia="lv-LV"/>
        </w:rPr>
        <w:t>.</w:t>
      </w:r>
      <w:r w:rsidRPr="0082416B">
        <w:rPr>
          <w:bCs/>
          <w:iCs/>
          <w:color w:val="000000" w:themeColor="text1"/>
          <w:szCs w:val="24"/>
          <w:lang w:val="lv-LV" w:eastAsia="lv-LV"/>
        </w:rPr>
        <w:t>punktā noteiktajā termiņā;</w:t>
      </w:r>
    </w:p>
    <w:p w14:paraId="6B85F487" w14:textId="5A3CBE8B" w:rsidR="00DA2B6C" w:rsidRPr="0082416B" w:rsidRDefault="00CA453B" w:rsidP="009707CB">
      <w:pPr>
        <w:pStyle w:val="Sarakstarindkopa"/>
        <w:numPr>
          <w:ilvl w:val="2"/>
          <w:numId w:val="8"/>
        </w:numPr>
        <w:shd w:val="clear" w:color="auto" w:fill="FFFFFF" w:themeFill="background1"/>
        <w:overflowPunct/>
        <w:autoSpaceDE/>
        <w:autoSpaceDN/>
        <w:adjustRightInd/>
        <w:jc w:val="both"/>
        <w:textAlignment w:val="auto"/>
        <w:rPr>
          <w:bCs/>
          <w:iCs/>
          <w:color w:val="000000" w:themeColor="text1"/>
          <w:szCs w:val="24"/>
          <w:lang w:val="lv-LV" w:eastAsia="lv-LV"/>
        </w:rPr>
      </w:pPr>
      <w:r w:rsidRPr="0082416B">
        <w:rPr>
          <w:bCs/>
          <w:iCs/>
          <w:color w:val="000000" w:themeColor="text1"/>
          <w:szCs w:val="24"/>
          <w:lang w:val="lv-LV" w:eastAsia="lv-LV"/>
        </w:rPr>
        <w:t xml:space="preserve">iestājas Noteikumu </w:t>
      </w:r>
      <w:r w:rsidR="009707CB" w:rsidRPr="0082416B">
        <w:rPr>
          <w:bCs/>
          <w:iCs/>
          <w:color w:val="000000" w:themeColor="text1"/>
          <w:szCs w:val="24"/>
          <w:lang w:val="lv-LV" w:eastAsia="lv-LV"/>
        </w:rPr>
        <w:t>6</w:t>
      </w:r>
      <w:r w:rsidRPr="0082416B">
        <w:rPr>
          <w:bCs/>
          <w:iCs/>
          <w:color w:val="000000" w:themeColor="text1"/>
          <w:szCs w:val="24"/>
          <w:lang w:val="lv-LV" w:eastAsia="lv-LV"/>
        </w:rPr>
        <w:t xml:space="preserve">.14.punktā noteiktais gadījums. </w:t>
      </w:r>
    </w:p>
    <w:p w14:paraId="3DCDCFD2" w14:textId="7518A45D" w:rsidR="00DF4CB0" w:rsidRPr="0082416B" w:rsidRDefault="00CA453B" w:rsidP="00DF4CB0">
      <w:pPr>
        <w:pStyle w:val="Sarakstarindkopa"/>
        <w:numPr>
          <w:ilvl w:val="1"/>
          <w:numId w:val="8"/>
        </w:numPr>
        <w:overflowPunct/>
        <w:autoSpaceDE/>
        <w:autoSpaceDN/>
        <w:adjustRightInd/>
        <w:spacing w:after="200"/>
        <w:ind w:left="567" w:hanging="567"/>
        <w:jc w:val="both"/>
        <w:textAlignment w:val="auto"/>
        <w:rPr>
          <w:bCs/>
          <w:iCs/>
          <w:color w:val="000000" w:themeColor="text1"/>
          <w:szCs w:val="24"/>
          <w:lang w:val="lv-LV" w:eastAsia="lv-LV"/>
        </w:rPr>
      </w:pPr>
      <w:r w:rsidRPr="0082416B">
        <w:rPr>
          <w:bCs/>
          <w:iCs/>
          <w:color w:val="000000" w:themeColor="text1"/>
          <w:szCs w:val="24"/>
          <w:lang w:val="lv-LV" w:eastAsia="lv-LV"/>
        </w:rPr>
        <w:t>Pašvaldība</w:t>
      </w:r>
      <w:r w:rsidR="00D6223C" w:rsidRPr="0082416B">
        <w:rPr>
          <w:bCs/>
          <w:iCs/>
          <w:color w:val="000000" w:themeColor="text1"/>
          <w:szCs w:val="24"/>
          <w:lang w:val="lv-LV" w:eastAsia="lv-LV"/>
        </w:rPr>
        <w:t xml:space="preserve"> Noteikumu 3.2. punktā minētajiem pretendentiem un</w:t>
      </w:r>
      <w:r w:rsidRPr="0082416B">
        <w:rPr>
          <w:bCs/>
          <w:iCs/>
          <w:color w:val="000000" w:themeColor="text1"/>
          <w:szCs w:val="24"/>
          <w:lang w:val="lv-LV" w:eastAsia="lv-LV"/>
        </w:rPr>
        <w:t xml:space="preserve"> izsoles dalībniekiem, kuri nav nosolījuši izsoles priekšmetu  </w:t>
      </w:r>
      <w:r w:rsidR="00DF4CB0" w:rsidRPr="0082416B">
        <w:rPr>
          <w:bCs/>
          <w:iCs/>
          <w:color w:val="000000" w:themeColor="text1"/>
          <w:szCs w:val="24"/>
          <w:lang w:val="lv-LV" w:eastAsia="lv-LV"/>
        </w:rPr>
        <w:t>piecu</w:t>
      </w:r>
      <w:r w:rsidRPr="0082416B">
        <w:rPr>
          <w:bCs/>
          <w:iCs/>
          <w:color w:val="000000" w:themeColor="text1"/>
          <w:szCs w:val="24"/>
          <w:lang w:val="lv-LV" w:eastAsia="lv-LV"/>
        </w:rPr>
        <w:t xml:space="preserve"> darba dienu laikā atmaksā (atgriež) Noteikumu </w:t>
      </w:r>
      <w:r w:rsidR="00DA2B6C" w:rsidRPr="0082416B">
        <w:rPr>
          <w:bCs/>
          <w:iCs/>
          <w:color w:val="000000" w:themeColor="text1"/>
          <w:szCs w:val="24"/>
          <w:lang w:val="lv-LV" w:eastAsia="lv-LV"/>
        </w:rPr>
        <w:t>1.1</w:t>
      </w:r>
      <w:r w:rsidR="002F25B8" w:rsidRPr="0082416B">
        <w:rPr>
          <w:bCs/>
          <w:iCs/>
          <w:color w:val="000000" w:themeColor="text1"/>
          <w:szCs w:val="24"/>
          <w:lang w:val="lv-LV" w:eastAsia="lv-LV"/>
        </w:rPr>
        <w:t>1</w:t>
      </w:r>
      <w:r w:rsidRPr="0082416B">
        <w:rPr>
          <w:bCs/>
          <w:iCs/>
          <w:color w:val="000000" w:themeColor="text1"/>
          <w:szCs w:val="24"/>
          <w:lang w:val="lv-LV" w:eastAsia="lv-LV"/>
        </w:rPr>
        <w:t>.</w:t>
      </w:r>
      <w:r w:rsidR="00F54E9C" w:rsidRPr="0082416B">
        <w:rPr>
          <w:bCs/>
          <w:iCs/>
          <w:color w:val="000000" w:themeColor="text1"/>
          <w:szCs w:val="24"/>
          <w:lang w:val="lv-LV" w:eastAsia="lv-LV"/>
        </w:rPr>
        <w:t xml:space="preserve"> </w:t>
      </w:r>
      <w:r w:rsidRPr="0082416B">
        <w:rPr>
          <w:bCs/>
          <w:iCs/>
          <w:color w:val="000000" w:themeColor="text1"/>
          <w:szCs w:val="24"/>
          <w:lang w:val="lv-LV" w:eastAsia="lv-LV"/>
        </w:rPr>
        <w:t xml:space="preserve">punktā noteikto (iemaksāto) </w:t>
      </w:r>
      <w:r w:rsidR="00E8231F" w:rsidRPr="0082416B">
        <w:rPr>
          <w:bCs/>
          <w:iCs/>
          <w:color w:val="000000" w:themeColor="text1"/>
          <w:szCs w:val="24"/>
          <w:lang w:val="lv-LV" w:eastAsia="lv-LV"/>
        </w:rPr>
        <w:t>d</w:t>
      </w:r>
      <w:r w:rsidRPr="0082416B">
        <w:rPr>
          <w:bCs/>
          <w:iCs/>
          <w:color w:val="000000" w:themeColor="text1"/>
          <w:szCs w:val="24"/>
          <w:lang w:val="lv-LV" w:eastAsia="lv-LV"/>
        </w:rPr>
        <w:t>rošības naudu.</w:t>
      </w:r>
    </w:p>
    <w:p w14:paraId="1F19E173" w14:textId="480520FC" w:rsidR="00DF4CB0" w:rsidRPr="0082416B" w:rsidRDefault="00DF4CB0" w:rsidP="00DF4CB0">
      <w:pPr>
        <w:pStyle w:val="Sarakstarindkopa"/>
        <w:numPr>
          <w:ilvl w:val="1"/>
          <w:numId w:val="8"/>
        </w:numPr>
        <w:overflowPunct/>
        <w:autoSpaceDE/>
        <w:autoSpaceDN/>
        <w:adjustRightInd/>
        <w:spacing w:after="200"/>
        <w:ind w:left="567" w:hanging="567"/>
        <w:jc w:val="both"/>
        <w:textAlignment w:val="auto"/>
        <w:rPr>
          <w:bCs/>
          <w:iCs/>
          <w:color w:val="000000" w:themeColor="text1"/>
          <w:szCs w:val="24"/>
          <w:lang w:val="lv-LV" w:eastAsia="lv-LV"/>
        </w:rPr>
      </w:pPr>
      <w:r w:rsidRPr="0082416B">
        <w:rPr>
          <w:bCs/>
          <w:iCs/>
          <w:color w:val="000000" w:themeColor="text1"/>
          <w:szCs w:val="24"/>
          <w:lang w:val="lv-LV" w:eastAsia="lv-LV"/>
        </w:rPr>
        <w:t>Pašvaldība, izsoles uzvarētājam, kurš nosolīj</w:t>
      </w:r>
      <w:r w:rsidR="00F54E9C" w:rsidRPr="0082416B">
        <w:rPr>
          <w:bCs/>
          <w:iCs/>
          <w:color w:val="000000" w:themeColor="text1"/>
          <w:szCs w:val="24"/>
          <w:lang w:val="lv-LV" w:eastAsia="lv-LV"/>
        </w:rPr>
        <w:t>is</w:t>
      </w:r>
      <w:r w:rsidRPr="0082416B">
        <w:rPr>
          <w:bCs/>
          <w:iCs/>
          <w:color w:val="000000" w:themeColor="text1"/>
          <w:szCs w:val="24"/>
          <w:lang w:val="lv-LV" w:eastAsia="lv-LV"/>
        </w:rPr>
        <w:t xml:space="preserve"> izsoles priekšmetu, piecu darba dienu laikā pēc Nomas objekta nomas līguma noslēgšanas atmaksā (atgriež) Noteikumu 1.11.punktā noteikto (iemaksāto) drošības naudu.</w:t>
      </w:r>
    </w:p>
    <w:p w14:paraId="1E4A4698" w14:textId="31061119" w:rsidR="00CA453B" w:rsidRPr="0082416B" w:rsidRDefault="00CA453B" w:rsidP="009707CB">
      <w:pPr>
        <w:pStyle w:val="Sarakstarindkopa"/>
        <w:numPr>
          <w:ilvl w:val="1"/>
          <w:numId w:val="8"/>
        </w:numPr>
        <w:shd w:val="clear" w:color="auto" w:fill="FFFFFF" w:themeFill="background1"/>
        <w:overflowPunct/>
        <w:autoSpaceDE/>
        <w:autoSpaceDN/>
        <w:adjustRightInd/>
        <w:ind w:left="567" w:hanging="567"/>
        <w:jc w:val="both"/>
        <w:textAlignment w:val="auto"/>
        <w:rPr>
          <w:bCs/>
          <w:iCs/>
          <w:color w:val="000000" w:themeColor="text1"/>
          <w:szCs w:val="24"/>
          <w:lang w:val="lv-LV" w:eastAsia="lv-LV"/>
        </w:rPr>
      </w:pPr>
      <w:r w:rsidRPr="0082416B">
        <w:rPr>
          <w:bCs/>
          <w:iCs/>
          <w:color w:val="000000" w:themeColor="text1"/>
          <w:szCs w:val="24"/>
          <w:lang w:val="lv-LV" w:eastAsia="lv-LV"/>
        </w:rPr>
        <w:t>Noteikumu 1.1</w:t>
      </w:r>
      <w:r w:rsidR="009707CB" w:rsidRPr="0082416B">
        <w:rPr>
          <w:bCs/>
          <w:iCs/>
          <w:color w:val="000000" w:themeColor="text1"/>
          <w:szCs w:val="24"/>
          <w:lang w:val="lv-LV" w:eastAsia="lv-LV"/>
        </w:rPr>
        <w:t>3</w:t>
      </w:r>
      <w:r w:rsidRPr="0082416B">
        <w:rPr>
          <w:bCs/>
          <w:iCs/>
          <w:color w:val="000000" w:themeColor="text1"/>
          <w:szCs w:val="24"/>
          <w:lang w:val="lv-LV" w:eastAsia="lv-LV"/>
        </w:rPr>
        <w:t xml:space="preserve">. punktā noteiktajos gadījumos neatmaksātā </w:t>
      </w:r>
      <w:r w:rsidR="002F25B8" w:rsidRPr="0082416B">
        <w:rPr>
          <w:bCs/>
          <w:iCs/>
          <w:color w:val="000000" w:themeColor="text1"/>
          <w:szCs w:val="24"/>
          <w:lang w:val="lv-LV" w:eastAsia="lv-LV"/>
        </w:rPr>
        <w:t>d</w:t>
      </w:r>
      <w:r w:rsidRPr="0082416B">
        <w:rPr>
          <w:bCs/>
          <w:iCs/>
          <w:color w:val="000000" w:themeColor="text1"/>
          <w:szCs w:val="24"/>
          <w:lang w:val="lv-LV" w:eastAsia="lv-LV"/>
        </w:rPr>
        <w:t xml:space="preserve">rošības nauda tiek ieskaitīta </w:t>
      </w:r>
      <w:r w:rsidR="00E8231F" w:rsidRPr="0082416B">
        <w:rPr>
          <w:bCs/>
          <w:iCs/>
          <w:color w:val="000000" w:themeColor="text1"/>
          <w:szCs w:val="24"/>
          <w:lang w:val="lv-LV" w:eastAsia="lv-LV"/>
        </w:rPr>
        <w:t>P</w:t>
      </w:r>
      <w:r w:rsidRPr="0082416B">
        <w:rPr>
          <w:bCs/>
          <w:iCs/>
          <w:color w:val="000000" w:themeColor="text1"/>
          <w:szCs w:val="24"/>
          <w:lang w:val="lv-LV" w:eastAsia="lv-LV"/>
        </w:rPr>
        <w:t>ašvaldības budžetā.</w:t>
      </w:r>
    </w:p>
    <w:p w14:paraId="075E0140" w14:textId="3C67E814" w:rsidR="00FD2640" w:rsidRPr="0082416B" w:rsidRDefault="0082416B" w:rsidP="0082416B">
      <w:pPr>
        <w:shd w:val="clear" w:color="auto" w:fill="FFFFFF" w:themeFill="background1"/>
        <w:overflowPunct/>
        <w:autoSpaceDE/>
        <w:autoSpaceDN/>
        <w:adjustRightInd/>
        <w:ind w:left="567" w:hanging="567"/>
        <w:contextualSpacing/>
        <w:jc w:val="both"/>
        <w:textAlignment w:val="auto"/>
        <w:rPr>
          <w:strike/>
          <w:color w:val="000000" w:themeColor="text1"/>
          <w:szCs w:val="24"/>
          <w:highlight w:val="yellow"/>
          <w:lang w:val="lv-LV" w:eastAsia="lv-LV"/>
        </w:rPr>
      </w:pPr>
      <w:r>
        <w:rPr>
          <w:bCs/>
          <w:iCs/>
          <w:color w:val="000000" w:themeColor="text1"/>
          <w:szCs w:val="24"/>
          <w:lang w:val="lv-LV" w:eastAsia="lv-LV"/>
        </w:rPr>
        <w:t xml:space="preserve">1.17. </w:t>
      </w:r>
      <w:r w:rsidR="00F00BD9" w:rsidRPr="0082416B">
        <w:rPr>
          <w:bCs/>
          <w:iCs/>
          <w:color w:val="000000" w:themeColor="text1"/>
          <w:szCs w:val="24"/>
          <w:lang w:val="lv-LV" w:eastAsia="lv-LV"/>
        </w:rPr>
        <w:t>Izsoles uzvarētājs, kurš nosolījis izsoles priekšmetu,</w:t>
      </w:r>
      <w:r w:rsidR="00835BF0" w:rsidRPr="0082416B">
        <w:rPr>
          <w:bCs/>
          <w:iCs/>
          <w:color w:val="000000" w:themeColor="text1"/>
          <w:szCs w:val="24"/>
          <w:lang w:val="lv-LV" w:eastAsia="lv-LV"/>
        </w:rPr>
        <w:t xml:space="preserve"> iegūst tiesības slēgt </w:t>
      </w:r>
      <w:r w:rsidR="001C3BC1" w:rsidRPr="0082416B">
        <w:rPr>
          <w:bCs/>
          <w:iCs/>
          <w:color w:val="000000" w:themeColor="text1"/>
          <w:szCs w:val="24"/>
          <w:lang w:val="lv-LV" w:eastAsia="lv-LV"/>
        </w:rPr>
        <w:t>N</w:t>
      </w:r>
      <w:r w:rsidR="00835BF0" w:rsidRPr="0082416B">
        <w:rPr>
          <w:bCs/>
          <w:iCs/>
          <w:color w:val="000000" w:themeColor="text1"/>
          <w:szCs w:val="24"/>
          <w:lang w:val="lv-LV" w:eastAsia="lv-LV"/>
        </w:rPr>
        <w:t xml:space="preserve">omas objekta nomas </w:t>
      </w:r>
      <w:r w:rsidR="00835BF0" w:rsidRPr="0082416B">
        <w:rPr>
          <w:bCs/>
          <w:iCs/>
          <w:color w:val="000000" w:themeColor="text1"/>
          <w:szCs w:val="24"/>
          <w:shd w:val="clear" w:color="auto" w:fill="FFFFFF" w:themeFill="background1"/>
          <w:lang w:val="lv-LV" w:eastAsia="lv-LV"/>
        </w:rPr>
        <w:t>līgumu (</w:t>
      </w:r>
      <w:r w:rsidR="00F00BD9" w:rsidRPr="0082416B">
        <w:rPr>
          <w:bCs/>
          <w:iCs/>
          <w:color w:val="000000" w:themeColor="text1"/>
          <w:szCs w:val="24"/>
          <w:shd w:val="clear" w:color="auto" w:fill="FFFFFF" w:themeFill="background1"/>
          <w:lang w:val="lv-LV" w:eastAsia="lv-LV"/>
        </w:rPr>
        <w:t>2</w:t>
      </w:r>
      <w:r w:rsidR="00835BF0" w:rsidRPr="0082416B">
        <w:rPr>
          <w:bCs/>
          <w:iCs/>
          <w:color w:val="000000" w:themeColor="text1"/>
          <w:szCs w:val="24"/>
          <w:shd w:val="clear" w:color="auto" w:fill="FFFFFF" w:themeFill="background1"/>
          <w:lang w:val="lv-LV" w:eastAsia="lv-LV"/>
        </w:rPr>
        <w:t xml:space="preserve">. pielikums) (turpmāk – Nomas līgums) ar </w:t>
      </w:r>
      <w:r w:rsidR="00E8231F" w:rsidRPr="0082416B">
        <w:rPr>
          <w:bCs/>
          <w:iCs/>
          <w:color w:val="000000" w:themeColor="text1"/>
          <w:szCs w:val="24"/>
          <w:shd w:val="clear" w:color="auto" w:fill="FFFFFF" w:themeFill="background1"/>
          <w:lang w:val="lv-LV" w:eastAsia="lv-LV"/>
        </w:rPr>
        <w:t>Pašvaldību</w:t>
      </w:r>
      <w:r w:rsidR="00835BF0" w:rsidRPr="0082416B">
        <w:rPr>
          <w:bCs/>
          <w:iCs/>
          <w:color w:val="000000" w:themeColor="text1"/>
          <w:szCs w:val="24"/>
          <w:shd w:val="clear" w:color="auto" w:fill="FFFFFF" w:themeFill="background1"/>
          <w:lang w:val="lv-LV" w:eastAsia="lv-LV"/>
        </w:rPr>
        <w:t xml:space="preserve">. Nomas līgums ir šo </w:t>
      </w:r>
      <w:r w:rsidR="00E8231F" w:rsidRPr="0082416B">
        <w:rPr>
          <w:bCs/>
          <w:iCs/>
          <w:color w:val="000000" w:themeColor="text1"/>
          <w:szCs w:val="24"/>
          <w:shd w:val="clear" w:color="auto" w:fill="FFFFFF" w:themeFill="background1"/>
          <w:lang w:val="lv-LV" w:eastAsia="lv-LV"/>
        </w:rPr>
        <w:t>N</w:t>
      </w:r>
      <w:r w:rsidR="00835BF0" w:rsidRPr="0082416B">
        <w:rPr>
          <w:bCs/>
          <w:iCs/>
          <w:color w:val="000000" w:themeColor="text1"/>
          <w:szCs w:val="24"/>
          <w:shd w:val="clear" w:color="auto" w:fill="FFFFFF" w:themeFill="background1"/>
          <w:lang w:val="lv-LV" w:eastAsia="lv-LV"/>
        </w:rPr>
        <w:t>oteikumu</w:t>
      </w:r>
      <w:r w:rsidR="00835BF0" w:rsidRPr="0082416B">
        <w:rPr>
          <w:bCs/>
          <w:iCs/>
          <w:color w:val="000000" w:themeColor="text1"/>
          <w:szCs w:val="24"/>
          <w:lang w:val="lv-LV" w:eastAsia="lv-LV"/>
        </w:rPr>
        <w:t xml:space="preserve"> neatņemama sastāvdaļa un izsoles pretendenta vai dalībnieka jebkuras prasības mainīt šos </w:t>
      </w:r>
      <w:r w:rsidR="00E8231F" w:rsidRPr="0082416B">
        <w:rPr>
          <w:bCs/>
          <w:iCs/>
          <w:color w:val="000000" w:themeColor="text1"/>
          <w:szCs w:val="24"/>
          <w:lang w:val="lv-LV" w:eastAsia="lv-LV"/>
        </w:rPr>
        <w:t>N</w:t>
      </w:r>
      <w:r w:rsidR="00835BF0" w:rsidRPr="0082416B">
        <w:rPr>
          <w:bCs/>
          <w:iCs/>
          <w:color w:val="000000" w:themeColor="text1"/>
          <w:szCs w:val="24"/>
          <w:lang w:val="lv-LV" w:eastAsia="lv-LV"/>
        </w:rPr>
        <w:t>oteikumus, kā arī atteikšanās parakstīt</w:t>
      </w:r>
      <w:r w:rsidR="00E8231F" w:rsidRPr="0082416B">
        <w:rPr>
          <w:bCs/>
          <w:iCs/>
          <w:color w:val="000000" w:themeColor="text1"/>
          <w:szCs w:val="24"/>
          <w:lang w:val="lv-LV" w:eastAsia="lv-LV"/>
        </w:rPr>
        <w:t xml:space="preserve"> Nomas </w:t>
      </w:r>
      <w:r w:rsidR="00835BF0" w:rsidRPr="0082416B">
        <w:rPr>
          <w:bCs/>
          <w:iCs/>
          <w:color w:val="000000" w:themeColor="text1"/>
          <w:szCs w:val="24"/>
          <w:lang w:val="lv-LV" w:eastAsia="lv-LV"/>
        </w:rPr>
        <w:t>līgumu tiek uzskatītas</w:t>
      </w:r>
      <w:r w:rsidR="004542A2" w:rsidRPr="0082416B">
        <w:rPr>
          <w:bCs/>
          <w:iCs/>
          <w:color w:val="000000" w:themeColor="text1"/>
          <w:szCs w:val="24"/>
          <w:lang w:val="lv-LV" w:eastAsia="lv-LV"/>
        </w:rPr>
        <w:t xml:space="preserve"> par atteikumu atbilstoši šiem N</w:t>
      </w:r>
      <w:r w:rsidR="00835BF0" w:rsidRPr="0082416B">
        <w:rPr>
          <w:bCs/>
          <w:iCs/>
          <w:color w:val="000000" w:themeColor="text1"/>
          <w:szCs w:val="24"/>
          <w:lang w:val="lv-LV" w:eastAsia="lv-LV"/>
        </w:rPr>
        <w:t xml:space="preserve">oteikumiem. </w:t>
      </w:r>
    </w:p>
    <w:p w14:paraId="752A1A5D" w14:textId="05EB9A3A" w:rsidR="00B947AA" w:rsidRPr="0082416B" w:rsidRDefault="0082416B" w:rsidP="0082416B">
      <w:pPr>
        <w:shd w:val="clear" w:color="auto" w:fill="FFFFFF" w:themeFill="background1"/>
        <w:overflowPunct/>
        <w:autoSpaceDE/>
        <w:autoSpaceDN/>
        <w:adjustRightInd/>
        <w:spacing w:after="200"/>
        <w:ind w:left="567" w:hanging="567"/>
        <w:contextualSpacing/>
        <w:jc w:val="both"/>
        <w:textAlignment w:val="auto"/>
        <w:rPr>
          <w:color w:val="000000" w:themeColor="text1"/>
          <w:szCs w:val="24"/>
          <w:lang w:val="lv-LV" w:eastAsia="lv-LV"/>
        </w:rPr>
      </w:pPr>
      <w:r>
        <w:rPr>
          <w:color w:val="000000" w:themeColor="text1"/>
          <w:szCs w:val="24"/>
          <w:lang w:val="lv-LV" w:eastAsia="lv-LV"/>
        </w:rPr>
        <w:t xml:space="preserve">1.18. </w:t>
      </w:r>
      <w:r w:rsidR="00FD2640" w:rsidRPr="0082416B">
        <w:rPr>
          <w:color w:val="000000" w:themeColor="text1"/>
          <w:szCs w:val="24"/>
          <w:lang w:val="lv-LV" w:eastAsia="lv-LV"/>
        </w:rPr>
        <w:t>Starp izsoles pretendentiem aizliegta vienošanās, kas varētu ietekmēt izsoles rezultātus un gaitu. Ja starp izsoles pretendentiem tiek konstatēta vienošanās par izsoles rezultātiem un gaitu, izsoles rezultāti tiek anulēti un izsole atzīta par nenotikušu.</w:t>
      </w:r>
    </w:p>
    <w:p w14:paraId="7BCE288A" w14:textId="3A884DDB" w:rsidR="00B947AA" w:rsidRPr="0082416B" w:rsidRDefault="0082416B" w:rsidP="0082416B">
      <w:pPr>
        <w:overflowPunct/>
        <w:autoSpaceDE/>
        <w:autoSpaceDN/>
        <w:adjustRightInd/>
        <w:spacing w:after="200"/>
        <w:ind w:left="567" w:hanging="567"/>
        <w:contextualSpacing/>
        <w:jc w:val="both"/>
        <w:textAlignment w:val="auto"/>
        <w:rPr>
          <w:color w:val="000000" w:themeColor="text1"/>
          <w:szCs w:val="24"/>
          <w:lang w:val="lv-LV" w:eastAsia="lv-LV"/>
        </w:rPr>
      </w:pPr>
      <w:r>
        <w:rPr>
          <w:color w:val="000000" w:themeColor="text1"/>
          <w:szCs w:val="24"/>
          <w:lang w:val="lv-LV" w:eastAsia="lv-LV"/>
        </w:rPr>
        <w:lastRenderedPageBreak/>
        <w:t xml:space="preserve">1.19. </w:t>
      </w:r>
      <w:r w:rsidR="00B947AA" w:rsidRPr="0082416B">
        <w:rPr>
          <w:color w:val="000000" w:themeColor="text1"/>
          <w:szCs w:val="24"/>
          <w:lang w:val="lv-LV" w:eastAsia="lv-LV"/>
        </w:rPr>
        <w:t>Kontaktpersona par izsoles noteikumiem - Pašvaldības centrālās pārvaldes Juridisk</w:t>
      </w:r>
      <w:r w:rsidR="00790B9C" w:rsidRPr="0082416B">
        <w:rPr>
          <w:color w:val="000000" w:themeColor="text1"/>
          <w:szCs w:val="24"/>
          <w:lang w:val="lv-LV" w:eastAsia="lv-LV"/>
        </w:rPr>
        <w:t>ais</w:t>
      </w:r>
      <w:r w:rsidR="00B947AA" w:rsidRPr="0082416B">
        <w:rPr>
          <w:color w:val="000000" w:themeColor="text1"/>
          <w:szCs w:val="24"/>
          <w:lang w:val="lv-LV" w:eastAsia="lv-LV"/>
        </w:rPr>
        <w:t>, iepirkumu un kapitālsabiedrību uzraudzības departaments, tālrunis: 20215090.</w:t>
      </w:r>
    </w:p>
    <w:p w14:paraId="27D453DB" w14:textId="77777777" w:rsidR="00FD2640" w:rsidRPr="0082416B" w:rsidRDefault="00FD2640" w:rsidP="00FD2640">
      <w:pPr>
        <w:overflowPunct/>
        <w:autoSpaceDE/>
        <w:autoSpaceDN/>
        <w:adjustRightInd/>
        <w:spacing w:after="200"/>
        <w:ind w:left="792"/>
        <w:contextualSpacing/>
        <w:jc w:val="both"/>
        <w:textAlignment w:val="auto"/>
        <w:rPr>
          <w:color w:val="000000" w:themeColor="text1"/>
          <w:szCs w:val="24"/>
          <w:lang w:val="lv-LV" w:eastAsia="lv-LV"/>
        </w:rPr>
      </w:pPr>
    </w:p>
    <w:p w14:paraId="50406FF6" w14:textId="14F5DF85" w:rsidR="00003BD1" w:rsidRPr="0082416B" w:rsidRDefault="00003BD1" w:rsidP="003E35C2">
      <w:pPr>
        <w:numPr>
          <w:ilvl w:val="0"/>
          <w:numId w:val="8"/>
        </w:numPr>
        <w:overflowPunct/>
        <w:autoSpaceDE/>
        <w:autoSpaceDN/>
        <w:adjustRightInd/>
        <w:contextualSpacing/>
        <w:jc w:val="center"/>
        <w:textAlignment w:val="auto"/>
        <w:rPr>
          <w:b/>
          <w:bCs/>
          <w:iCs/>
          <w:szCs w:val="24"/>
          <w:lang w:val="lv-LV" w:eastAsia="lv-LV"/>
        </w:rPr>
      </w:pPr>
      <w:r w:rsidRPr="0082416B">
        <w:rPr>
          <w:b/>
          <w:bCs/>
          <w:iCs/>
          <w:szCs w:val="24"/>
          <w:lang w:val="lv-LV" w:eastAsia="lv-LV"/>
        </w:rPr>
        <w:t xml:space="preserve">Izsoles veids, </w:t>
      </w:r>
      <w:r w:rsidR="006A54B5" w:rsidRPr="0082416B">
        <w:rPr>
          <w:b/>
          <w:bCs/>
          <w:iCs/>
          <w:szCs w:val="24"/>
          <w:lang w:val="lv-LV" w:eastAsia="lv-LV"/>
        </w:rPr>
        <w:t xml:space="preserve">pieteikšanās termiņš, izsoles </w:t>
      </w:r>
      <w:r w:rsidRPr="0082416B">
        <w:rPr>
          <w:b/>
          <w:bCs/>
          <w:iCs/>
          <w:szCs w:val="24"/>
          <w:lang w:val="lv-LV" w:eastAsia="lv-LV"/>
        </w:rPr>
        <w:t xml:space="preserve">norises laiks un vieta </w:t>
      </w:r>
    </w:p>
    <w:p w14:paraId="4E314577" w14:textId="77777777" w:rsidR="006A54B5" w:rsidRPr="0082416B" w:rsidRDefault="001C3BC1" w:rsidP="006A54B5">
      <w:pPr>
        <w:pStyle w:val="Sarakstarindkopa"/>
        <w:numPr>
          <w:ilvl w:val="1"/>
          <w:numId w:val="8"/>
        </w:numPr>
        <w:overflowPunct/>
        <w:autoSpaceDE/>
        <w:autoSpaceDN/>
        <w:adjustRightInd/>
        <w:ind w:left="426" w:hanging="426"/>
        <w:jc w:val="both"/>
        <w:textAlignment w:val="auto"/>
        <w:rPr>
          <w:bCs/>
          <w:iCs/>
          <w:szCs w:val="24"/>
          <w:lang w:val="lv-LV" w:eastAsia="lv-LV"/>
        </w:rPr>
      </w:pPr>
      <w:r w:rsidRPr="0082416B">
        <w:rPr>
          <w:bCs/>
          <w:iCs/>
          <w:szCs w:val="24"/>
          <w:lang w:val="lv-LV" w:eastAsia="lv-LV"/>
        </w:rPr>
        <w:t>Nomas objekta izsoles veids - mutiska</w:t>
      </w:r>
      <w:r w:rsidR="00003BD1" w:rsidRPr="0082416B">
        <w:rPr>
          <w:bCs/>
          <w:iCs/>
          <w:szCs w:val="24"/>
          <w:lang w:val="lv-LV" w:eastAsia="lv-LV"/>
        </w:rPr>
        <w:t xml:space="preserve"> izsole ar augšupejošu soli.</w:t>
      </w:r>
    </w:p>
    <w:p w14:paraId="08024824" w14:textId="5E6584AC" w:rsidR="006A54B5" w:rsidRPr="0082416B" w:rsidRDefault="006A54B5" w:rsidP="006A54B5">
      <w:pPr>
        <w:pStyle w:val="Sarakstarindkopa"/>
        <w:numPr>
          <w:ilvl w:val="1"/>
          <w:numId w:val="8"/>
        </w:numPr>
        <w:overflowPunct/>
        <w:autoSpaceDE/>
        <w:autoSpaceDN/>
        <w:adjustRightInd/>
        <w:ind w:left="426" w:hanging="426"/>
        <w:jc w:val="both"/>
        <w:textAlignment w:val="auto"/>
        <w:rPr>
          <w:bCs/>
          <w:iCs/>
          <w:color w:val="FF0000"/>
          <w:szCs w:val="24"/>
          <w:lang w:val="lv-LV" w:eastAsia="lv-LV"/>
        </w:rPr>
      </w:pPr>
      <w:r w:rsidRPr="0082416B">
        <w:rPr>
          <w:bCs/>
          <w:iCs/>
          <w:szCs w:val="24"/>
          <w:lang w:val="lv-LV" w:eastAsia="lv-LV"/>
        </w:rPr>
        <w:t xml:space="preserve">Pēc izsoles publicēšanas Pašvaldības tīmekļvietnē </w:t>
      </w:r>
      <w:hyperlink r:id="rId9" w:history="1">
        <w:r w:rsidR="00F00BD9" w:rsidRPr="0082416B">
          <w:rPr>
            <w:rStyle w:val="Hipersaite"/>
            <w:bCs/>
            <w:iCs/>
            <w:szCs w:val="24"/>
            <w:lang w:val="lv-LV" w:eastAsia="lv-LV"/>
          </w:rPr>
          <w:t>www.talsunovads.lv</w:t>
        </w:r>
      </w:hyperlink>
      <w:r w:rsidR="00F00BD9" w:rsidRPr="0082416B">
        <w:rPr>
          <w:bCs/>
          <w:iCs/>
          <w:szCs w:val="24"/>
          <w:lang w:val="lv-LV" w:eastAsia="lv-LV"/>
        </w:rPr>
        <w:t xml:space="preserve"> </w:t>
      </w:r>
      <w:r w:rsidRPr="0082416B">
        <w:rPr>
          <w:bCs/>
          <w:iCs/>
          <w:szCs w:val="24"/>
          <w:lang w:val="lv-LV" w:eastAsia="lv-LV"/>
        </w:rPr>
        <w:t xml:space="preserve">sadaļā “Izsoles” </w:t>
      </w:r>
      <w:r w:rsidR="00F00BD9" w:rsidRPr="00F33A3F">
        <w:rPr>
          <w:bCs/>
          <w:iCs/>
          <w:color w:val="000000" w:themeColor="text1"/>
          <w:szCs w:val="24"/>
          <w:lang w:val="lv-LV" w:eastAsia="lv-LV"/>
        </w:rPr>
        <w:t xml:space="preserve">un </w:t>
      </w:r>
      <w:r w:rsidR="00F00BD9" w:rsidRPr="0082416B">
        <w:rPr>
          <w:bCs/>
          <w:iCs/>
          <w:color w:val="000000" w:themeColor="text1"/>
          <w:szCs w:val="24"/>
          <w:lang w:val="lv-LV" w:eastAsia="lv-LV"/>
        </w:rPr>
        <w:t xml:space="preserve">Pašvaldības sociālā tīkla </w:t>
      </w:r>
      <w:proofErr w:type="spellStart"/>
      <w:r w:rsidR="00F00BD9" w:rsidRPr="0082416B">
        <w:rPr>
          <w:bCs/>
          <w:i/>
          <w:iCs/>
          <w:color w:val="000000" w:themeColor="text1"/>
          <w:szCs w:val="24"/>
          <w:lang w:val="lv-LV" w:eastAsia="lv-LV"/>
        </w:rPr>
        <w:t>Facebook</w:t>
      </w:r>
      <w:proofErr w:type="spellEnd"/>
      <w:r w:rsidR="00F00BD9" w:rsidRPr="0082416B">
        <w:rPr>
          <w:bCs/>
          <w:iCs/>
          <w:color w:val="000000" w:themeColor="text1"/>
          <w:szCs w:val="24"/>
          <w:lang w:val="lv-LV" w:eastAsia="lv-LV"/>
        </w:rPr>
        <w:t xml:space="preserve"> kontā, </w:t>
      </w:r>
      <w:r w:rsidRPr="0082416B">
        <w:rPr>
          <w:bCs/>
          <w:iCs/>
          <w:color w:val="000000" w:themeColor="text1"/>
          <w:szCs w:val="24"/>
          <w:lang w:val="lv-LV" w:eastAsia="lv-LV"/>
        </w:rPr>
        <w:t xml:space="preserve">pretendents vai viņa pilnvarotā persona Noteikumu </w:t>
      </w:r>
      <w:r w:rsidR="003332FD" w:rsidRPr="0082416B">
        <w:rPr>
          <w:bCs/>
          <w:iCs/>
          <w:color w:val="000000" w:themeColor="text1"/>
          <w:szCs w:val="24"/>
          <w:lang w:val="lv-LV" w:eastAsia="lv-LV"/>
        </w:rPr>
        <w:t>5</w:t>
      </w:r>
      <w:r w:rsidRPr="0082416B">
        <w:rPr>
          <w:bCs/>
          <w:iCs/>
          <w:color w:val="000000" w:themeColor="text1"/>
          <w:szCs w:val="24"/>
          <w:lang w:val="lv-LV" w:eastAsia="lv-LV"/>
        </w:rPr>
        <w:t xml:space="preserve">. punktā noteiktos dokumentus no </w:t>
      </w:r>
      <w:r w:rsidRPr="0082416B">
        <w:rPr>
          <w:b/>
          <w:bCs/>
          <w:iCs/>
          <w:color w:val="000000" w:themeColor="text1"/>
          <w:szCs w:val="24"/>
          <w:lang w:val="lv-LV" w:eastAsia="lv-LV"/>
        </w:rPr>
        <w:t>2025. gada 1</w:t>
      </w:r>
      <w:r w:rsidR="008612EC">
        <w:rPr>
          <w:b/>
          <w:bCs/>
          <w:iCs/>
          <w:color w:val="000000" w:themeColor="text1"/>
          <w:szCs w:val="24"/>
          <w:lang w:val="lv-LV" w:eastAsia="lv-LV"/>
        </w:rPr>
        <w:t>2</w:t>
      </w:r>
      <w:r w:rsidRPr="0082416B">
        <w:rPr>
          <w:b/>
          <w:bCs/>
          <w:iCs/>
          <w:color w:val="000000" w:themeColor="text1"/>
          <w:szCs w:val="24"/>
          <w:lang w:val="lv-LV" w:eastAsia="lv-LV"/>
        </w:rPr>
        <w:t>.</w:t>
      </w:r>
      <w:r w:rsidR="004338F0">
        <w:rPr>
          <w:b/>
          <w:bCs/>
          <w:iCs/>
          <w:color w:val="000000" w:themeColor="text1"/>
          <w:szCs w:val="24"/>
          <w:lang w:val="lv-LV" w:eastAsia="lv-LV"/>
        </w:rPr>
        <w:t>septembra</w:t>
      </w:r>
      <w:r w:rsidR="004338F0" w:rsidRPr="0082416B">
        <w:rPr>
          <w:bCs/>
          <w:iCs/>
          <w:color w:val="000000" w:themeColor="text1"/>
          <w:szCs w:val="24"/>
          <w:lang w:val="lv-LV" w:eastAsia="lv-LV"/>
        </w:rPr>
        <w:t xml:space="preserve"> </w:t>
      </w:r>
      <w:r w:rsidR="00264DBC" w:rsidRPr="0082416B">
        <w:rPr>
          <w:b/>
          <w:bCs/>
          <w:iCs/>
          <w:color w:val="000000" w:themeColor="text1"/>
          <w:szCs w:val="24"/>
          <w:lang w:val="lv-LV" w:eastAsia="lv-LV"/>
        </w:rPr>
        <w:t xml:space="preserve">līdz 2025. gada </w:t>
      </w:r>
      <w:r w:rsidR="000809B2">
        <w:rPr>
          <w:b/>
          <w:bCs/>
          <w:iCs/>
          <w:color w:val="000000" w:themeColor="text1"/>
          <w:szCs w:val="24"/>
          <w:lang w:val="lv-LV" w:eastAsia="lv-LV"/>
        </w:rPr>
        <w:t>18</w:t>
      </w:r>
      <w:r w:rsidR="00F12C22">
        <w:rPr>
          <w:b/>
          <w:bCs/>
          <w:iCs/>
          <w:color w:val="000000" w:themeColor="text1"/>
          <w:szCs w:val="24"/>
          <w:lang w:val="lv-LV" w:eastAsia="lv-LV"/>
        </w:rPr>
        <w:t xml:space="preserve">. </w:t>
      </w:r>
      <w:r w:rsidR="004338F0">
        <w:rPr>
          <w:b/>
          <w:bCs/>
          <w:iCs/>
          <w:color w:val="000000" w:themeColor="text1"/>
          <w:szCs w:val="24"/>
          <w:lang w:val="lv-LV" w:eastAsia="lv-LV"/>
        </w:rPr>
        <w:t>septembra</w:t>
      </w:r>
      <w:r w:rsidR="004338F0" w:rsidRPr="0082416B">
        <w:rPr>
          <w:b/>
          <w:bCs/>
          <w:iCs/>
          <w:color w:val="000000" w:themeColor="text1"/>
          <w:szCs w:val="24"/>
          <w:lang w:val="lv-LV" w:eastAsia="lv-LV"/>
        </w:rPr>
        <w:t xml:space="preserve"> </w:t>
      </w:r>
      <w:r w:rsidR="00264DBC" w:rsidRPr="0082416B">
        <w:rPr>
          <w:b/>
          <w:bCs/>
          <w:iCs/>
          <w:color w:val="000000" w:themeColor="text1"/>
          <w:szCs w:val="24"/>
          <w:lang w:val="lv-LV" w:eastAsia="lv-LV"/>
        </w:rPr>
        <w:t>plkst. 14:00</w:t>
      </w:r>
      <w:r w:rsidRPr="0082416B">
        <w:rPr>
          <w:b/>
          <w:bCs/>
          <w:iCs/>
          <w:color w:val="000000" w:themeColor="text1"/>
          <w:szCs w:val="24"/>
          <w:lang w:val="lv-LV" w:eastAsia="lv-LV"/>
        </w:rPr>
        <w:t xml:space="preserve"> </w:t>
      </w:r>
      <w:proofErr w:type="spellStart"/>
      <w:r w:rsidRPr="0082416B">
        <w:rPr>
          <w:bCs/>
          <w:iCs/>
          <w:szCs w:val="24"/>
          <w:lang w:val="lv-LV" w:eastAsia="lv-LV"/>
        </w:rPr>
        <w:t>nosūta</w:t>
      </w:r>
      <w:proofErr w:type="spellEnd"/>
      <w:r w:rsidRPr="0082416B">
        <w:rPr>
          <w:bCs/>
          <w:iCs/>
          <w:szCs w:val="24"/>
          <w:lang w:val="lv-LV" w:eastAsia="lv-LV"/>
        </w:rPr>
        <w:t xml:space="preserve"> uz Pašvaldības e-pasta adresi </w:t>
      </w:r>
      <w:hyperlink r:id="rId10" w:history="1">
        <w:r w:rsidR="009707CB" w:rsidRPr="0082416B">
          <w:rPr>
            <w:rStyle w:val="Hipersaite"/>
            <w:bCs/>
            <w:iCs/>
            <w:szCs w:val="24"/>
            <w:lang w:val="lv-LV" w:eastAsia="lv-LV"/>
          </w:rPr>
          <w:t>pasts@talsi.lv</w:t>
        </w:r>
      </w:hyperlink>
      <w:r w:rsidR="009707CB" w:rsidRPr="0082416B">
        <w:rPr>
          <w:rStyle w:val="Hipersaite"/>
          <w:bCs/>
          <w:iCs/>
          <w:color w:val="auto"/>
          <w:szCs w:val="24"/>
          <w:lang w:val="lv-LV" w:eastAsia="lv-LV"/>
        </w:rPr>
        <w:t xml:space="preserve"> </w:t>
      </w:r>
      <w:r w:rsidR="009707CB" w:rsidRPr="0082416B">
        <w:rPr>
          <w:bCs/>
          <w:iCs/>
          <w:szCs w:val="24"/>
          <w:lang w:val="lv-LV" w:eastAsia="lv-LV"/>
        </w:rPr>
        <w:t xml:space="preserve"> </w:t>
      </w:r>
      <w:r w:rsidRPr="0082416B">
        <w:rPr>
          <w:bCs/>
          <w:iCs/>
          <w:color w:val="000000" w:themeColor="text1"/>
          <w:szCs w:val="24"/>
          <w:lang w:val="lv-LV" w:eastAsia="lv-LV"/>
        </w:rPr>
        <w:t>vai e-adresi.</w:t>
      </w:r>
      <w:r w:rsidR="00CB531E">
        <w:rPr>
          <w:bCs/>
          <w:iCs/>
          <w:color w:val="000000" w:themeColor="text1"/>
          <w:szCs w:val="24"/>
          <w:lang w:val="lv-LV" w:eastAsia="lv-LV"/>
        </w:rPr>
        <w:t xml:space="preserve"> Pieteikumi, kuri iesniegti pēc </w:t>
      </w:r>
      <w:r w:rsidR="00CB531E" w:rsidRPr="00F12C22">
        <w:rPr>
          <w:b/>
          <w:bCs/>
          <w:iCs/>
          <w:color w:val="000000" w:themeColor="text1"/>
          <w:szCs w:val="24"/>
          <w:lang w:val="lv-LV" w:eastAsia="lv-LV"/>
        </w:rPr>
        <w:t xml:space="preserve">2025.gada </w:t>
      </w:r>
      <w:r w:rsidR="000809B2">
        <w:rPr>
          <w:b/>
          <w:bCs/>
          <w:iCs/>
          <w:color w:val="000000" w:themeColor="text1"/>
          <w:szCs w:val="24"/>
          <w:lang w:val="lv-LV" w:eastAsia="lv-LV"/>
        </w:rPr>
        <w:t>18</w:t>
      </w:r>
      <w:r w:rsidR="00F12C22" w:rsidRPr="00F12C22">
        <w:rPr>
          <w:b/>
          <w:bCs/>
          <w:iCs/>
          <w:color w:val="000000" w:themeColor="text1"/>
          <w:szCs w:val="24"/>
          <w:lang w:val="lv-LV" w:eastAsia="lv-LV"/>
        </w:rPr>
        <w:t xml:space="preserve">. </w:t>
      </w:r>
      <w:r w:rsidR="004338F0">
        <w:rPr>
          <w:b/>
          <w:bCs/>
          <w:iCs/>
          <w:color w:val="000000" w:themeColor="text1"/>
          <w:szCs w:val="24"/>
          <w:lang w:val="lv-LV" w:eastAsia="lv-LV"/>
        </w:rPr>
        <w:t>septembra</w:t>
      </w:r>
      <w:r w:rsidR="004338F0" w:rsidRPr="00F12C22">
        <w:rPr>
          <w:b/>
          <w:bCs/>
          <w:iCs/>
          <w:color w:val="000000" w:themeColor="text1"/>
          <w:szCs w:val="24"/>
          <w:lang w:val="lv-LV" w:eastAsia="lv-LV"/>
        </w:rPr>
        <w:t xml:space="preserve"> </w:t>
      </w:r>
      <w:r w:rsidR="00CB531E" w:rsidRPr="00F12C22">
        <w:rPr>
          <w:b/>
          <w:bCs/>
          <w:iCs/>
          <w:color w:val="000000" w:themeColor="text1"/>
          <w:szCs w:val="24"/>
          <w:lang w:val="lv-LV" w:eastAsia="lv-LV"/>
        </w:rPr>
        <w:t>plkst. 14:00 netiks pieņemti</w:t>
      </w:r>
      <w:r w:rsidR="00CB531E">
        <w:rPr>
          <w:bCs/>
          <w:iCs/>
          <w:color w:val="000000" w:themeColor="text1"/>
          <w:szCs w:val="24"/>
          <w:lang w:val="lv-LV" w:eastAsia="lv-LV"/>
        </w:rPr>
        <w:t>.</w:t>
      </w:r>
    </w:p>
    <w:p w14:paraId="1D855DD4" w14:textId="779FA927" w:rsidR="006A54B5" w:rsidRPr="0082416B" w:rsidRDefault="001C1E38" w:rsidP="006A54B5">
      <w:pPr>
        <w:pStyle w:val="Sarakstarindkopa"/>
        <w:numPr>
          <w:ilvl w:val="1"/>
          <w:numId w:val="8"/>
        </w:numPr>
        <w:overflowPunct/>
        <w:autoSpaceDE/>
        <w:autoSpaceDN/>
        <w:adjustRightInd/>
        <w:ind w:left="426" w:hanging="426"/>
        <w:jc w:val="both"/>
        <w:textAlignment w:val="auto"/>
        <w:rPr>
          <w:bCs/>
          <w:iCs/>
          <w:color w:val="000000" w:themeColor="text1"/>
          <w:szCs w:val="24"/>
          <w:lang w:val="lv-LV" w:eastAsia="lv-LV"/>
        </w:rPr>
      </w:pPr>
      <w:r w:rsidRPr="0082416B">
        <w:rPr>
          <w:bCs/>
          <w:iCs/>
          <w:color w:val="000000" w:themeColor="text1"/>
          <w:szCs w:val="24"/>
          <w:lang w:val="lv-LV" w:eastAsia="lv-LV"/>
        </w:rPr>
        <w:t xml:space="preserve">Pretendentam līdz  </w:t>
      </w:r>
      <w:r w:rsidRPr="00F12C22">
        <w:rPr>
          <w:b/>
          <w:bCs/>
          <w:iCs/>
          <w:color w:val="000000" w:themeColor="text1"/>
          <w:szCs w:val="24"/>
          <w:lang w:val="lv-LV" w:eastAsia="lv-LV"/>
        </w:rPr>
        <w:t xml:space="preserve">2025.gada </w:t>
      </w:r>
      <w:r w:rsidR="000809B2">
        <w:rPr>
          <w:b/>
          <w:bCs/>
          <w:iCs/>
          <w:color w:val="000000" w:themeColor="text1"/>
          <w:szCs w:val="24"/>
          <w:lang w:val="lv-LV" w:eastAsia="lv-LV"/>
        </w:rPr>
        <w:t>18</w:t>
      </w:r>
      <w:r w:rsidR="00F12C22" w:rsidRPr="00F12C22">
        <w:rPr>
          <w:b/>
          <w:bCs/>
          <w:iCs/>
          <w:color w:val="000000" w:themeColor="text1"/>
          <w:szCs w:val="24"/>
          <w:lang w:val="lv-LV" w:eastAsia="lv-LV"/>
        </w:rPr>
        <w:t>.</w:t>
      </w:r>
      <w:r w:rsidR="004338F0">
        <w:rPr>
          <w:b/>
          <w:bCs/>
          <w:iCs/>
          <w:color w:val="000000" w:themeColor="text1"/>
          <w:szCs w:val="24"/>
          <w:lang w:val="lv-LV" w:eastAsia="lv-LV"/>
        </w:rPr>
        <w:t>septembra</w:t>
      </w:r>
      <w:r w:rsidR="004338F0" w:rsidRPr="00F12C22">
        <w:rPr>
          <w:b/>
          <w:bCs/>
          <w:iCs/>
          <w:color w:val="000000" w:themeColor="text1"/>
          <w:szCs w:val="24"/>
          <w:lang w:val="lv-LV" w:eastAsia="lv-LV"/>
        </w:rPr>
        <w:t xml:space="preserve"> </w:t>
      </w:r>
      <w:r w:rsidRPr="00F12C22">
        <w:rPr>
          <w:b/>
          <w:bCs/>
          <w:iCs/>
          <w:color w:val="000000" w:themeColor="text1"/>
          <w:szCs w:val="24"/>
          <w:lang w:val="lv-LV" w:eastAsia="lv-LV"/>
        </w:rPr>
        <w:t>plkst. 14:00</w:t>
      </w:r>
      <w:r w:rsidRPr="0082416B">
        <w:rPr>
          <w:bCs/>
          <w:iCs/>
          <w:color w:val="000000" w:themeColor="text1"/>
          <w:szCs w:val="24"/>
          <w:lang w:val="lv-LV" w:eastAsia="lv-LV"/>
        </w:rPr>
        <w:t xml:space="preserve"> </w:t>
      </w:r>
      <w:r w:rsidR="006A54B5" w:rsidRPr="0082416B">
        <w:rPr>
          <w:bCs/>
          <w:iCs/>
          <w:color w:val="000000" w:themeColor="text1"/>
          <w:szCs w:val="24"/>
          <w:lang w:val="lv-LV" w:eastAsia="lv-LV"/>
        </w:rPr>
        <w:t>jāsamaksā Noteikumu 1.1</w:t>
      </w:r>
      <w:r w:rsidR="003332FD" w:rsidRPr="0082416B">
        <w:rPr>
          <w:bCs/>
          <w:iCs/>
          <w:color w:val="000000" w:themeColor="text1"/>
          <w:szCs w:val="24"/>
          <w:lang w:val="lv-LV" w:eastAsia="lv-LV"/>
        </w:rPr>
        <w:t>1</w:t>
      </w:r>
      <w:r w:rsidR="006A54B5" w:rsidRPr="0082416B">
        <w:rPr>
          <w:bCs/>
          <w:iCs/>
          <w:color w:val="000000" w:themeColor="text1"/>
          <w:szCs w:val="24"/>
          <w:lang w:val="lv-LV" w:eastAsia="lv-LV"/>
        </w:rPr>
        <w:t>.punktā noteiktā izsoles drošības nauda. Par maksājumu veikšanas dienu</w:t>
      </w:r>
      <w:r w:rsidRPr="0082416B">
        <w:rPr>
          <w:bCs/>
          <w:iCs/>
          <w:color w:val="000000" w:themeColor="text1"/>
          <w:szCs w:val="24"/>
          <w:lang w:val="lv-LV" w:eastAsia="lv-LV"/>
        </w:rPr>
        <w:t xml:space="preserve"> un laiku</w:t>
      </w:r>
      <w:r w:rsidR="006A54B5" w:rsidRPr="0082416B">
        <w:rPr>
          <w:bCs/>
          <w:iCs/>
          <w:color w:val="000000" w:themeColor="text1"/>
          <w:szCs w:val="24"/>
          <w:lang w:val="lv-LV" w:eastAsia="lv-LV"/>
        </w:rPr>
        <w:t xml:space="preserve"> tiek uzskatīta diena</w:t>
      </w:r>
      <w:r w:rsidRPr="0082416B">
        <w:rPr>
          <w:bCs/>
          <w:iCs/>
          <w:color w:val="000000" w:themeColor="text1"/>
          <w:szCs w:val="24"/>
          <w:lang w:val="lv-LV" w:eastAsia="lv-LV"/>
        </w:rPr>
        <w:t xml:space="preserve"> un laiks</w:t>
      </w:r>
      <w:r w:rsidR="006A54B5" w:rsidRPr="0082416B">
        <w:rPr>
          <w:bCs/>
          <w:iCs/>
          <w:color w:val="000000" w:themeColor="text1"/>
          <w:szCs w:val="24"/>
          <w:lang w:val="lv-LV" w:eastAsia="lv-LV"/>
        </w:rPr>
        <w:t xml:space="preserve">, kad naudas līdzekļi saņemti </w:t>
      </w:r>
      <w:r w:rsidRPr="0082416B">
        <w:rPr>
          <w:bCs/>
          <w:iCs/>
          <w:color w:val="000000" w:themeColor="text1"/>
          <w:szCs w:val="24"/>
          <w:lang w:val="lv-LV" w:eastAsia="lv-LV"/>
        </w:rPr>
        <w:t xml:space="preserve">Noteikumu 1.11. punktā norādītājā </w:t>
      </w:r>
      <w:r w:rsidR="006A54B5" w:rsidRPr="0082416B">
        <w:rPr>
          <w:bCs/>
          <w:iCs/>
          <w:color w:val="000000" w:themeColor="text1"/>
          <w:szCs w:val="24"/>
          <w:lang w:val="lv-LV" w:eastAsia="lv-LV"/>
        </w:rPr>
        <w:t>Pašvaldības kredītiestādes norēķinu kontā.</w:t>
      </w:r>
      <w:r w:rsidRPr="0082416B">
        <w:rPr>
          <w:bCs/>
          <w:iCs/>
          <w:color w:val="000000" w:themeColor="text1"/>
          <w:szCs w:val="24"/>
          <w:lang w:val="lv-LV" w:eastAsia="lv-LV"/>
        </w:rPr>
        <w:t xml:space="preserve"> </w:t>
      </w:r>
    </w:p>
    <w:p w14:paraId="478CA12F" w14:textId="432921DF" w:rsidR="001C3BC1" w:rsidRPr="0082416B" w:rsidRDefault="001C3BC1" w:rsidP="009707CB">
      <w:pPr>
        <w:pStyle w:val="Sarakstarindkopa"/>
        <w:numPr>
          <w:ilvl w:val="1"/>
          <w:numId w:val="8"/>
        </w:numPr>
        <w:overflowPunct/>
        <w:autoSpaceDE/>
        <w:autoSpaceDN/>
        <w:adjustRightInd/>
        <w:ind w:left="426" w:hanging="426"/>
        <w:jc w:val="both"/>
        <w:textAlignment w:val="auto"/>
        <w:rPr>
          <w:bCs/>
          <w:iCs/>
          <w:color w:val="000000" w:themeColor="text1"/>
          <w:szCs w:val="24"/>
          <w:lang w:val="lv-LV" w:eastAsia="lv-LV"/>
        </w:rPr>
      </w:pPr>
      <w:r w:rsidRPr="0082416B">
        <w:rPr>
          <w:bCs/>
          <w:iCs/>
          <w:color w:val="000000" w:themeColor="text1"/>
          <w:szCs w:val="24"/>
          <w:lang w:val="lv-LV" w:eastAsia="lv-LV"/>
        </w:rPr>
        <w:t xml:space="preserve">Izsole notiek </w:t>
      </w:r>
      <w:r w:rsidRPr="0082416B">
        <w:rPr>
          <w:b/>
          <w:bCs/>
          <w:iCs/>
          <w:color w:val="000000" w:themeColor="text1"/>
          <w:szCs w:val="24"/>
          <w:lang w:val="lv-LV" w:eastAsia="lv-LV"/>
        </w:rPr>
        <w:t>202</w:t>
      </w:r>
      <w:r w:rsidR="00632B3A" w:rsidRPr="0082416B">
        <w:rPr>
          <w:b/>
          <w:bCs/>
          <w:iCs/>
          <w:color w:val="000000" w:themeColor="text1"/>
          <w:szCs w:val="24"/>
          <w:lang w:val="lv-LV" w:eastAsia="lv-LV"/>
        </w:rPr>
        <w:t>5</w:t>
      </w:r>
      <w:r w:rsidRPr="0082416B">
        <w:rPr>
          <w:b/>
          <w:bCs/>
          <w:iCs/>
          <w:color w:val="000000" w:themeColor="text1"/>
          <w:szCs w:val="24"/>
          <w:lang w:val="lv-LV" w:eastAsia="lv-LV"/>
        </w:rPr>
        <w:t xml:space="preserve">. gada </w:t>
      </w:r>
      <w:r w:rsidR="000809B2">
        <w:rPr>
          <w:b/>
          <w:bCs/>
          <w:iCs/>
          <w:color w:val="000000" w:themeColor="text1"/>
          <w:szCs w:val="24"/>
          <w:lang w:val="lv-LV" w:eastAsia="lv-LV"/>
        </w:rPr>
        <w:t>22</w:t>
      </w:r>
      <w:r w:rsidR="004338F0">
        <w:rPr>
          <w:b/>
          <w:bCs/>
          <w:iCs/>
          <w:color w:val="000000" w:themeColor="text1"/>
          <w:szCs w:val="24"/>
          <w:lang w:val="lv-LV" w:eastAsia="lv-LV"/>
        </w:rPr>
        <w:t>. septembrī</w:t>
      </w:r>
      <w:r w:rsidRPr="0082416B">
        <w:rPr>
          <w:b/>
          <w:bCs/>
          <w:iCs/>
          <w:color w:val="000000" w:themeColor="text1"/>
          <w:szCs w:val="24"/>
          <w:lang w:val="lv-LV" w:eastAsia="lv-LV"/>
        </w:rPr>
        <w:t xml:space="preserve"> plkst. 10</w:t>
      </w:r>
      <w:r w:rsidR="00632B3A" w:rsidRPr="0082416B">
        <w:rPr>
          <w:b/>
          <w:bCs/>
          <w:iCs/>
          <w:color w:val="000000" w:themeColor="text1"/>
          <w:szCs w:val="24"/>
          <w:lang w:val="lv-LV" w:eastAsia="lv-LV"/>
        </w:rPr>
        <w:t>:</w:t>
      </w:r>
      <w:r w:rsidRPr="0082416B">
        <w:rPr>
          <w:b/>
          <w:bCs/>
          <w:iCs/>
          <w:color w:val="000000" w:themeColor="text1"/>
          <w:szCs w:val="24"/>
          <w:lang w:val="lv-LV" w:eastAsia="lv-LV"/>
        </w:rPr>
        <w:t>00, Kareivju ielā 7, Talsos, Talsu novadā, 1. stāvā, “Mazajā zālē”.</w:t>
      </w:r>
    </w:p>
    <w:p w14:paraId="4C676A44" w14:textId="77777777" w:rsidR="002F25B8" w:rsidRPr="0082416B" w:rsidRDefault="002F25B8" w:rsidP="002F25B8">
      <w:pPr>
        <w:pStyle w:val="Sarakstarindkopa"/>
        <w:overflowPunct/>
        <w:autoSpaceDE/>
        <w:autoSpaceDN/>
        <w:adjustRightInd/>
        <w:ind w:left="426"/>
        <w:textAlignment w:val="auto"/>
        <w:rPr>
          <w:bCs/>
          <w:iCs/>
          <w:color w:val="000000" w:themeColor="text1"/>
          <w:szCs w:val="24"/>
          <w:highlight w:val="yellow"/>
          <w:lang w:val="lv-LV" w:eastAsia="lv-LV"/>
        </w:rPr>
      </w:pPr>
    </w:p>
    <w:p w14:paraId="07993BA4" w14:textId="2F6798F7" w:rsidR="004A2C46" w:rsidRPr="0082416B" w:rsidRDefault="002F25B8" w:rsidP="003332FD">
      <w:pPr>
        <w:pStyle w:val="Sarakstarindkopa"/>
        <w:numPr>
          <w:ilvl w:val="0"/>
          <w:numId w:val="8"/>
        </w:numPr>
        <w:jc w:val="center"/>
        <w:rPr>
          <w:b/>
          <w:bCs/>
          <w:iCs/>
          <w:color w:val="000000" w:themeColor="text1"/>
          <w:szCs w:val="24"/>
          <w:lang w:val="lv-LV" w:eastAsia="lv-LV"/>
        </w:rPr>
      </w:pPr>
      <w:r w:rsidRPr="0082416B">
        <w:rPr>
          <w:b/>
          <w:bCs/>
          <w:iCs/>
          <w:color w:val="000000" w:themeColor="text1"/>
          <w:szCs w:val="24"/>
          <w:lang w:val="lv-LV" w:eastAsia="lv-LV"/>
        </w:rPr>
        <w:t>Prasības pretendentam</w:t>
      </w:r>
    </w:p>
    <w:p w14:paraId="7B87D246" w14:textId="45FCDF74" w:rsidR="002F25B8" w:rsidRPr="0082416B" w:rsidRDefault="002F25B8" w:rsidP="002F25B8">
      <w:pPr>
        <w:pStyle w:val="Sarakstarindkopa"/>
        <w:numPr>
          <w:ilvl w:val="1"/>
          <w:numId w:val="8"/>
        </w:numPr>
        <w:overflowPunct/>
        <w:autoSpaceDE/>
        <w:autoSpaceDN/>
        <w:adjustRightInd/>
        <w:ind w:left="426" w:hanging="426"/>
        <w:jc w:val="both"/>
        <w:textAlignment w:val="auto"/>
        <w:rPr>
          <w:color w:val="000000" w:themeColor="text1"/>
          <w:szCs w:val="24"/>
          <w:lang w:val="lv-LV"/>
        </w:rPr>
      </w:pPr>
      <w:r w:rsidRPr="0082416B">
        <w:rPr>
          <w:color w:val="000000" w:themeColor="text1"/>
          <w:szCs w:val="24"/>
          <w:lang w:val="lv-LV"/>
        </w:rPr>
        <w:t xml:space="preserve">Par </w:t>
      </w:r>
      <w:r w:rsidR="00715E0E" w:rsidRPr="0082416B">
        <w:rPr>
          <w:color w:val="000000" w:themeColor="text1"/>
          <w:szCs w:val="24"/>
          <w:lang w:val="lv-LV"/>
        </w:rPr>
        <w:t xml:space="preserve">pretendentu </w:t>
      </w:r>
      <w:r w:rsidRPr="0082416B">
        <w:rPr>
          <w:color w:val="000000" w:themeColor="text1"/>
          <w:szCs w:val="24"/>
          <w:lang w:val="lv-LV"/>
        </w:rPr>
        <w:t>var būt juridiska persona, kurai ir tiesības saskaņā ar normatīvajiem aktiem iegūt nomas tiesību Latvijas Republikā un atbilst šādiem kritērijiem:</w:t>
      </w:r>
    </w:p>
    <w:p w14:paraId="4588FCD1" w14:textId="3A4C96A5" w:rsidR="002F25B8" w:rsidRPr="0082416B" w:rsidRDefault="00ED1553" w:rsidP="00B751D1">
      <w:pPr>
        <w:pStyle w:val="Sarakstarindkopa"/>
        <w:numPr>
          <w:ilvl w:val="2"/>
          <w:numId w:val="8"/>
        </w:numPr>
        <w:overflowPunct/>
        <w:autoSpaceDE/>
        <w:autoSpaceDN/>
        <w:adjustRightInd/>
        <w:ind w:hanging="798"/>
        <w:jc w:val="both"/>
        <w:textAlignment w:val="auto"/>
        <w:rPr>
          <w:color w:val="000000" w:themeColor="text1"/>
          <w:szCs w:val="24"/>
          <w:lang w:val="lv-LV"/>
        </w:rPr>
      </w:pPr>
      <w:r w:rsidRPr="0082416B">
        <w:rPr>
          <w:color w:val="000000" w:themeColor="text1"/>
          <w:szCs w:val="24"/>
          <w:lang w:val="lv-LV"/>
        </w:rPr>
        <w:t xml:space="preserve">pretendentam </w:t>
      </w:r>
      <w:r w:rsidR="002F25B8" w:rsidRPr="0082416B">
        <w:rPr>
          <w:color w:val="000000" w:themeColor="text1"/>
          <w:szCs w:val="24"/>
          <w:lang w:val="lv-LV"/>
        </w:rPr>
        <w:t>nav uzsākts vai pasludināts tā tiesiskās aizsardzības vai maksātnespējas process, nav apturēta vai pārtraukta tā saimnieciskā darbība, uzsākts likvidācijas process</w:t>
      </w:r>
      <w:r w:rsidR="00D521B5" w:rsidRPr="0082416B">
        <w:rPr>
          <w:color w:val="000000" w:themeColor="text1"/>
          <w:szCs w:val="24"/>
          <w:lang w:val="lv-LV"/>
        </w:rPr>
        <w:t xml:space="preserve">, nav stājusies spēkā sodāmība par </w:t>
      </w:r>
      <w:proofErr w:type="spellStart"/>
      <w:r w:rsidR="00D521B5" w:rsidRPr="0082416B">
        <w:rPr>
          <w:color w:val="000000" w:themeColor="text1"/>
          <w:szCs w:val="24"/>
          <w:lang w:val="lv-LV"/>
        </w:rPr>
        <w:t>koruptīviem</w:t>
      </w:r>
      <w:proofErr w:type="spellEnd"/>
      <w:r w:rsidR="00D521B5" w:rsidRPr="0082416B">
        <w:rPr>
          <w:color w:val="000000" w:themeColor="text1"/>
          <w:szCs w:val="24"/>
          <w:lang w:val="lv-LV"/>
        </w:rPr>
        <w:t xml:space="preserve"> vai finanšu noziegumiem;</w:t>
      </w:r>
    </w:p>
    <w:p w14:paraId="02800684" w14:textId="455804C7" w:rsidR="002F25B8" w:rsidRPr="0082416B" w:rsidRDefault="00ED1553" w:rsidP="00B751D1">
      <w:pPr>
        <w:pStyle w:val="Sarakstarindkopa"/>
        <w:numPr>
          <w:ilvl w:val="2"/>
          <w:numId w:val="8"/>
        </w:numPr>
        <w:overflowPunct/>
        <w:autoSpaceDE/>
        <w:autoSpaceDN/>
        <w:adjustRightInd/>
        <w:ind w:hanging="798"/>
        <w:jc w:val="both"/>
        <w:textAlignment w:val="auto"/>
        <w:rPr>
          <w:color w:val="000000" w:themeColor="text1"/>
          <w:szCs w:val="24"/>
          <w:lang w:val="lv-LV"/>
        </w:rPr>
      </w:pPr>
      <w:r w:rsidRPr="0082416B">
        <w:rPr>
          <w:color w:val="000000" w:themeColor="text1"/>
          <w:szCs w:val="24"/>
          <w:lang w:val="lv-LV"/>
        </w:rPr>
        <w:t xml:space="preserve">pretendentam </w:t>
      </w:r>
      <w:r w:rsidR="002F25B8" w:rsidRPr="0082416B">
        <w:rPr>
          <w:color w:val="000000" w:themeColor="text1"/>
          <w:szCs w:val="24"/>
          <w:lang w:val="lv-LV"/>
        </w:rPr>
        <w:t xml:space="preserve">iesniedzot pieteikumu dalībai izsolē iesniegšanas brīdī, Latvijā vai valstī, kurā tas reģistrēts (ja tas nav reģistrēts Latvijā vai Latvijā neatrodas tā patstāvīgā dzīvesvieta) nav nodokļu parādi, kas kopsummā katrā valstī pārsniedz 150,00 EUR (viens simts piecdesmit </w:t>
      </w:r>
      <w:r w:rsidR="002F25B8" w:rsidRPr="0082416B">
        <w:rPr>
          <w:i/>
          <w:color w:val="000000" w:themeColor="text1"/>
          <w:szCs w:val="24"/>
          <w:lang w:val="lv-LV"/>
        </w:rPr>
        <w:t>euro</w:t>
      </w:r>
      <w:r w:rsidR="002F25B8" w:rsidRPr="0082416B">
        <w:rPr>
          <w:color w:val="000000" w:themeColor="text1"/>
          <w:szCs w:val="24"/>
          <w:lang w:val="lv-LV"/>
        </w:rPr>
        <w:t>, 00 centi)</w:t>
      </w:r>
      <w:r w:rsidR="00D521B5" w:rsidRPr="0082416B">
        <w:rPr>
          <w:color w:val="000000" w:themeColor="text1"/>
          <w:szCs w:val="24"/>
          <w:lang w:val="lv-LV"/>
        </w:rPr>
        <w:t>;</w:t>
      </w:r>
    </w:p>
    <w:p w14:paraId="21E0E311" w14:textId="5CBC2646" w:rsidR="00D521B5" w:rsidRPr="0082416B" w:rsidRDefault="00ED1553" w:rsidP="00B751D1">
      <w:pPr>
        <w:pStyle w:val="Sarakstarindkopa"/>
        <w:numPr>
          <w:ilvl w:val="2"/>
          <w:numId w:val="8"/>
        </w:numPr>
        <w:overflowPunct/>
        <w:autoSpaceDE/>
        <w:autoSpaceDN/>
        <w:adjustRightInd/>
        <w:ind w:hanging="798"/>
        <w:jc w:val="both"/>
        <w:textAlignment w:val="auto"/>
        <w:rPr>
          <w:color w:val="000000" w:themeColor="text1"/>
          <w:szCs w:val="24"/>
          <w:lang w:val="lv-LV"/>
        </w:rPr>
      </w:pPr>
      <w:r w:rsidRPr="0082416B">
        <w:rPr>
          <w:color w:val="000000" w:themeColor="text1"/>
          <w:szCs w:val="24"/>
          <w:lang w:val="lv-LV"/>
        </w:rPr>
        <w:t xml:space="preserve">pretendentam </w:t>
      </w:r>
      <w:r w:rsidR="00D521B5" w:rsidRPr="0082416B">
        <w:rPr>
          <w:color w:val="000000" w:themeColor="text1"/>
          <w:szCs w:val="24"/>
          <w:lang w:val="lv-LV"/>
        </w:rPr>
        <w:t>ir spēkā esoša Sabiedrisko pakalpojumu regulēšanas komisijas izsniegta licence siltu</w:t>
      </w:r>
      <w:r w:rsidR="00B751D1" w:rsidRPr="0082416B">
        <w:rPr>
          <w:color w:val="000000" w:themeColor="text1"/>
          <w:szCs w:val="24"/>
          <w:lang w:val="lv-LV"/>
        </w:rPr>
        <w:t>menerģijas pārvadei un sadalei;</w:t>
      </w:r>
    </w:p>
    <w:p w14:paraId="45184EF5" w14:textId="39153F6B" w:rsidR="00D521B5" w:rsidRPr="0082416B" w:rsidRDefault="00ED1553" w:rsidP="00B751D1">
      <w:pPr>
        <w:pStyle w:val="Sarakstarindkopa"/>
        <w:numPr>
          <w:ilvl w:val="2"/>
          <w:numId w:val="8"/>
        </w:numPr>
        <w:overflowPunct/>
        <w:autoSpaceDE/>
        <w:autoSpaceDN/>
        <w:adjustRightInd/>
        <w:ind w:hanging="798"/>
        <w:jc w:val="both"/>
        <w:textAlignment w:val="auto"/>
        <w:rPr>
          <w:color w:val="000000" w:themeColor="text1"/>
          <w:szCs w:val="24"/>
          <w:lang w:val="lv-LV"/>
        </w:rPr>
      </w:pPr>
      <w:r w:rsidRPr="0082416B">
        <w:rPr>
          <w:color w:val="000000" w:themeColor="text1"/>
          <w:szCs w:val="24"/>
          <w:lang w:val="lv-LV"/>
        </w:rPr>
        <w:t xml:space="preserve">pretendentam </w:t>
      </w:r>
      <w:r w:rsidR="00446850" w:rsidRPr="0082416B">
        <w:rPr>
          <w:color w:val="000000" w:themeColor="text1"/>
          <w:szCs w:val="24"/>
          <w:lang w:val="lv-LV"/>
        </w:rPr>
        <w:t xml:space="preserve">ir </w:t>
      </w:r>
      <w:proofErr w:type="spellStart"/>
      <w:r w:rsidR="00D521B5" w:rsidRPr="0082416B">
        <w:rPr>
          <w:color w:val="000000" w:themeColor="text1"/>
          <w:szCs w:val="24"/>
          <w:lang w:val="lv-LV"/>
        </w:rPr>
        <w:t>vismz</w:t>
      </w:r>
      <w:proofErr w:type="spellEnd"/>
      <w:r w:rsidR="00D521B5" w:rsidRPr="0082416B">
        <w:rPr>
          <w:color w:val="000000" w:themeColor="text1"/>
          <w:szCs w:val="24"/>
          <w:lang w:val="lv-LV"/>
        </w:rPr>
        <w:t xml:space="preserve"> 5 gadu pieredze </w:t>
      </w:r>
      <w:r w:rsidR="00D6223C" w:rsidRPr="0082416B">
        <w:rPr>
          <w:color w:val="000000" w:themeColor="text1"/>
          <w:szCs w:val="24"/>
          <w:lang w:val="lv-LV"/>
        </w:rPr>
        <w:t>siltumenerģijas</w:t>
      </w:r>
      <w:r w:rsidR="00D521B5" w:rsidRPr="0082416B">
        <w:rPr>
          <w:color w:val="000000" w:themeColor="text1"/>
          <w:szCs w:val="24"/>
          <w:lang w:val="lv-LV"/>
        </w:rPr>
        <w:t xml:space="preserve"> </w:t>
      </w:r>
      <w:r w:rsidR="00446850" w:rsidRPr="0082416B">
        <w:rPr>
          <w:color w:val="000000" w:themeColor="text1"/>
          <w:szCs w:val="24"/>
          <w:lang w:val="lv-LV"/>
        </w:rPr>
        <w:t xml:space="preserve">pārvades </w:t>
      </w:r>
      <w:r w:rsidR="0080405E" w:rsidRPr="0082416B">
        <w:rPr>
          <w:color w:val="000000" w:themeColor="text1"/>
          <w:szCs w:val="24"/>
          <w:lang w:val="lv-LV"/>
        </w:rPr>
        <w:t xml:space="preserve">un sadales </w:t>
      </w:r>
      <w:r w:rsidR="00446850" w:rsidRPr="0082416B">
        <w:rPr>
          <w:color w:val="000000" w:themeColor="text1"/>
          <w:szCs w:val="24"/>
          <w:lang w:val="lv-LV"/>
        </w:rPr>
        <w:t>pakalpojumu sniegšanā.</w:t>
      </w:r>
    </w:p>
    <w:p w14:paraId="3D4FBB45" w14:textId="31DEF8D9" w:rsidR="002F25B8" w:rsidRPr="0082416B" w:rsidRDefault="002F25B8" w:rsidP="002F25B8">
      <w:pPr>
        <w:pStyle w:val="Sarakstarindkopa"/>
        <w:numPr>
          <w:ilvl w:val="1"/>
          <w:numId w:val="8"/>
        </w:numPr>
        <w:overflowPunct/>
        <w:autoSpaceDE/>
        <w:autoSpaceDN/>
        <w:adjustRightInd/>
        <w:ind w:left="426" w:hanging="426"/>
        <w:jc w:val="both"/>
        <w:textAlignment w:val="auto"/>
        <w:rPr>
          <w:color w:val="000000" w:themeColor="text1"/>
          <w:szCs w:val="24"/>
          <w:lang w:val="lv-LV"/>
        </w:rPr>
      </w:pPr>
      <w:r w:rsidRPr="0082416B">
        <w:rPr>
          <w:color w:val="000000" w:themeColor="text1"/>
          <w:szCs w:val="24"/>
          <w:lang w:val="lv-LV"/>
        </w:rPr>
        <w:t>Pretendentu, kurš neatbilst Noteikumu 3.1.</w:t>
      </w:r>
      <w:r w:rsidR="00446850" w:rsidRPr="0082416B">
        <w:rPr>
          <w:color w:val="000000" w:themeColor="text1"/>
          <w:szCs w:val="24"/>
          <w:lang w:val="lv-LV"/>
        </w:rPr>
        <w:t xml:space="preserve"> </w:t>
      </w:r>
      <w:r w:rsidRPr="0082416B">
        <w:rPr>
          <w:color w:val="000000" w:themeColor="text1"/>
          <w:szCs w:val="24"/>
          <w:lang w:val="lv-LV"/>
        </w:rPr>
        <w:t>punktu prasībām un iemaksājis Noteikumu 1.11. pun</w:t>
      </w:r>
      <w:r w:rsidR="00D521B5" w:rsidRPr="0082416B">
        <w:rPr>
          <w:color w:val="000000" w:themeColor="text1"/>
          <w:szCs w:val="24"/>
          <w:lang w:val="lv-LV"/>
        </w:rPr>
        <w:t>kt</w:t>
      </w:r>
      <w:r w:rsidRPr="0082416B">
        <w:rPr>
          <w:color w:val="000000" w:themeColor="text1"/>
          <w:szCs w:val="24"/>
          <w:lang w:val="lv-LV"/>
        </w:rPr>
        <w:t xml:space="preserve">ā noteikto drošības naudu, neiekļauj </w:t>
      </w:r>
      <w:r w:rsidR="00F264DE">
        <w:rPr>
          <w:color w:val="000000" w:themeColor="text1"/>
          <w:szCs w:val="24"/>
          <w:lang w:val="lv-LV"/>
        </w:rPr>
        <w:t xml:space="preserve">izsoles </w:t>
      </w:r>
      <w:r w:rsidRPr="0082416B">
        <w:rPr>
          <w:color w:val="000000" w:themeColor="text1"/>
          <w:szCs w:val="24"/>
          <w:lang w:val="lv-LV"/>
        </w:rPr>
        <w:t>dalībnieku sarakstā.</w:t>
      </w:r>
    </w:p>
    <w:p w14:paraId="08A550A9" w14:textId="377E5E87" w:rsidR="00446850" w:rsidRPr="0082416B" w:rsidRDefault="002F25B8" w:rsidP="00446850">
      <w:pPr>
        <w:pStyle w:val="Sarakstarindkopa"/>
        <w:numPr>
          <w:ilvl w:val="1"/>
          <w:numId w:val="8"/>
        </w:numPr>
        <w:overflowPunct/>
        <w:autoSpaceDE/>
        <w:autoSpaceDN/>
        <w:adjustRightInd/>
        <w:ind w:left="426" w:hanging="426"/>
        <w:jc w:val="both"/>
        <w:textAlignment w:val="auto"/>
        <w:rPr>
          <w:color w:val="000000" w:themeColor="text1"/>
          <w:szCs w:val="24"/>
          <w:lang w:val="lv-LV"/>
        </w:rPr>
      </w:pPr>
      <w:r w:rsidRPr="0082416B">
        <w:rPr>
          <w:color w:val="000000" w:themeColor="text1"/>
          <w:szCs w:val="24"/>
          <w:lang w:val="lv-LV"/>
        </w:rPr>
        <w:t xml:space="preserve">Komisija ir tiesīga pārbaudīt </w:t>
      </w:r>
      <w:r w:rsidR="00F00BD9" w:rsidRPr="0082416B">
        <w:rPr>
          <w:color w:val="000000" w:themeColor="text1"/>
          <w:szCs w:val="24"/>
          <w:lang w:val="lv-LV"/>
        </w:rPr>
        <w:t xml:space="preserve">pretendenta </w:t>
      </w:r>
      <w:r w:rsidRPr="0082416B">
        <w:rPr>
          <w:color w:val="000000" w:themeColor="text1"/>
          <w:szCs w:val="24"/>
          <w:lang w:val="lv-LV"/>
        </w:rPr>
        <w:t xml:space="preserve">dokumentos sniegto ziņu patiesumu un, ja tiek atklāts, ka </w:t>
      </w:r>
      <w:r w:rsidR="00F00BD9" w:rsidRPr="0082416B">
        <w:rPr>
          <w:color w:val="000000" w:themeColor="text1"/>
          <w:szCs w:val="24"/>
          <w:lang w:val="lv-LV"/>
        </w:rPr>
        <w:t xml:space="preserve">pretendents </w:t>
      </w:r>
      <w:r w:rsidRPr="0082416B">
        <w:rPr>
          <w:color w:val="000000" w:themeColor="text1"/>
          <w:szCs w:val="24"/>
          <w:lang w:val="lv-LV"/>
        </w:rPr>
        <w:t xml:space="preserve">ir sniedzis nepatiesas ziņas, viņu svītro no </w:t>
      </w:r>
      <w:r w:rsidR="00F264DE">
        <w:rPr>
          <w:color w:val="000000" w:themeColor="text1"/>
          <w:szCs w:val="24"/>
          <w:lang w:val="lv-LV"/>
        </w:rPr>
        <w:t xml:space="preserve">izsoles </w:t>
      </w:r>
      <w:r w:rsidR="00446850" w:rsidRPr="0082416B">
        <w:rPr>
          <w:color w:val="000000" w:themeColor="text1"/>
          <w:szCs w:val="24"/>
          <w:lang w:val="lv-LV"/>
        </w:rPr>
        <w:t>d</w:t>
      </w:r>
      <w:r w:rsidRPr="0082416B">
        <w:rPr>
          <w:color w:val="000000" w:themeColor="text1"/>
          <w:szCs w:val="24"/>
          <w:lang w:val="lv-LV"/>
        </w:rPr>
        <w:t>alībnieku saraksta un nepieļauj viņa dalību izsolē.</w:t>
      </w:r>
    </w:p>
    <w:p w14:paraId="44192AEF" w14:textId="77777777" w:rsidR="003332FD" w:rsidRPr="0082416B" w:rsidRDefault="002F25B8" w:rsidP="003332FD">
      <w:pPr>
        <w:pStyle w:val="Sarakstarindkopa"/>
        <w:numPr>
          <w:ilvl w:val="1"/>
          <w:numId w:val="8"/>
        </w:numPr>
        <w:overflowPunct/>
        <w:autoSpaceDE/>
        <w:autoSpaceDN/>
        <w:adjustRightInd/>
        <w:ind w:left="426" w:hanging="426"/>
        <w:jc w:val="both"/>
        <w:textAlignment w:val="auto"/>
        <w:rPr>
          <w:szCs w:val="24"/>
          <w:lang w:val="lv-LV"/>
        </w:rPr>
      </w:pPr>
      <w:r w:rsidRPr="0082416B">
        <w:rPr>
          <w:color w:val="000000" w:themeColor="text1"/>
          <w:szCs w:val="24"/>
          <w:lang w:val="lv-LV"/>
        </w:rPr>
        <w:t xml:space="preserve">Pretendentam, kā arī </w:t>
      </w:r>
      <w:r w:rsidR="00446850" w:rsidRPr="0082416B">
        <w:rPr>
          <w:color w:val="000000" w:themeColor="text1"/>
          <w:szCs w:val="24"/>
          <w:lang w:val="lv-LV"/>
        </w:rPr>
        <w:t>d</w:t>
      </w:r>
      <w:r w:rsidRPr="0082416B">
        <w:rPr>
          <w:color w:val="000000" w:themeColor="text1"/>
          <w:szCs w:val="24"/>
          <w:lang w:val="lv-LV"/>
        </w:rPr>
        <w:t xml:space="preserve">alībniekam, kurš būtu atzīstams par uzvarētāju, pārbauda vai attiecībā uz </w:t>
      </w:r>
      <w:r w:rsidR="00446850" w:rsidRPr="0082416B">
        <w:rPr>
          <w:szCs w:val="24"/>
          <w:lang w:val="lv-LV"/>
        </w:rPr>
        <w:t>p</w:t>
      </w:r>
      <w:r w:rsidRPr="0082416B">
        <w:rPr>
          <w:szCs w:val="24"/>
          <w:lang w:val="lv-LV"/>
        </w:rPr>
        <w:t xml:space="preserve">retendentu un </w:t>
      </w:r>
      <w:r w:rsidR="00446850" w:rsidRPr="0082416B">
        <w:rPr>
          <w:szCs w:val="24"/>
          <w:lang w:val="lv-LV"/>
        </w:rPr>
        <w:t>d</w:t>
      </w:r>
      <w:r w:rsidRPr="0082416B">
        <w:rPr>
          <w:szCs w:val="24"/>
          <w:lang w:val="lv-LV"/>
        </w:rPr>
        <w:t xml:space="preserve">alībnieku, tā valdes vai padomes locekli, patieso labuma guvēju, pārstāvēt tiesīgo personu vai prokūristu, vai personu, kura ir pilnvarota pārstāvēt </w:t>
      </w:r>
      <w:r w:rsidR="00446850" w:rsidRPr="0082416B">
        <w:rPr>
          <w:szCs w:val="24"/>
          <w:lang w:val="lv-LV"/>
        </w:rPr>
        <w:t>p</w:t>
      </w:r>
      <w:r w:rsidRPr="0082416B">
        <w:rPr>
          <w:szCs w:val="24"/>
          <w:lang w:val="lv-LV"/>
        </w:rPr>
        <w:t xml:space="preserve">retendentu un </w:t>
      </w:r>
      <w:r w:rsidR="00446850" w:rsidRPr="0082416B">
        <w:rPr>
          <w:szCs w:val="24"/>
          <w:lang w:val="lv-LV"/>
        </w:rPr>
        <w:t>d</w:t>
      </w:r>
      <w:r w:rsidRPr="0082416B">
        <w:rPr>
          <w:szCs w:val="24"/>
          <w:lang w:val="lv-LV"/>
        </w:rPr>
        <w:t xml:space="preserve">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w:t>
      </w:r>
      <w:r w:rsidR="00446850" w:rsidRPr="0082416B">
        <w:rPr>
          <w:szCs w:val="24"/>
          <w:lang w:val="lv-LV"/>
        </w:rPr>
        <w:t>p</w:t>
      </w:r>
      <w:r w:rsidRPr="0082416B">
        <w:rPr>
          <w:szCs w:val="24"/>
          <w:lang w:val="lv-LV"/>
        </w:rPr>
        <w:t xml:space="preserve">retendentu un </w:t>
      </w:r>
      <w:r w:rsidR="00446850" w:rsidRPr="0082416B">
        <w:rPr>
          <w:szCs w:val="24"/>
          <w:lang w:val="lv-LV"/>
        </w:rPr>
        <w:t>d</w:t>
      </w:r>
      <w:r w:rsidRPr="0082416B">
        <w:rPr>
          <w:szCs w:val="24"/>
          <w:lang w:val="lv-LV"/>
        </w:rPr>
        <w:t xml:space="preserve">alībnieku vai kādu no minētajām personām noteiktās starptautiskās vai nacionālās sankcijas vai būtiskas finanšu un kapitāla tirgus intereses ietekmējošas Eiropas Savienības vai Ziemeļatlantijas līguma organizācijas dalībvalsts sankcijas kavēs līguma izpildi, </w:t>
      </w:r>
      <w:r w:rsidR="00446850" w:rsidRPr="0082416B">
        <w:rPr>
          <w:szCs w:val="24"/>
          <w:lang w:val="lv-LV"/>
        </w:rPr>
        <w:t>p</w:t>
      </w:r>
      <w:r w:rsidRPr="0082416B">
        <w:rPr>
          <w:szCs w:val="24"/>
          <w:lang w:val="lv-LV"/>
        </w:rPr>
        <w:t xml:space="preserve">retendents un </w:t>
      </w:r>
      <w:r w:rsidR="00446850" w:rsidRPr="0082416B">
        <w:rPr>
          <w:szCs w:val="24"/>
          <w:lang w:val="lv-LV"/>
        </w:rPr>
        <w:t>d</w:t>
      </w:r>
      <w:r w:rsidRPr="0082416B">
        <w:rPr>
          <w:szCs w:val="24"/>
          <w:lang w:val="lv-LV"/>
        </w:rPr>
        <w:t xml:space="preserve">alībnieks tiks izslēgts no turpmākās dalības izsolē un netiks atzīts par uzvarētāju. </w:t>
      </w:r>
    </w:p>
    <w:p w14:paraId="48E61089" w14:textId="1490F4FC" w:rsidR="002F25B8" w:rsidRPr="0082416B" w:rsidRDefault="002F25B8" w:rsidP="003332FD">
      <w:pPr>
        <w:pStyle w:val="Sarakstarindkopa"/>
        <w:numPr>
          <w:ilvl w:val="1"/>
          <w:numId w:val="8"/>
        </w:numPr>
        <w:overflowPunct/>
        <w:autoSpaceDE/>
        <w:autoSpaceDN/>
        <w:adjustRightInd/>
        <w:ind w:left="426" w:hanging="426"/>
        <w:jc w:val="both"/>
        <w:textAlignment w:val="auto"/>
        <w:rPr>
          <w:szCs w:val="24"/>
          <w:lang w:val="lv-LV"/>
        </w:rPr>
      </w:pPr>
      <w:r w:rsidRPr="0082416B">
        <w:rPr>
          <w:szCs w:val="24"/>
          <w:lang w:val="lv-LV"/>
        </w:rPr>
        <w:t xml:space="preserve">Noteikumu </w:t>
      </w:r>
      <w:r w:rsidR="00446850" w:rsidRPr="0082416B">
        <w:rPr>
          <w:szCs w:val="24"/>
          <w:lang w:val="lv-LV"/>
        </w:rPr>
        <w:t>3</w:t>
      </w:r>
      <w:r w:rsidRPr="0082416B">
        <w:rPr>
          <w:szCs w:val="24"/>
          <w:lang w:val="lv-LV"/>
        </w:rPr>
        <w:t>.</w:t>
      </w:r>
      <w:r w:rsidR="00446850" w:rsidRPr="0082416B">
        <w:rPr>
          <w:szCs w:val="24"/>
          <w:lang w:val="lv-LV"/>
        </w:rPr>
        <w:t>4</w:t>
      </w:r>
      <w:r w:rsidRPr="0082416B">
        <w:rPr>
          <w:szCs w:val="24"/>
          <w:lang w:val="lv-LV"/>
        </w:rPr>
        <w:t xml:space="preserve">. apakšpunktā minēto sankciju pārbaudi Komisija veic publiski pieejamās interneta vietnēs: </w:t>
      </w:r>
      <w:hyperlink r:id="rId11" w:history="1">
        <w:r w:rsidRPr="0082416B">
          <w:rPr>
            <w:color w:val="0000FF"/>
            <w:szCs w:val="24"/>
            <w:u w:val="single"/>
            <w:lang w:val="lv-LV"/>
          </w:rPr>
          <w:t>http://sankcijas.fid.gov.lv/</w:t>
        </w:r>
      </w:hyperlink>
      <w:r w:rsidRPr="0082416B">
        <w:rPr>
          <w:szCs w:val="24"/>
          <w:lang w:val="lv-LV"/>
        </w:rPr>
        <w:t xml:space="preserve">; </w:t>
      </w:r>
      <w:hyperlink r:id="rId12" w:history="1">
        <w:r w:rsidRPr="0082416B">
          <w:rPr>
            <w:szCs w:val="24"/>
            <w:lang w:val="lv-LV"/>
          </w:rPr>
          <w:t>https://sanctionssearch.ofac.treas.gov/</w:t>
        </w:r>
      </w:hyperlink>
      <w:r w:rsidRPr="0082416B">
        <w:rPr>
          <w:szCs w:val="24"/>
          <w:lang w:val="lv-LV"/>
        </w:rPr>
        <w:t xml:space="preserve">; </w:t>
      </w:r>
      <w:hyperlink r:id="rId13" w:anchor="/main" w:history="1">
        <w:r w:rsidRPr="0082416B">
          <w:rPr>
            <w:szCs w:val="24"/>
            <w:lang w:val="lv-LV"/>
          </w:rPr>
          <w:t>https://www.sanctionsmap.eu/#/main</w:t>
        </w:r>
      </w:hyperlink>
      <w:r w:rsidR="00446850" w:rsidRPr="0082416B">
        <w:rPr>
          <w:szCs w:val="24"/>
          <w:lang w:val="lv-LV"/>
        </w:rPr>
        <w:t xml:space="preserve">. </w:t>
      </w:r>
    </w:p>
    <w:p w14:paraId="4D434FF1" w14:textId="77777777" w:rsidR="002F25B8" w:rsidRDefault="002F25B8" w:rsidP="00446850">
      <w:pPr>
        <w:overflowPunct/>
        <w:autoSpaceDE/>
        <w:autoSpaceDN/>
        <w:adjustRightInd/>
        <w:contextualSpacing/>
        <w:jc w:val="both"/>
        <w:textAlignment w:val="auto"/>
        <w:rPr>
          <w:bCs/>
          <w:iCs/>
          <w:szCs w:val="24"/>
          <w:lang w:val="lv-LV" w:eastAsia="lv-LV"/>
        </w:rPr>
      </w:pPr>
    </w:p>
    <w:p w14:paraId="0A40F4DC" w14:textId="77777777" w:rsidR="00350AA7" w:rsidRPr="0082416B" w:rsidRDefault="00350AA7" w:rsidP="00446850">
      <w:pPr>
        <w:overflowPunct/>
        <w:autoSpaceDE/>
        <w:autoSpaceDN/>
        <w:adjustRightInd/>
        <w:contextualSpacing/>
        <w:jc w:val="both"/>
        <w:textAlignment w:val="auto"/>
        <w:rPr>
          <w:bCs/>
          <w:iCs/>
          <w:szCs w:val="24"/>
          <w:lang w:val="lv-LV" w:eastAsia="lv-LV"/>
        </w:rPr>
      </w:pPr>
    </w:p>
    <w:p w14:paraId="30625DAF" w14:textId="1F55FEA6" w:rsidR="00A36DD8" w:rsidRPr="00F33A3F" w:rsidRDefault="00A36DD8" w:rsidP="003E35C2">
      <w:pPr>
        <w:numPr>
          <w:ilvl w:val="0"/>
          <w:numId w:val="8"/>
        </w:numPr>
        <w:overflowPunct/>
        <w:autoSpaceDE/>
        <w:autoSpaceDN/>
        <w:adjustRightInd/>
        <w:contextualSpacing/>
        <w:jc w:val="center"/>
        <w:textAlignment w:val="auto"/>
        <w:rPr>
          <w:b/>
          <w:bCs/>
          <w:iCs/>
          <w:szCs w:val="24"/>
          <w:lang w:val="lv-LV" w:eastAsia="lv-LV"/>
        </w:rPr>
      </w:pPr>
      <w:r w:rsidRPr="00F33A3F">
        <w:rPr>
          <w:b/>
          <w:bCs/>
          <w:iCs/>
          <w:szCs w:val="24"/>
          <w:lang w:val="lv-LV" w:eastAsia="lv-LV"/>
        </w:rPr>
        <w:lastRenderedPageBreak/>
        <w:t xml:space="preserve">Nomas objekta </w:t>
      </w:r>
      <w:r w:rsidR="003E35C2" w:rsidRPr="00F33A3F">
        <w:rPr>
          <w:b/>
          <w:bCs/>
          <w:iCs/>
          <w:szCs w:val="24"/>
          <w:lang w:val="lv-LV" w:eastAsia="lv-LV"/>
        </w:rPr>
        <w:t xml:space="preserve">iznomāšanas </w:t>
      </w:r>
      <w:r w:rsidRPr="00F33A3F">
        <w:rPr>
          <w:b/>
          <w:bCs/>
          <w:iCs/>
          <w:szCs w:val="24"/>
          <w:lang w:val="lv-LV" w:eastAsia="lv-LV"/>
        </w:rPr>
        <w:t>nosacījumi</w:t>
      </w:r>
    </w:p>
    <w:p w14:paraId="144C8263" w14:textId="460FE2BC" w:rsidR="00DF4CB0" w:rsidRPr="00F33A3F" w:rsidRDefault="00A36DD8" w:rsidP="00DF4CB0">
      <w:pPr>
        <w:pStyle w:val="Sarakstarindkopa"/>
        <w:numPr>
          <w:ilvl w:val="1"/>
          <w:numId w:val="8"/>
        </w:numPr>
        <w:overflowPunct/>
        <w:autoSpaceDE/>
        <w:autoSpaceDN/>
        <w:adjustRightInd/>
        <w:ind w:left="426" w:hanging="426"/>
        <w:jc w:val="both"/>
        <w:textAlignment w:val="auto"/>
        <w:rPr>
          <w:b/>
          <w:bCs/>
          <w:iCs/>
          <w:szCs w:val="24"/>
          <w:lang w:val="lv-LV" w:eastAsia="lv-LV"/>
        </w:rPr>
      </w:pPr>
      <w:r w:rsidRPr="00F33A3F">
        <w:rPr>
          <w:szCs w:val="24"/>
          <w:lang w:val="lv-LV"/>
        </w:rPr>
        <w:t xml:space="preserve">Nomas līgums tiek slēgts uz termiņu - </w:t>
      </w:r>
      <w:r w:rsidR="00CA453B" w:rsidRPr="00F33A3F">
        <w:rPr>
          <w:szCs w:val="24"/>
          <w:lang w:val="lv-LV"/>
        </w:rPr>
        <w:t>3</w:t>
      </w:r>
      <w:r w:rsidR="00632B3A" w:rsidRPr="00F33A3F">
        <w:rPr>
          <w:szCs w:val="24"/>
          <w:lang w:val="lv-LV"/>
        </w:rPr>
        <w:t>0</w:t>
      </w:r>
      <w:r w:rsidRPr="00F33A3F">
        <w:rPr>
          <w:szCs w:val="24"/>
          <w:lang w:val="lv-LV"/>
        </w:rPr>
        <w:t xml:space="preserve"> (</w:t>
      </w:r>
      <w:r w:rsidR="00CA453B" w:rsidRPr="00F33A3F">
        <w:rPr>
          <w:szCs w:val="24"/>
          <w:lang w:val="lv-LV"/>
        </w:rPr>
        <w:t>trīs</w:t>
      </w:r>
      <w:r w:rsidR="00632B3A" w:rsidRPr="00F33A3F">
        <w:rPr>
          <w:szCs w:val="24"/>
          <w:lang w:val="lv-LV"/>
        </w:rPr>
        <w:t>desmit</w:t>
      </w:r>
      <w:r w:rsidRPr="00F33A3F">
        <w:rPr>
          <w:szCs w:val="24"/>
          <w:lang w:val="lv-LV"/>
        </w:rPr>
        <w:t xml:space="preserve">) </w:t>
      </w:r>
      <w:r w:rsidR="004542A2" w:rsidRPr="00F33A3F">
        <w:rPr>
          <w:szCs w:val="24"/>
          <w:lang w:val="lv-LV"/>
        </w:rPr>
        <w:t xml:space="preserve">gadi </w:t>
      </w:r>
      <w:r w:rsidRPr="00F33A3F">
        <w:rPr>
          <w:szCs w:val="24"/>
          <w:lang w:val="lv-LV"/>
        </w:rPr>
        <w:t xml:space="preserve">no </w:t>
      </w:r>
      <w:r w:rsidR="005D6C32" w:rsidRPr="00F33A3F">
        <w:rPr>
          <w:szCs w:val="24"/>
          <w:lang w:val="lv-LV"/>
        </w:rPr>
        <w:t>N</w:t>
      </w:r>
      <w:r w:rsidRPr="00F33A3F">
        <w:rPr>
          <w:szCs w:val="24"/>
          <w:lang w:val="lv-LV"/>
        </w:rPr>
        <w:t>omas līguma spēkā stāšanās dienas.</w:t>
      </w:r>
    </w:p>
    <w:p w14:paraId="2B101611" w14:textId="7C4960D9" w:rsidR="00DF4CB0" w:rsidRPr="00F33A3F" w:rsidRDefault="00A36DD8" w:rsidP="00DF4CB0">
      <w:pPr>
        <w:pStyle w:val="Sarakstarindkopa"/>
        <w:numPr>
          <w:ilvl w:val="1"/>
          <w:numId w:val="8"/>
        </w:numPr>
        <w:overflowPunct/>
        <w:autoSpaceDE/>
        <w:autoSpaceDN/>
        <w:adjustRightInd/>
        <w:ind w:left="426" w:hanging="426"/>
        <w:jc w:val="both"/>
        <w:textAlignment w:val="auto"/>
        <w:rPr>
          <w:b/>
          <w:bCs/>
          <w:iCs/>
          <w:szCs w:val="24"/>
          <w:lang w:val="lv-LV" w:eastAsia="lv-LV"/>
        </w:rPr>
      </w:pPr>
      <w:r w:rsidRPr="00F33A3F">
        <w:rPr>
          <w:szCs w:val="24"/>
          <w:lang w:val="lv-LV"/>
        </w:rPr>
        <w:t xml:space="preserve">Nomas maksa par Nomas objektu maksājama no </w:t>
      </w:r>
      <w:r w:rsidR="005D6C32" w:rsidRPr="00F33A3F">
        <w:rPr>
          <w:szCs w:val="24"/>
          <w:lang w:val="lv-LV"/>
        </w:rPr>
        <w:t>N</w:t>
      </w:r>
      <w:r w:rsidRPr="00F33A3F">
        <w:rPr>
          <w:szCs w:val="24"/>
          <w:lang w:val="lv-LV"/>
        </w:rPr>
        <w:t xml:space="preserve">omas līguma spēkā stāšanās dienas </w:t>
      </w:r>
      <w:r w:rsidR="00F965E0" w:rsidRPr="00F33A3F">
        <w:rPr>
          <w:szCs w:val="24"/>
          <w:lang w:val="lv-LV"/>
        </w:rPr>
        <w:t>N</w:t>
      </w:r>
      <w:r w:rsidRPr="00F33A3F">
        <w:rPr>
          <w:szCs w:val="24"/>
          <w:lang w:val="lv-LV"/>
        </w:rPr>
        <w:t xml:space="preserve">omas līgumā noteiktajā kārtībā. </w:t>
      </w:r>
    </w:p>
    <w:p w14:paraId="085ACE39" w14:textId="77777777" w:rsidR="00DF4CB0" w:rsidRPr="0082416B" w:rsidRDefault="00094EA8" w:rsidP="00DF4CB0">
      <w:pPr>
        <w:pStyle w:val="Sarakstarindkopa"/>
        <w:numPr>
          <w:ilvl w:val="1"/>
          <w:numId w:val="8"/>
        </w:numPr>
        <w:overflowPunct/>
        <w:autoSpaceDE/>
        <w:autoSpaceDN/>
        <w:adjustRightInd/>
        <w:ind w:left="426" w:hanging="426"/>
        <w:jc w:val="both"/>
        <w:textAlignment w:val="auto"/>
        <w:rPr>
          <w:b/>
          <w:bCs/>
          <w:iCs/>
          <w:szCs w:val="24"/>
          <w:lang w:val="lv-LV" w:eastAsia="lv-LV"/>
        </w:rPr>
      </w:pPr>
      <w:r w:rsidRPr="0082416B">
        <w:rPr>
          <w:szCs w:val="24"/>
          <w:lang w:val="lv-LV"/>
        </w:rPr>
        <w:t xml:space="preserve">Papildus nomas maksai nomnieks maksā </w:t>
      </w:r>
      <w:r w:rsidR="004542A2" w:rsidRPr="0082416B">
        <w:rPr>
          <w:szCs w:val="24"/>
          <w:lang w:val="lv-LV"/>
        </w:rPr>
        <w:t>pievienotās vērtības nodokli (turpmāk – PVN)</w:t>
      </w:r>
      <w:r w:rsidR="00CA453B" w:rsidRPr="0082416B">
        <w:rPr>
          <w:szCs w:val="24"/>
          <w:lang w:val="lv-LV"/>
        </w:rPr>
        <w:t>.</w:t>
      </w:r>
    </w:p>
    <w:p w14:paraId="7ED793D5" w14:textId="56B1689A" w:rsidR="00DF4CB0" w:rsidRPr="0082416B" w:rsidRDefault="00DA2B6C" w:rsidP="00DF4CB0">
      <w:pPr>
        <w:pStyle w:val="Sarakstarindkopa"/>
        <w:numPr>
          <w:ilvl w:val="1"/>
          <w:numId w:val="8"/>
        </w:numPr>
        <w:overflowPunct/>
        <w:autoSpaceDE/>
        <w:autoSpaceDN/>
        <w:adjustRightInd/>
        <w:ind w:left="426" w:hanging="426"/>
        <w:jc w:val="both"/>
        <w:textAlignment w:val="auto"/>
        <w:rPr>
          <w:b/>
          <w:bCs/>
          <w:iCs/>
          <w:szCs w:val="24"/>
          <w:lang w:val="lv-LV" w:eastAsia="lv-LV"/>
        </w:rPr>
      </w:pPr>
      <w:r w:rsidRPr="0082416B">
        <w:rPr>
          <w:bCs/>
          <w:iCs/>
          <w:color w:val="000000" w:themeColor="text1"/>
          <w:szCs w:val="24"/>
          <w:lang w:val="lv-LV" w:eastAsia="lv-LV"/>
        </w:rPr>
        <w:t xml:space="preserve">Nomnieks viena mēneša laikā no </w:t>
      </w:r>
      <w:r w:rsidR="001C1E38" w:rsidRPr="0082416B">
        <w:rPr>
          <w:bCs/>
          <w:iCs/>
          <w:color w:val="000000" w:themeColor="text1"/>
          <w:szCs w:val="24"/>
          <w:lang w:val="lv-LV" w:eastAsia="lv-LV"/>
        </w:rPr>
        <w:t xml:space="preserve">Nomas </w:t>
      </w:r>
      <w:r w:rsidRPr="0082416B">
        <w:rPr>
          <w:bCs/>
          <w:iCs/>
          <w:color w:val="000000" w:themeColor="text1"/>
          <w:szCs w:val="24"/>
          <w:lang w:val="lv-LV" w:eastAsia="lv-LV"/>
        </w:rPr>
        <w:t xml:space="preserve">līguma spēkā stāšanās dienas kompensē Pašvaldības pieaicinātā neatkarīgā vērtētāja atlīdzības summu par Nomas objekta nosacītās nomas maksas noteikšanu </w:t>
      </w:r>
      <w:r w:rsidR="00F1670B">
        <w:rPr>
          <w:b/>
          <w:bCs/>
          <w:iCs/>
          <w:color w:val="000000" w:themeColor="text1"/>
          <w:szCs w:val="24"/>
          <w:lang w:val="lv-LV" w:eastAsia="lv-LV"/>
        </w:rPr>
        <w:t>4235</w:t>
      </w:r>
      <w:r w:rsidRPr="0082416B">
        <w:rPr>
          <w:b/>
          <w:bCs/>
          <w:iCs/>
          <w:color w:val="000000" w:themeColor="text1"/>
          <w:szCs w:val="24"/>
          <w:lang w:val="lv-LV" w:eastAsia="lv-LV"/>
        </w:rPr>
        <w:t>,00 EUR (</w:t>
      </w:r>
      <w:r w:rsidR="00F1670B">
        <w:rPr>
          <w:b/>
          <w:bCs/>
          <w:iCs/>
          <w:color w:val="000000" w:themeColor="text1"/>
          <w:szCs w:val="24"/>
          <w:lang w:val="lv-LV" w:eastAsia="lv-LV"/>
        </w:rPr>
        <w:t>četri tūkstoši divi simti trīsdesmit pieci</w:t>
      </w:r>
      <w:r w:rsidR="00F1670B" w:rsidRPr="0082416B">
        <w:rPr>
          <w:b/>
          <w:bCs/>
          <w:iCs/>
          <w:color w:val="000000" w:themeColor="text1"/>
          <w:szCs w:val="24"/>
          <w:lang w:val="lv-LV" w:eastAsia="lv-LV"/>
        </w:rPr>
        <w:t xml:space="preserve"> </w:t>
      </w:r>
      <w:r w:rsidRPr="0082416B">
        <w:rPr>
          <w:b/>
          <w:bCs/>
          <w:i/>
          <w:iCs/>
          <w:color w:val="000000" w:themeColor="text1"/>
          <w:szCs w:val="24"/>
          <w:lang w:val="lv-LV" w:eastAsia="lv-LV"/>
        </w:rPr>
        <w:t>euro</w:t>
      </w:r>
      <w:r w:rsidRPr="0082416B">
        <w:rPr>
          <w:b/>
          <w:bCs/>
          <w:iCs/>
          <w:color w:val="000000" w:themeColor="text1"/>
          <w:szCs w:val="24"/>
          <w:lang w:val="lv-LV" w:eastAsia="lv-LV"/>
        </w:rPr>
        <w:t>, 00 centi)</w:t>
      </w:r>
      <w:r w:rsidRPr="0082416B">
        <w:rPr>
          <w:bCs/>
          <w:iCs/>
          <w:color w:val="000000" w:themeColor="text1"/>
          <w:szCs w:val="24"/>
          <w:lang w:val="lv-LV" w:eastAsia="lv-LV"/>
        </w:rPr>
        <w:t xml:space="preserve"> apmērā, veicot samaksu saskaņā ar Pašvaldības nosūtītu rēķinu </w:t>
      </w:r>
      <w:r w:rsidR="005D6C32" w:rsidRPr="0082416B">
        <w:rPr>
          <w:bCs/>
          <w:iCs/>
          <w:color w:val="000000" w:themeColor="text1"/>
          <w:szCs w:val="24"/>
          <w:lang w:val="lv-LV" w:eastAsia="lv-LV"/>
        </w:rPr>
        <w:t>n</w:t>
      </w:r>
      <w:r w:rsidRPr="0082416B">
        <w:rPr>
          <w:bCs/>
          <w:iCs/>
          <w:color w:val="000000" w:themeColor="text1"/>
          <w:szCs w:val="24"/>
          <w:lang w:val="lv-LV" w:eastAsia="lv-LV"/>
        </w:rPr>
        <w:t>omniekam.</w:t>
      </w:r>
    </w:p>
    <w:p w14:paraId="33059CAD" w14:textId="77777777" w:rsidR="00F33A3F" w:rsidRPr="00F33A3F" w:rsidRDefault="00CA453B" w:rsidP="00F33A3F">
      <w:pPr>
        <w:pStyle w:val="Sarakstarindkopa"/>
        <w:numPr>
          <w:ilvl w:val="1"/>
          <w:numId w:val="8"/>
        </w:numPr>
        <w:ind w:left="567" w:hanging="567"/>
        <w:rPr>
          <w:b/>
          <w:bCs/>
          <w:iCs/>
          <w:szCs w:val="24"/>
          <w:lang w:val="lv-LV" w:eastAsia="lv-LV"/>
        </w:rPr>
      </w:pPr>
      <w:r w:rsidRPr="0082416B">
        <w:rPr>
          <w:bCs/>
          <w:iCs/>
          <w:color w:val="000000" w:themeColor="text1"/>
          <w:szCs w:val="24"/>
          <w:lang w:val="lv-LV" w:eastAsia="lv-LV"/>
        </w:rPr>
        <w:t>Nomniekam nav tiesību Nomas objektu atsavināt un apgrūtināt ar lietu tiesībām.</w:t>
      </w:r>
      <w:r w:rsidR="00F33A3F" w:rsidDel="00F33A3F">
        <w:rPr>
          <w:lang w:val="lv-LV" w:eastAsia="lv-LV"/>
        </w:rPr>
        <w:t xml:space="preserve"> </w:t>
      </w:r>
    </w:p>
    <w:p w14:paraId="4537ADE2" w14:textId="50CE4597" w:rsidR="00DF4CB0" w:rsidRPr="0082416B" w:rsidRDefault="00CA453B" w:rsidP="00F33A3F">
      <w:pPr>
        <w:pStyle w:val="Sarakstarindkopa"/>
        <w:numPr>
          <w:ilvl w:val="1"/>
          <w:numId w:val="8"/>
        </w:numPr>
        <w:ind w:left="567" w:hanging="567"/>
        <w:rPr>
          <w:b/>
          <w:bCs/>
          <w:iCs/>
          <w:szCs w:val="24"/>
          <w:lang w:val="lv-LV" w:eastAsia="lv-LV"/>
        </w:rPr>
      </w:pPr>
      <w:r w:rsidRPr="0082416B">
        <w:rPr>
          <w:bCs/>
          <w:iCs/>
          <w:color w:val="000000" w:themeColor="text1"/>
          <w:szCs w:val="24"/>
          <w:lang w:val="lv-LV" w:eastAsia="lv-LV"/>
        </w:rPr>
        <w:t>Nomniekam nav tiesību nodot piešķirtās nomas tiesības trešajām personām.</w:t>
      </w:r>
    </w:p>
    <w:p w14:paraId="31E8C024" w14:textId="77777777" w:rsidR="000C75C3" w:rsidRPr="0082416B" w:rsidRDefault="000C75C3" w:rsidP="001428A0">
      <w:pPr>
        <w:overflowPunct/>
        <w:autoSpaceDE/>
        <w:autoSpaceDN/>
        <w:adjustRightInd/>
        <w:jc w:val="both"/>
        <w:textAlignment w:val="auto"/>
        <w:rPr>
          <w:b/>
          <w:bCs/>
          <w:iCs/>
          <w:szCs w:val="24"/>
          <w:lang w:val="lv-LV" w:eastAsia="lv-LV"/>
        </w:rPr>
      </w:pPr>
    </w:p>
    <w:p w14:paraId="0F06C3F6" w14:textId="7C01E5D2" w:rsidR="0084715A" w:rsidRPr="0082416B" w:rsidRDefault="0084715A" w:rsidP="0084715A">
      <w:pPr>
        <w:pStyle w:val="Sarakstarindkopa"/>
        <w:numPr>
          <w:ilvl w:val="0"/>
          <w:numId w:val="8"/>
        </w:numPr>
        <w:overflowPunct/>
        <w:autoSpaceDE/>
        <w:autoSpaceDN/>
        <w:adjustRightInd/>
        <w:jc w:val="center"/>
        <w:textAlignment w:val="auto"/>
        <w:rPr>
          <w:b/>
          <w:szCs w:val="24"/>
          <w:lang w:val="lv-LV"/>
        </w:rPr>
      </w:pPr>
      <w:r w:rsidRPr="0082416B">
        <w:rPr>
          <w:b/>
          <w:szCs w:val="24"/>
          <w:lang w:val="lv-LV"/>
        </w:rPr>
        <w:t>Iesniedzamie dokumenti dalībai izsolē</w:t>
      </w:r>
    </w:p>
    <w:p w14:paraId="11987243" w14:textId="20A740FE" w:rsidR="0084715A" w:rsidRPr="0082416B" w:rsidRDefault="0084715A" w:rsidP="00DF4CB0">
      <w:pPr>
        <w:pStyle w:val="Sarakstarindkopa"/>
        <w:numPr>
          <w:ilvl w:val="1"/>
          <w:numId w:val="8"/>
        </w:numPr>
        <w:overflowPunct/>
        <w:autoSpaceDE/>
        <w:autoSpaceDN/>
        <w:adjustRightInd/>
        <w:ind w:left="426" w:hanging="426"/>
        <w:jc w:val="both"/>
        <w:textAlignment w:val="auto"/>
        <w:rPr>
          <w:szCs w:val="24"/>
          <w:lang w:val="lv-LV"/>
        </w:rPr>
      </w:pPr>
      <w:r w:rsidRPr="0082416B">
        <w:rPr>
          <w:szCs w:val="24"/>
          <w:lang w:val="lv-LV"/>
        </w:rPr>
        <w:t>Pretendentam jāiesniedz šādi dokumenti:</w:t>
      </w:r>
    </w:p>
    <w:p w14:paraId="7AF357AE" w14:textId="6FD0E43B" w:rsidR="00F5002E" w:rsidRPr="0082416B" w:rsidRDefault="0084715A" w:rsidP="00DF4CB0">
      <w:pPr>
        <w:pStyle w:val="Sarakstarindkopa"/>
        <w:numPr>
          <w:ilvl w:val="2"/>
          <w:numId w:val="8"/>
        </w:numPr>
        <w:overflowPunct/>
        <w:autoSpaceDE/>
        <w:autoSpaceDN/>
        <w:adjustRightInd/>
        <w:ind w:hanging="798"/>
        <w:jc w:val="both"/>
        <w:textAlignment w:val="auto"/>
        <w:rPr>
          <w:szCs w:val="24"/>
          <w:lang w:val="lv-LV"/>
        </w:rPr>
      </w:pPr>
      <w:r w:rsidRPr="0082416B">
        <w:rPr>
          <w:szCs w:val="24"/>
          <w:lang w:val="lv-LV"/>
        </w:rPr>
        <w:t xml:space="preserve">pieteikums </w:t>
      </w:r>
      <w:r w:rsidRPr="0082416B">
        <w:rPr>
          <w:szCs w:val="24"/>
          <w:shd w:val="clear" w:color="auto" w:fill="FFFFFF" w:themeFill="background1"/>
          <w:lang w:val="lv-LV"/>
        </w:rPr>
        <w:t>izsolei (</w:t>
      </w:r>
      <w:r w:rsidR="00ED1553" w:rsidRPr="0082416B">
        <w:rPr>
          <w:szCs w:val="24"/>
          <w:shd w:val="clear" w:color="auto" w:fill="FFFFFF" w:themeFill="background1"/>
          <w:lang w:val="lv-LV"/>
        </w:rPr>
        <w:t>3</w:t>
      </w:r>
      <w:r w:rsidRPr="0082416B">
        <w:rPr>
          <w:szCs w:val="24"/>
          <w:shd w:val="clear" w:color="auto" w:fill="FFFFFF" w:themeFill="background1"/>
          <w:lang w:val="lv-LV"/>
        </w:rPr>
        <w:t>. pielikums)</w:t>
      </w:r>
      <w:r w:rsidR="00264DBC" w:rsidRPr="0082416B">
        <w:rPr>
          <w:szCs w:val="24"/>
          <w:shd w:val="clear" w:color="auto" w:fill="FFFFFF" w:themeFill="background1"/>
          <w:lang w:val="lv-LV"/>
        </w:rPr>
        <w:t xml:space="preserve">, </w:t>
      </w:r>
      <w:r w:rsidR="00F5002E" w:rsidRPr="0082416B">
        <w:rPr>
          <w:szCs w:val="24"/>
          <w:shd w:val="clear" w:color="auto" w:fill="FFFFFF" w:themeFill="background1"/>
          <w:lang w:val="lv-LV"/>
        </w:rPr>
        <w:t xml:space="preserve">pieteikumam </w:t>
      </w:r>
      <w:r w:rsidR="00264DBC" w:rsidRPr="0082416B">
        <w:rPr>
          <w:szCs w:val="24"/>
          <w:shd w:val="clear" w:color="auto" w:fill="FFFFFF" w:themeFill="background1"/>
          <w:lang w:val="lv-LV"/>
        </w:rPr>
        <w:t>pievienojot</w:t>
      </w:r>
      <w:r w:rsidR="00F5002E" w:rsidRPr="0082416B">
        <w:rPr>
          <w:szCs w:val="24"/>
          <w:shd w:val="clear" w:color="auto" w:fill="FFFFFF" w:themeFill="background1"/>
          <w:lang w:val="lv-LV"/>
        </w:rPr>
        <w:t>:</w:t>
      </w:r>
    </w:p>
    <w:p w14:paraId="257FA2DA" w14:textId="3BD092C3" w:rsidR="00F5002E" w:rsidRPr="0082416B" w:rsidRDefault="00264DBC" w:rsidP="00F5002E">
      <w:pPr>
        <w:pStyle w:val="Sarakstarindkopa"/>
        <w:numPr>
          <w:ilvl w:val="0"/>
          <w:numId w:val="31"/>
        </w:numPr>
        <w:overflowPunct/>
        <w:autoSpaceDE/>
        <w:autoSpaceDN/>
        <w:adjustRightInd/>
        <w:jc w:val="both"/>
        <w:textAlignment w:val="auto"/>
        <w:rPr>
          <w:szCs w:val="24"/>
          <w:lang w:val="lv-LV"/>
        </w:rPr>
      </w:pPr>
      <w:r w:rsidRPr="0082416B">
        <w:rPr>
          <w:szCs w:val="24"/>
          <w:shd w:val="clear" w:color="auto" w:fill="FFFFFF" w:themeFill="background1"/>
          <w:lang w:val="lv-LV"/>
        </w:rPr>
        <w:t>spēkā</w:t>
      </w:r>
      <w:r w:rsidRPr="0082416B">
        <w:rPr>
          <w:szCs w:val="24"/>
          <w:lang w:val="lv-LV"/>
        </w:rPr>
        <w:t xml:space="preserve"> </w:t>
      </w:r>
      <w:r w:rsidR="00F5002E" w:rsidRPr="0082416B">
        <w:rPr>
          <w:szCs w:val="24"/>
          <w:lang w:val="lv-LV"/>
        </w:rPr>
        <w:t>esošu Sabiedrisko pakalpojumu regulēšanas komisijas izsniegtās siltumenerģijas pārvades un sadales licences kopiju;</w:t>
      </w:r>
    </w:p>
    <w:p w14:paraId="38C6AAB8" w14:textId="4B9B08E6" w:rsidR="00F5002E" w:rsidRPr="0082416B" w:rsidRDefault="00F5002E" w:rsidP="00F5002E">
      <w:pPr>
        <w:pStyle w:val="Sarakstarindkopa"/>
        <w:numPr>
          <w:ilvl w:val="0"/>
          <w:numId w:val="31"/>
        </w:numPr>
        <w:overflowPunct/>
        <w:autoSpaceDE/>
        <w:autoSpaceDN/>
        <w:adjustRightInd/>
        <w:jc w:val="both"/>
        <w:textAlignment w:val="auto"/>
        <w:rPr>
          <w:szCs w:val="24"/>
          <w:lang w:val="lv-LV"/>
        </w:rPr>
      </w:pPr>
      <w:r w:rsidRPr="0082416B">
        <w:rPr>
          <w:szCs w:val="24"/>
          <w:lang w:val="lv-LV"/>
        </w:rPr>
        <w:t>informāciju par vismaz 5 gadu pieredzi siltumenerģijas pārvades un sadales jomā (īss pārskats ar atsaucēm uz līgumu/</w:t>
      </w:r>
      <w:proofErr w:type="spellStart"/>
      <w:r w:rsidRPr="0082416B">
        <w:rPr>
          <w:szCs w:val="24"/>
          <w:lang w:val="lv-LV"/>
        </w:rPr>
        <w:t>iem</w:t>
      </w:r>
      <w:proofErr w:type="spellEnd"/>
      <w:r w:rsidRPr="0082416B">
        <w:rPr>
          <w:szCs w:val="24"/>
          <w:lang w:val="lv-LV"/>
        </w:rPr>
        <w:t>, objektu/</w:t>
      </w:r>
      <w:proofErr w:type="spellStart"/>
      <w:r w:rsidRPr="0082416B">
        <w:rPr>
          <w:szCs w:val="24"/>
          <w:lang w:val="lv-LV"/>
        </w:rPr>
        <w:t>iem</w:t>
      </w:r>
      <w:proofErr w:type="spellEnd"/>
      <w:r w:rsidRPr="0082416B">
        <w:rPr>
          <w:szCs w:val="24"/>
          <w:lang w:val="lv-LV"/>
        </w:rPr>
        <w:t>);</w:t>
      </w:r>
    </w:p>
    <w:p w14:paraId="557B0703" w14:textId="77777777" w:rsidR="00F5002E" w:rsidRPr="0082416B" w:rsidRDefault="00F5002E" w:rsidP="00F5002E">
      <w:pPr>
        <w:pStyle w:val="Sarakstarindkopa"/>
        <w:numPr>
          <w:ilvl w:val="0"/>
          <w:numId w:val="31"/>
        </w:numPr>
        <w:overflowPunct/>
        <w:autoSpaceDE/>
        <w:autoSpaceDN/>
        <w:adjustRightInd/>
        <w:jc w:val="both"/>
        <w:textAlignment w:val="auto"/>
        <w:rPr>
          <w:szCs w:val="24"/>
          <w:lang w:val="lv-LV"/>
        </w:rPr>
      </w:pPr>
      <w:r w:rsidRPr="0082416B">
        <w:rPr>
          <w:szCs w:val="24"/>
          <w:lang w:val="lv-LV"/>
        </w:rPr>
        <w:t>pēdējo divu gadu finanšu pārskatus (bilance, peļņas un zaudējumu aprēķins);</w:t>
      </w:r>
    </w:p>
    <w:p w14:paraId="4EC38C62" w14:textId="1578C667" w:rsidR="00F5002E" w:rsidRPr="0082416B" w:rsidRDefault="0084715A" w:rsidP="00F5002E">
      <w:pPr>
        <w:pStyle w:val="Sarakstarindkopa"/>
        <w:numPr>
          <w:ilvl w:val="2"/>
          <w:numId w:val="8"/>
        </w:numPr>
        <w:overflowPunct/>
        <w:autoSpaceDE/>
        <w:autoSpaceDN/>
        <w:adjustRightInd/>
        <w:ind w:left="1276" w:hanging="850"/>
        <w:jc w:val="both"/>
        <w:textAlignment w:val="auto"/>
        <w:rPr>
          <w:szCs w:val="24"/>
          <w:lang w:val="lv-LV"/>
        </w:rPr>
      </w:pPr>
      <w:r w:rsidRPr="0082416B">
        <w:rPr>
          <w:szCs w:val="24"/>
          <w:lang w:val="lv-LV"/>
        </w:rPr>
        <w:t>ja piedāvājumu paraksta persona, kurai ir tiesības pārstāvēt pretendentu, jā</w:t>
      </w:r>
      <w:r w:rsidR="00F5002E" w:rsidRPr="0082416B">
        <w:rPr>
          <w:szCs w:val="24"/>
          <w:lang w:val="lv-LV"/>
        </w:rPr>
        <w:t>pievieno attiecīgs pilnvarojums.</w:t>
      </w:r>
    </w:p>
    <w:p w14:paraId="3205696B" w14:textId="6B0394D1" w:rsidR="00DF4CB0" w:rsidRPr="0082416B" w:rsidRDefault="0084715A" w:rsidP="00DF4CB0">
      <w:pPr>
        <w:numPr>
          <w:ilvl w:val="1"/>
          <w:numId w:val="8"/>
        </w:numPr>
        <w:overflowPunct/>
        <w:autoSpaceDE/>
        <w:autoSpaceDN/>
        <w:adjustRightInd/>
        <w:ind w:left="426" w:hanging="426"/>
        <w:jc w:val="both"/>
        <w:textAlignment w:val="auto"/>
        <w:rPr>
          <w:szCs w:val="24"/>
          <w:lang w:val="lv-LV"/>
        </w:rPr>
      </w:pPr>
      <w:r w:rsidRPr="0082416B">
        <w:rPr>
          <w:szCs w:val="24"/>
          <w:lang w:val="lv-LV"/>
        </w:rPr>
        <w:t xml:space="preserve">Iesniedzamie dokumenti noformējami latviešu valodā. Ārvalstu institūciju izdotiem dokumentiem svešvalodā pievienojams tulkojums latviešu valodā, kurš apliecināts saskaņā ar spēkā esošiem normatīvajiem aktiem. Par dokumentu tulkojuma atbilstību oriģinālam atbild </w:t>
      </w:r>
      <w:r w:rsidR="00ED1553" w:rsidRPr="0082416B">
        <w:rPr>
          <w:szCs w:val="24"/>
          <w:lang w:val="lv-LV"/>
        </w:rPr>
        <w:t>pretendents</w:t>
      </w:r>
      <w:r w:rsidRPr="0082416B">
        <w:rPr>
          <w:szCs w:val="24"/>
          <w:lang w:val="lv-LV"/>
        </w:rPr>
        <w:t>.</w:t>
      </w:r>
    </w:p>
    <w:p w14:paraId="3F0DCA3B" w14:textId="1B70081A" w:rsidR="00DF4CB0" w:rsidRPr="0082416B" w:rsidRDefault="0084715A" w:rsidP="00DF4CB0">
      <w:pPr>
        <w:numPr>
          <w:ilvl w:val="1"/>
          <w:numId w:val="8"/>
        </w:numPr>
        <w:overflowPunct/>
        <w:autoSpaceDE/>
        <w:autoSpaceDN/>
        <w:adjustRightInd/>
        <w:ind w:left="426" w:hanging="426"/>
        <w:jc w:val="both"/>
        <w:textAlignment w:val="auto"/>
        <w:rPr>
          <w:szCs w:val="24"/>
          <w:lang w:val="lv-LV"/>
        </w:rPr>
      </w:pPr>
      <w:r w:rsidRPr="0082416B">
        <w:rPr>
          <w:szCs w:val="24"/>
          <w:lang w:val="lv-LV"/>
        </w:rPr>
        <w:t xml:space="preserve">Dokumenti jāparaksta personai, kura pārstāv </w:t>
      </w:r>
      <w:r w:rsidR="00ED1553" w:rsidRPr="0082416B">
        <w:rPr>
          <w:szCs w:val="24"/>
          <w:lang w:val="lv-LV"/>
        </w:rPr>
        <w:t>p</w:t>
      </w:r>
      <w:r w:rsidRPr="0082416B">
        <w:rPr>
          <w:szCs w:val="24"/>
          <w:lang w:val="lv-LV"/>
        </w:rPr>
        <w:t xml:space="preserve">retendentu, vai ir pilnvarota pārstāvēt </w:t>
      </w:r>
      <w:r w:rsidR="00ED1553" w:rsidRPr="0082416B">
        <w:rPr>
          <w:szCs w:val="24"/>
          <w:lang w:val="lv-LV"/>
        </w:rPr>
        <w:t>p</w:t>
      </w:r>
      <w:r w:rsidRPr="0082416B">
        <w:rPr>
          <w:szCs w:val="24"/>
          <w:lang w:val="lv-LV"/>
        </w:rPr>
        <w:t>retendentu šajā izsolē.</w:t>
      </w:r>
    </w:p>
    <w:p w14:paraId="438842EB" w14:textId="77777777" w:rsidR="00DF4CB0" w:rsidRPr="0082416B" w:rsidRDefault="0084715A" w:rsidP="00DF4CB0">
      <w:pPr>
        <w:numPr>
          <w:ilvl w:val="1"/>
          <w:numId w:val="8"/>
        </w:numPr>
        <w:overflowPunct/>
        <w:autoSpaceDE/>
        <w:autoSpaceDN/>
        <w:adjustRightInd/>
        <w:ind w:left="426" w:hanging="426"/>
        <w:jc w:val="both"/>
        <w:textAlignment w:val="auto"/>
        <w:rPr>
          <w:szCs w:val="24"/>
          <w:lang w:val="lv-LV"/>
        </w:rPr>
      </w:pPr>
      <w:r w:rsidRPr="0082416B">
        <w:rPr>
          <w:szCs w:val="24"/>
          <w:lang w:val="lv-LV"/>
        </w:rPr>
        <w:t xml:space="preserve">Pieteikums jāiesniedz </w:t>
      </w:r>
      <w:r w:rsidRPr="0082416B">
        <w:rPr>
          <w:szCs w:val="24"/>
          <w:shd w:val="clear" w:color="auto" w:fill="FFFFFF"/>
          <w:lang w:val="lv-LV"/>
        </w:rPr>
        <w:t xml:space="preserve">elektroniski (elektroniskais dokuments jāsagatavo atbilstoši normatīvajiem aktiem par elektronisko dokumentu izstrādāšanu un noformēšanu) nosūtot to uz e-pasta adresi </w:t>
      </w:r>
      <w:hyperlink r:id="rId14" w:history="1">
        <w:r w:rsidRPr="0082416B">
          <w:rPr>
            <w:color w:val="0000FF"/>
            <w:szCs w:val="24"/>
            <w:u w:val="single"/>
            <w:shd w:val="clear" w:color="auto" w:fill="FFFFFF"/>
            <w:lang w:val="lv-LV"/>
          </w:rPr>
          <w:t>pasts@talsi.lv</w:t>
        </w:r>
      </w:hyperlink>
      <w:r w:rsidRPr="0082416B">
        <w:rPr>
          <w:color w:val="0000FF"/>
          <w:szCs w:val="24"/>
          <w:u w:val="single"/>
          <w:shd w:val="clear" w:color="auto" w:fill="FFFFFF"/>
          <w:lang w:val="lv-LV"/>
        </w:rPr>
        <w:t xml:space="preserve"> </w:t>
      </w:r>
      <w:r w:rsidRPr="0082416B">
        <w:rPr>
          <w:color w:val="000000" w:themeColor="text1"/>
          <w:szCs w:val="24"/>
          <w:shd w:val="clear" w:color="auto" w:fill="FFFFFF"/>
          <w:lang w:val="lv-LV"/>
        </w:rPr>
        <w:t>vai e-adresi.</w:t>
      </w:r>
    </w:p>
    <w:p w14:paraId="36E595FF" w14:textId="40831122" w:rsidR="00DF4CB0" w:rsidRPr="0082416B" w:rsidRDefault="00DF4CB0" w:rsidP="00DF4CB0">
      <w:pPr>
        <w:numPr>
          <w:ilvl w:val="1"/>
          <w:numId w:val="8"/>
        </w:numPr>
        <w:overflowPunct/>
        <w:autoSpaceDE/>
        <w:autoSpaceDN/>
        <w:adjustRightInd/>
        <w:ind w:left="426" w:hanging="426"/>
        <w:jc w:val="both"/>
        <w:textAlignment w:val="auto"/>
        <w:rPr>
          <w:szCs w:val="24"/>
          <w:lang w:val="lv-LV"/>
        </w:rPr>
      </w:pPr>
      <w:r w:rsidRPr="0082416B">
        <w:rPr>
          <w:szCs w:val="24"/>
          <w:lang w:val="lv-LV"/>
        </w:rPr>
        <w:t>Pēc pieteikuma saņemšanas</w:t>
      </w:r>
      <w:r w:rsidR="0084715A" w:rsidRPr="0082416B">
        <w:rPr>
          <w:szCs w:val="24"/>
          <w:lang w:val="lv-LV"/>
        </w:rPr>
        <w:t xml:space="preserve"> Komisija pārbauda tā atbilstību Noteikumu </w:t>
      </w:r>
      <w:r w:rsidR="001428A0" w:rsidRPr="0082416B">
        <w:rPr>
          <w:szCs w:val="24"/>
          <w:lang w:val="lv-LV"/>
        </w:rPr>
        <w:t>prasībām</w:t>
      </w:r>
      <w:r w:rsidR="0084715A" w:rsidRPr="0082416B">
        <w:rPr>
          <w:szCs w:val="24"/>
          <w:lang w:val="lv-LV"/>
        </w:rPr>
        <w:t>. Pretendent</w:t>
      </w:r>
      <w:r w:rsidR="005D6C32" w:rsidRPr="0082416B">
        <w:rPr>
          <w:szCs w:val="24"/>
          <w:lang w:val="lv-LV"/>
        </w:rPr>
        <w:t>s</w:t>
      </w:r>
      <w:r w:rsidR="0084715A" w:rsidRPr="0082416B">
        <w:rPr>
          <w:szCs w:val="24"/>
          <w:lang w:val="lv-LV"/>
        </w:rPr>
        <w:t>, kurš ir izpildījis Noteikumu prasības</w:t>
      </w:r>
      <w:r w:rsidR="005D6C32" w:rsidRPr="0082416B">
        <w:rPr>
          <w:szCs w:val="24"/>
          <w:lang w:val="lv-LV"/>
        </w:rPr>
        <w:t>,</w:t>
      </w:r>
      <w:r w:rsidR="0084715A" w:rsidRPr="0082416B">
        <w:rPr>
          <w:szCs w:val="24"/>
          <w:lang w:val="lv-LV"/>
        </w:rPr>
        <w:t xml:space="preserve"> tiek reģistrēts dalībai izsolē.</w:t>
      </w:r>
    </w:p>
    <w:p w14:paraId="1D26A7F3" w14:textId="3DCFA666" w:rsidR="00DF4CB0" w:rsidRPr="0082416B" w:rsidRDefault="0084715A" w:rsidP="00DF4CB0">
      <w:pPr>
        <w:numPr>
          <w:ilvl w:val="1"/>
          <w:numId w:val="8"/>
        </w:numPr>
        <w:overflowPunct/>
        <w:autoSpaceDE/>
        <w:autoSpaceDN/>
        <w:adjustRightInd/>
        <w:ind w:left="426" w:hanging="426"/>
        <w:jc w:val="both"/>
        <w:textAlignment w:val="auto"/>
        <w:rPr>
          <w:szCs w:val="24"/>
          <w:lang w:val="lv-LV"/>
        </w:rPr>
      </w:pPr>
      <w:r w:rsidRPr="0082416B">
        <w:rPr>
          <w:szCs w:val="24"/>
          <w:lang w:val="lv-LV"/>
        </w:rPr>
        <w:t xml:space="preserve">Izvērtētais </w:t>
      </w:r>
      <w:r w:rsidR="003B79D1">
        <w:rPr>
          <w:szCs w:val="24"/>
          <w:lang w:val="lv-LV"/>
        </w:rPr>
        <w:t xml:space="preserve">pieteikums </w:t>
      </w:r>
      <w:r w:rsidR="00ED1553" w:rsidRPr="0082416B">
        <w:rPr>
          <w:szCs w:val="24"/>
          <w:lang w:val="lv-LV"/>
        </w:rPr>
        <w:t>p</w:t>
      </w:r>
      <w:r w:rsidRPr="0082416B">
        <w:rPr>
          <w:szCs w:val="24"/>
          <w:lang w:val="lv-LV"/>
        </w:rPr>
        <w:t>retendentam netiek atgriezts.</w:t>
      </w:r>
    </w:p>
    <w:p w14:paraId="542468FE" w14:textId="2EB4AF16" w:rsidR="00DF4CB0" w:rsidRPr="0082416B" w:rsidRDefault="0084715A" w:rsidP="00DF4CB0">
      <w:pPr>
        <w:numPr>
          <w:ilvl w:val="1"/>
          <w:numId w:val="8"/>
        </w:numPr>
        <w:overflowPunct/>
        <w:autoSpaceDE/>
        <w:autoSpaceDN/>
        <w:adjustRightInd/>
        <w:ind w:left="426" w:hanging="426"/>
        <w:jc w:val="both"/>
        <w:textAlignment w:val="auto"/>
        <w:rPr>
          <w:szCs w:val="24"/>
          <w:lang w:val="lv-LV"/>
        </w:rPr>
      </w:pPr>
      <w:r w:rsidRPr="0082416B">
        <w:rPr>
          <w:szCs w:val="24"/>
          <w:lang w:val="lv-LV"/>
        </w:rPr>
        <w:t xml:space="preserve">Ziņas par </w:t>
      </w:r>
      <w:r w:rsidR="001428A0" w:rsidRPr="0082416B">
        <w:rPr>
          <w:szCs w:val="24"/>
          <w:lang w:val="lv-LV"/>
        </w:rPr>
        <w:t>p</w:t>
      </w:r>
      <w:r w:rsidRPr="0082416B">
        <w:rPr>
          <w:szCs w:val="24"/>
          <w:lang w:val="lv-LV"/>
        </w:rPr>
        <w:t>retendent</w:t>
      </w:r>
      <w:r w:rsidR="00C9764C" w:rsidRPr="0082416B">
        <w:rPr>
          <w:szCs w:val="24"/>
          <w:lang w:val="lv-LV"/>
        </w:rPr>
        <w:t>iem</w:t>
      </w:r>
      <w:r w:rsidRPr="0082416B">
        <w:rPr>
          <w:szCs w:val="24"/>
          <w:lang w:val="lv-LV"/>
        </w:rPr>
        <w:t xml:space="preserve"> un to skaitu netiek izpaustas līdz izsoles sākumam. </w:t>
      </w:r>
    </w:p>
    <w:p w14:paraId="47FD950D" w14:textId="01479B08" w:rsidR="005301C4" w:rsidRPr="005301C4" w:rsidRDefault="003F580B" w:rsidP="005301C4">
      <w:pPr>
        <w:numPr>
          <w:ilvl w:val="1"/>
          <w:numId w:val="8"/>
        </w:numPr>
        <w:overflowPunct/>
        <w:autoSpaceDE/>
        <w:autoSpaceDN/>
        <w:adjustRightInd/>
        <w:ind w:left="426" w:hanging="426"/>
        <w:jc w:val="both"/>
        <w:textAlignment w:val="auto"/>
        <w:rPr>
          <w:bCs/>
          <w:iCs/>
          <w:szCs w:val="24"/>
          <w:lang w:val="lv-LV" w:eastAsia="lv-LV"/>
        </w:rPr>
      </w:pPr>
      <w:r w:rsidRPr="005301C4">
        <w:rPr>
          <w:bCs/>
          <w:iCs/>
          <w:szCs w:val="24"/>
          <w:lang w:val="lv-LV" w:eastAsia="lv-LV"/>
        </w:rPr>
        <w:t xml:space="preserve">Izsoles </w:t>
      </w:r>
      <w:r w:rsidR="0048533A" w:rsidRPr="005301C4">
        <w:rPr>
          <w:bCs/>
          <w:iCs/>
          <w:szCs w:val="24"/>
          <w:lang w:val="lv-LV" w:eastAsia="lv-LV"/>
        </w:rPr>
        <w:t>pretendents</w:t>
      </w:r>
      <w:r w:rsidRPr="005301C4">
        <w:rPr>
          <w:bCs/>
          <w:iCs/>
          <w:szCs w:val="24"/>
          <w:lang w:val="lv-LV" w:eastAsia="lv-LV"/>
        </w:rPr>
        <w:t xml:space="preserve"> netiek reģistrēts</w:t>
      </w:r>
      <w:r w:rsidR="000C7DF6" w:rsidRPr="005301C4">
        <w:rPr>
          <w:bCs/>
          <w:iCs/>
          <w:szCs w:val="24"/>
          <w:lang w:val="lv-LV" w:eastAsia="lv-LV"/>
        </w:rPr>
        <w:t xml:space="preserve"> dalībai izsolē</w:t>
      </w:r>
      <w:r w:rsidRPr="005301C4">
        <w:rPr>
          <w:bCs/>
          <w:iCs/>
          <w:szCs w:val="24"/>
          <w:lang w:val="lv-LV" w:eastAsia="lv-LV"/>
        </w:rPr>
        <w:t>, ja</w:t>
      </w:r>
      <w:r w:rsidR="00F33A3F" w:rsidRPr="005301C4">
        <w:rPr>
          <w:bCs/>
          <w:iCs/>
          <w:szCs w:val="24"/>
          <w:lang w:val="lv-LV" w:eastAsia="lv-LV"/>
        </w:rPr>
        <w:t xml:space="preserve"> tas </w:t>
      </w:r>
      <w:r w:rsidR="005301C4" w:rsidRPr="005301C4">
        <w:rPr>
          <w:bCs/>
          <w:iCs/>
          <w:szCs w:val="24"/>
          <w:lang w:val="lv-LV" w:eastAsia="lv-LV"/>
        </w:rPr>
        <w:t xml:space="preserve">Noteikumu 2.2. punktā noteiktajā </w:t>
      </w:r>
      <w:r w:rsidR="00786EEE">
        <w:rPr>
          <w:bCs/>
          <w:iCs/>
          <w:szCs w:val="24"/>
          <w:lang w:val="lv-LV" w:eastAsia="lv-LV"/>
        </w:rPr>
        <w:t>termiņā</w:t>
      </w:r>
      <w:r w:rsidR="00786EEE" w:rsidRPr="005301C4">
        <w:rPr>
          <w:bCs/>
          <w:iCs/>
          <w:szCs w:val="24"/>
          <w:lang w:val="lv-LV" w:eastAsia="lv-LV"/>
        </w:rPr>
        <w:t xml:space="preserve"> </w:t>
      </w:r>
      <w:r w:rsidR="005301C4" w:rsidRPr="005301C4">
        <w:rPr>
          <w:bCs/>
          <w:iCs/>
          <w:szCs w:val="24"/>
          <w:lang w:val="lv-LV" w:eastAsia="lv-LV"/>
        </w:rPr>
        <w:t>nav nosūtījis Noteikumu 5.punktā noteiktos dokumentus un/ vai nav iemaksājis Noteikumu 2.3. punktā noteiktajā datumā un laikā Noteikumu 1.11. punktā noteikto maksājumu (drošības naudu).</w:t>
      </w:r>
    </w:p>
    <w:p w14:paraId="765F9341" w14:textId="74AAC794" w:rsidR="003F580B" w:rsidRPr="0082416B" w:rsidRDefault="003F580B" w:rsidP="00DF4CB0">
      <w:pPr>
        <w:numPr>
          <w:ilvl w:val="1"/>
          <w:numId w:val="8"/>
        </w:numPr>
        <w:overflowPunct/>
        <w:autoSpaceDE/>
        <w:autoSpaceDN/>
        <w:adjustRightInd/>
        <w:spacing w:after="200"/>
        <w:ind w:left="426" w:hanging="426"/>
        <w:contextualSpacing/>
        <w:jc w:val="both"/>
        <w:textAlignment w:val="auto"/>
        <w:rPr>
          <w:bCs/>
          <w:iCs/>
          <w:szCs w:val="24"/>
          <w:lang w:val="lv-LV" w:eastAsia="lv-LV"/>
        </w:rPr>
      </w:pPr>
      <w:r w:rsidRPr="0082416B">
        <w:rPr>
          <w:bCs/>
          <w:iCs/>
          <w:szCs w:val="24"/>
          <w:lang w:val="lv-LV" w:eastAsia="lv-LV"/>
        </w:rPr>
        <w:t xml:space="preserve">Izsoles </w:t>
      </w:r>
      <w:r w:rsidR="0048533A" w:rsidRPr="0082416B">
        <w:rPr>
          <w:bCs/>
          <w:iCs/>
          <w:szCs w:val="24"/>
          <w:lang w:val="lv-LV" w:eastAsia="lv-LV"/>
        </w:rPr>
        <w:t>pretendentus</w:t>
      </w:r>
      <w:r w:rsidRPr="0082416B">
        <w:rPr>
          <w:bCs/>
          <w:iCs/>
          <w:szCs w:val="24"/>
          <w:lang w:val="lv-LV" w:eastAsia="lv-LV"/>
        </w:rPr>
        <w:t xml:space="preserve"> reģistrē uzskaites žurnālā, norādot šādas ziņas:</w:t>
      </w:r>
    </w:p>
    <w:p w14:paraId="4BA12052" w14:textId="73DDC780" w:rsidR="003F580B" w:rsidRPr="0082416B" w:rsidRDefault="003F580B" w:rsidP="00DF4CB0">
      <w:pPr>
        <w:numPr>
          <w:ilvl w:val="2"/>
          <w:numId w:val="8"/>
        </w:numPr>
        <w:overflowPunct/>
        <w:autoSpaceDE/>
        <w:autoSpaceDN/>
        <w:adjustRightInd/>
        <w:spacing w:after="200"/>
        <w:ind w:left="1077" w:hanging="651"/>
        <w:contextualSpacing/>
        <w:jc w:val="both"/>
        <w:textAlignment w:val="auto"/>
        <w:rPr>
          <w:bCs/>
          <w:iCs/>
          <w:szCs w:val="24"/>
          <w:lang w:val="lv-LV" w:eastAsia="lv-LV"/>
        </w:rPr>
      </w:pPr>
      <w:r w:rsidRPr="0082416B">
        <w:rPr>
          <w:bCs/>
          <w:iCs/>
          <w:szCs w:val="24"/>
          <w:lang w:val="lv-LV" w:eastAsia="lv-LV"/>
        </w:rPr>
        <w:t>izsolām</w:t>
      </w:r>
      <w:r w:rsidR="00F81C4B">
        <w:rPr>
          <w:bCs/>
          <w:iCs/>
          <w:szCs w:val="24"/>
          <w:lang w:val="lv-LV" w:eastAsia="lv-LV"/>
        </w:rPr>
        <w:t>ā</w:t>
      </w:r>
      <w:r w:rsidRPr="0082416B">
        <w:rPr>
          <w:bCs/>
          <w:iCs/>
          <w:szCs w:val="24"/>
          <w:lang w:val="lv-LV" w:eastAsia="lv-LV"/>
        </w:rPr>
        <w:t xml:space="preserve">s nomas tiesības uz </w:t>
      </w:r>
      <w:r w:rsidR="00FD2640" w:rsidRPr="0082416B">
        <w:rPr>
          <w:bCs/>
          <w:iCs/>
          <w:szCs w:val="24"/>
          <w:lang w:val="lv-LV" w:eastAsia="lv-LV"/>
        </w:rPr>
        <w:t>Nomas o</w:t>
      </w:r>
      <w:r w:rsidRPr="0082416B">
        <w:rPr>
          <w:bCs/>
          <w:iCs/>
          <w:szCs w:val="24"/>
          <w:lang w:val="lv-LV" w:eastAsia="lv-LV"/>
        </w:rPr>
        <w:t>bjektu, izsoles vieta un laiks;</w:t>
      </w:r>
    </w:p>
    <w:p w14:paraId="2559CB07" w14:textId="77777777" w:rsidR="00DF4CB0" w:rsidRPr="0082416B" w:rsidRDefault="0048533A" w:rsidP="00DF4CB0">
      <w:pPr>
        <w:numPr>
          <w:ilvl w:val="2"/>
          <w:numId w:val="8"/>
        </w:numPr>
        <w:overflowPunct/>
        <w:autoSpaceDE/>
        <w:autoSpaceDN/>
        <w:adjustRightInd/>
        <w:spacing w:after="200"/>
        <w:ind w:left="1077" w:hanging="651"/>
        <w:contextualSpacing/>
        <w:jc w:val="both"/>
        <w:textAlignment w:val="auto"/>
        <w:rPr>
          <w:bCs/>
          <w:iCs/>
          <w:szCs w:val="24"/>
          <w:lang w:val="lv-LV" w:eastAsia="lv-LV"/>
        </w:rPr>
      </w:pPr>
      <w:r w:rsidRPr="0082416B">
        <w:rPr>
          <w:bCs/>
          <w:iCs/>
          <w:szCs w:val="24"/>
          <w:lang w:val="lv-LV" w:eastAsia="lv-LV"/>
        </w:rPr>
        <w:t>pretendenta</w:t>
      </w:r>
      <w:r w:rsidR="003F580B" w:rsidRPr="0082416B">
        <w:rPr>
          <w:bCs/>
          <w:iCs/>
          <w:szCs w:val="24"/>
          <w:lang w:val="lv-LV" w:eastAsia="lv-LV"/>
        </w:rPr>
        <w:t xml:space="preserve"> reģistrācijas numurs un datums;</w:t>
      </w:r>
    </w:p>
    <w:p w14:paraId="63F9D067" w14:textId="66C16FF2" w:rsidR="003F580B" w:rsidRPr="0082416B" w:rsidRDefault="003F580B" w:rsidP="00DF4CB0">
      <w:pPr>
        <w:numPr>
          <w:ilvl w:val="2"/>
          <w:numId w:val="8"/>
        </w:numPr>
        <w:overflowPunct/>
        <w:autoSpaceDE/>
        <w:autoSpaceDN/>
        <w:adjustRightInd/>
        <w:spacing w:after="200"/>
        <w:ind w:left="1077" w:hanging="651"/>
        <w:contextualSpacing/>
        <w:jc w:val="both"/>
        <w:textAlignment w:val="auto"/>
        <w:rPr>
          <w:bCs/>
          <w:iCs/>
          <w:szCs w:val="24"/>
          <w:lang w:val="lv-LV" w:eastAsia="lv-LV"/>
        </w:rPr>
      </w:pPr>
      <w:r w:rsidRPr="0082416B">
        <w:rPr>
          <w:bCs/>
          <w:iCs/>
          <w:szCs w:val="24"/>
          <w:lang w:val="lv-LV" w:eastAsia="lv-LV"/>
        </w:rPr>
        <w:t xml:space="preserve">izsoles </w:t>
      </w:r>
      <w:r w:rsidR="0048533A" w:rsidRPr="0082416B">
        <w:rPr>
          <w:bCs/>
          <w:iCs/>
          <w:szCs w:val="24"/>
          <w:lang w:val="lv-LV" w:eastAsia="lv-LV"/>
        </w:rPr>
        <w:t>pretendenta</w:t>
      </w:r>
      <w:r w:rsidRPr="0082416B">
        <w:rPr>
          <w:bCs/>
          <w:iCs/>
          <w:szCs w:val="24"/>
          <w:lang w:val="lv-LV" w:eastAsia="lv-LV"/>
        </w:rPr>
        <w:t xml:space="preserve"> </w:t>
      </w:r>
      <w:r w:rsidR="00ED1553" w:rsidRPr="0082416B">
        <w:rPr>
          <w:bCs/>
          <w:iCs/>
          <w:szCs w:val="24"/>
          <w:lang w:val="lv-LV" w:eastAsia="lv-LV"/>
        </w:rPr>
        <w:t>(</w:t>
      </w:r>
      <w:r w:rsidRPr="0082416B">
        <w:rPr>
          <w:bCs/>
          <w:iCs/>
          <w:szCs w:val="24"/>
          <w:lang w:val="lv-LV" w:eastAsia="lv-LV"/>
        </w:rPr>
        <w:t>juridiskās personas</w:t>
      </w:r>
      <w:r w:rsidR="00ED1553" w:rsidRPr="0082416B">
        <w:rPr>
          <w:bCs/>
          <w:iCs/>
          <w:szCs w:val="24"/>
          <w:lang w:val="lv-LV" w:eastAsia="lv-LV"/>
        </w:rPr>
        <w:t>)</w:t>
      </w:r>
      <w:r w:rsidRPr="0082416B">
        <w:rPr>
          <w:bCs/>
          <w:iCs/>
          <w:szCs w:val="24"/>
          <w:lang w:val="lv-LV" w:eastAsia="lv-LV"/>
        </w:rPr>
        <w:t xml:space="preserve"> nosaukums, reģistrācijas numurs;</w:t>
      </w:r>
    </w:p>
    <w:p w14:paraId="01BCD990" w14:textId="311F676A" w:rsidR="003F580B" w:rsidRPr="0082416B" w:rsidRDefault="0048533A" w:rsidP="00DF4CB0">
      <w:pPr>
        <w:numPr>
          <w:ilvl w:val="2"/>
          <w:numId w:val="8"/>
        </w:numPr>
        <w:overflowPunct/>
        <w:autoSpaceDE/>
        <w:autoSpaceDN/>
        <w:adjustRightInd/>
        <w:spacing w:after="200"/>
        <w:ind w:left="1077" w:hanging="651"/>
        <w:contextualSpacing/>
        <w:jc w:val="both"/>
        <w:textAlignment w:val="auto"/>
        <w:rPr>
          <w:bCs/>
          <w:iCs/>
          <w:szCs w:val="24"/>
          <w:lang w:val="lv-LV" w:eastAsia="lv-LV"/>
        </w:rPr>
      </w:pPr>
      <w:r w:rsidRPr="0082416B">
        <w:rPr>
          <w:bCs/>
          <w:iCs/>
          <w:szCs w:val="24"/>
          <w:lang w:val="lv-LV" w:eastAsia="lv-LV"/>
        </w:rPr>
        <w:t xml:space="preserve">pretendenta </w:t>
      </w:r>
      <w:r w:rsidR="003F580B" w:rsidRPr="0082416B">
        <w:rPr>
          <w:bCs/>
          <w:iCs/>
          <w:szCs w:val="24"/>
          <w:lang w:val="lv-LV" w:eastAsia="lv-LV"/>
        </w:rPr>
        <w:t>adrese;</w:t>
      </w:r>
    </w:p>
    <w:p w14:paraId="44F30A22" w14:textId="10EDB4F6" w:rsidR="003F580B" w:rsidRPr="0082416B" w:rsidRDefault="003F580B" w:rsidP="00DF4CB0">
      <w:pPr>
        <w:numPr>
          <w:ilvl w:val="2"/>
          <w:numId w:val="8"/>
        </w:numPr>
        <w:overflowPunct/>
        <w:autoSpaceDE/>
        <w:autoSpaceDN/>
        <w:adjustRightInd/>
        <w:spacing w:after="200"/>
        <w:ind w:left="1077" w:hanging="651"/>
        <w:contextualSpacing/>
        <w:jc w:val="both"/>
        <w:textAlignment w:val="auto"/>
        <w:rPr>
          <w:bCs/>
          <w:iCs/>
          <w:szCs w:val="24"/>
          <w:lang w:val="lv-LV" w:eastAsia="lv-LV"/>
        </w:rPr>
      </w:pPr>
      <w:r w:rsidRPr="0082416B">
        <w:rPr>
          <w:bCs/>
          <w:iCs/>
          <w:szCs w:val="24"/>
          <w:lang w:val="lv-LV" w:eastAsia="lv-LV"/>
        </w:rPr>
        <w:t xml:space="preserve">atzīmes par katra </w:t>
      </w:r>
      <w:r w:rsidR="001428A0" w:rsidRPr="0082416B">
        <w:rPr>
          <w:bCs/>
          <w:iCs/>
          <w:szCs w:val="24"/>
          <w:lang w:val="lv-LV" w:eastAsia="lv-LV"/>
        </w:rPr>
        <w:t>Noteikumos</w:t>
      </w:r>
      <w:r w:rsidRPr="0082416B">
        <w:rPr>
          <w:bCs/>
          <w:iCs/>
          <w:szCs w:val="24"/>
          <w:lang w:val="lv-LV" w:eastAsia="lv-LV"/>
        </w:rPr>
        <w:t xml:space="preserve"> </w:t>
      </w:r>
      <w:r w:rsidR="001428A0" w:rsidRPr="0082416B">
        <w:rPr>
          <w:bCs/>
          <w:iCs/>
          <w:szCs w:val="24"/>
          <w:lang w:val="lv-LV" w:eastAsia="lv-LV"/>
        </w:rPr>
        <w:t xml:space="preserve">noteiktā un </w:t>
      </w:r>
      <w:r w:rsidR="0057156C" w:rsidRPr="0082416B">
        <w:rPr>
          <w:bCs/>
          <w:iCs/>
          <w:szCs w:val="24"/>
          <w:lang w:val="lv-LV" w:eastAsia="lv-LV"/>
        </w:rPr>
        <w:t>saņ</w:t>
      </w:r>
      <w:r w:rsidR="0057156C">
        <w:rPr>
          <w:bCs/>
          <w:iCs/>
          <w:szCs w:val="24"/>
          <w:lang w:val="lv-LV" w:eastAsia="lv-LV"/>
        </w:rPr>
        <w:t>e</w:t>
      </w:r>
      <w:r w:rsidR="0057156C" w:rsidRPr="0082416B">
        <w:rPr>
          <w:bCs/>
          <w:iCs/>
          <w:szCs w:val="24"/>
          <w:lang w:val="lv-LV" w:eastAsia="lv-LV"/>
        </w:rPr>
        <w:t xml:space="preserve">mtā </w:t>
      </w:r>
      <w:r w:rsidRPr="0082416B">
        <w:rPr>
          <w:bCs/>
          <w:iCs/>
          <w:szCs w:val="24"/>
          <w:lang w:val="lv-LV" w:eastAsia="lv-LV"/>
        </w:rPr>
        <w:t>dokumenta saņemšanu.</w:t>
      </w:r>
    </w:p>
    <w:p w14:paraId="1F3061B5" w14:textId="58B28BC8" w:rsidR="003F580B" w:rsidRPr="0082416B" w:rsidRDefault="00EC66DB" w:rsidP="00264DBC">
      <w:pPr>
        <w:numPr>
          <w:ilvl w:val="1"/>
          <w:numId w:val="8"/>
        </w:numPr>
        <w:overflowPunct/>
        <w:autoSpaceDE/>
        <w:autoSpaceDN/>
        <w:adjustRightInd/>
        <w:spacing w:after="200"/>
        <w:ind w:left="567" w:hanging="567"/>
        <w:contextualSpacing/>
        <w:jc w:val="both"/>
        <w:textAlignment w:val="auto"/>
        <w:rPr>
          <w:bCs/>
          <w:iCs/>
          <w:color w:val="000000" w:themeColor="text1"/>
          <w:szCs w:val="24"/>
          <w:lang w:val="lv-LV" w:eastAsia="lv-LV"/>
        </w:rPr>
      </w:pPr>
      <w:r w:rsidRPr="0082416B">
        <w:rPr>
          <w:bCs/>
          <w:iCs/>
          <w:szCs w:val="24"/>
          <w:lang w:val="lv-LV" w:eastAsia="lv-LV"/>
        </w:rPr>
        <w:t>Komisija</w:t>
      </w:r>
      <w:r w:rsidR="003F580B" w:rsidRPr="0082416B">
        <w:rPr>
          <w:bCs/>
          <w:iCs/>
          <w:szCs w:val="24"/>
          <w:lang w:val="lv-LV" w:eastAsia="lv-LV"/>
        </w:rPr>
        <w:t xml:space="preserve"> nav </w:t>
      </w:r>
      <w:r w:rsidRPr="0082416B">
        <w:rPr>
          <w:bCs/>
          <w:iCs/>
          <w:szCs w:val="24"/>
          <w:lang w:val="lv-LV" w:eastAsia="lv-LV"/>
        </w:rPr>
        <w:t xml:space="preserve">tiesīga </w:t>
      </w:r>
      <w:r w:rsidR="003F580B" w:rsidRPr="0082416B">
        <w:rPr>
          <w:bCs/>
          <w:iCs/>
          <w:szCs w:val="24"/>
          <w:lang w:val="lv-LV" w:eastAsia="lv-LV"/>
        </w:rPr>
        <w:t xml:space="preserve">līdz izsoles sākumam iepazīstināt juridiskās personas ar informāciju par izsoles </w:t>
      </w:r>
      <w:r w:rsidR="0048533A" w:rsidRPr="0082416B">
        <w:rPr>
          <w:bCs/>
          <w:iCs/>
          <w:szCs w:val="24"/>
          <w:lang w:val="lv-LV" w:eastAsia="lv-LV"/>
        </w:rPr>
        <w:t>pretendentiem</w:t>
      </w:r>
      <w:r w:rsidR="003F580B" w:rsidRPr="0082416B">
        <w:rPr>
          <w:bCs/>
          <w:iCs/>
          <w:szCs w:val="24"/>
          <w:lang w:val="lv-LV" w:eastAsia="lv-LV"/>
        </w:rPr>
        <w:t>.</w:t>
      </w:r>
    </w:p>
    <w:p w14:paraId="631ACA3F" w14:textId="77777777" w:rsidR="005301C4" w:rsidRPr="0082416B" w:rsidRDefault="005301C4" w:rsidP="003E35C2">
      <w:pPr>
        <w:overflowPunct/>
        <w:autoSpaceDE/>
        <w:autoSpaceDN/>
        <w:adjustRightInd/>
        <w:jc w:val="both"/>
        <w:textAlignment w:val="auto"/>
        <w:rPr>
          <w:bCs/>
          <w:iCs/>
          <w:szCs w:val="24"/>
          <w:lang w:val="lv-LV" w:eastAsia="lv-LV"/>
        </w:rPr>
      </w:pPr>
    </w:p>
    <w:p w14:paraId="786CAF22" w14:textId="77777777" w:rsidR="003F580B" w:rsidRPr="0082416B" w:rsidRDefault="003F580B" w:rsidP="008C33FB">
      <w:pPr>
        <w:numPr>
          <w:ilvl w:val="0"/>
          <w:numId w:val="8"/>
        </w:numPr>
        <w:overflowPunct/>
        <w:autoSpaceDE/>
        <w:autoSpaceDN/>
        <w:adjustRightInd/>
        <w:spacing w:after="200"/>
        <w:contextualSpacing/>
        <w:jc w:val="center"/>
        <w:textAlignment w:val="auto"/>
        <w:outlineLvl w:val="4"/>
        <w:rPr>
          <w:b/>
          <w:bCs/>
          <w:iCs/>
          <w:szCs w:val="24"/>
          <w:lang w:eastAsia="lv-LV"/>
        </w:rPr>
      </w:pPr>
      <w:r w:rsidRPr="0082416B">
        <w:rPr>
          <w:b/>
          <w:szCs w:val="24"/>
          <w:lang w:val="lv"/>
        </w:rPr>
        <w:t>Izsoles norise</w:t>
      </w:r>
    </w:p>
    <w:p w14:paraId="58F61F8F" w14:textId="57F2F162" w:rsidR="00264DBC" w:rsidRPr="0082416B" w:rsidRDefault="003332FD" w:rsidP="00264DBC">
      <w:pPr>
        <w:numPr>
          <w:ilvl w:val="1"/>
          <w:numId w:val="8"/>
        </w:numPr>
        <w:overflowPunct/>
        <w:autoSpaceDE/>
        <w:autoSpaceDN/>
        <w:adjustRightInd/>
        <w:spacing w:after="200"/>
        <w:ind w:left="567" w:hanging="567"/>
        <w:contextualSpacing/>
        <w:jc w:val="both"/>
        <w:textAlignment w:val="auto"/>
        <w:rPr>
          <w:szCs w:val="24"/>
          <w:lang w:val="lv"/>
        </w:rPr>
      </w:pPr>
      <w:r w:rsidRPr="0082416B">
        <w:rPr>
          <w:szCs w:val="24"/>
          <w:lang w:val="lv"/>
        </w:rPr>
        <w:t xml:space="preserve">Nomas objekta </w:t>
      </w:r>
      <w:r w:rsidR="00F81C4B" w:rsidRPr="0082416B">
        <w:rPr>
          <w:szCs w:val="24"/>
          <w:lang w:val="lv"/>
        </w:rPr>
        <w:t>nomas tiesīb</w:t>
      </w:r>
      <w:r w:rsidR="00F81C4B">
        <w:rPr>
          <w:szCs w:val="24"/>
          <w:lang w:val="lv"/>
        </w:rPr>
        <w:t xml:space="preserve">u </w:t>
      </w:r>
      <w:r w:rsidRPr="0082416B">
        <w:rPr>
          <w:szCs w:val="24"/>
          <w:lang w:val="lv"/>
        </w:rPr>
        <w:t xml:space="preserve">izsole notiks 2025. gada </w:t>
      </w:r>
      <w:r w:rsidR="00006ED3">
        <w:rPr>
          <w:szCs w:val="24"/>
          <w:lang w:val="lv"/>
        </w:rPr>
        <w:t>22</w:t>
      </w:r>
      <w:r w:rsidR="004338F0">
        <w:rPr>
          <w:szCs w:val="24"/>
          <w:lang w:val="lv"/>
        </w:rPr>
        <w:t>. septembrī</w:t>
      </w:r>
      <w:r w:rsidRPr="0082416B">
        <w:rPr>
          <w:szCs w:val="24"/>
          <w:lang w:val="lv"/>
        </w:rPr>
        <w:t xml:space="preserve"> plkst. 10.00  Kareivju ielā 7, Talsos, Talsu novadā, “Mazajā zālē”.</w:t>
      </w:r>
    </w:p>
    <w:p w14:paraId="5A03ABDE" w14:textId="15CDB02D" w:rsidR="00264DBC" w:rsidRPr="0082416B" w:rsidRDefault="003332FD" w:rsidP="00264DBC">
      <w:pPr>
        <w:numPr>
          <w:ilvl w:val="1"/>
          <w:numId w:val="8"/>
        </w:numPr>
        <w:overflowPunct/>
        <w:autoSpaceDE/>
        <w:autoSpaceDN/>
        <w:adjustRightInd/>
        <w:spacing w:after="200"/>
        <w:ind w:left="567" w:hanging="567"/>
        <w:contextualSpacing/>
        <w:jc w:val="both"/>
        <w:textAlignment w:val="auto"/>
        <w:rPr>
          <w:szCs w:val="24"/>
          <w:lang w:val="lv"/>
        </w:rPr>
      </w:pPr>
      <w:r w:rsidRPr="005301C4">
        <w:rPr>
          <w:szCs w:val="24"/>
          <w:lang w:val="lv"/>
        </w:rPr>
        <w:lastRenderedPageBreak/>
        <w:t xml:space="preserve">Ja uz izsoli reģistrējies tikai viens dalībnieks, kurš ir izpildījis Noteikumu nosacījumus, izsoli Noteikumu </w:t>
      </w:r>
      <w:r w:rsidR="000C7DF6" w:rsidRPr="005301C4">
        <w:rPr>
          <w:szCs w:val="24"/>
          <w:lang w:val="lv"/>
        </w:rPr>
        <w:t>6</w:t>
      </w:r>
      <w:r w:rsidRPr="005301C4">
        <w:rPr>
          <w:szCs w:val="24"/>
          <w:lang w:val="lv"/>
        </w:rPr>
        <w:t>.1. punktā minētajā datumā nerīko un Nomas objekta nomas tiesības iegūst</w:t>
      </w:r>
      <w:r w:rsidRPr="0082416B">
        <w:rPr>
          <w:szCs w:val="24"/>
          <w:lang w:val="lv"/>
        </w:rPr>
        <w:t xml:space="preserve"> vienīgais dalībnieks par izsoles sākumcenu, kas ir paaugstināta par vienu izsoles soli.</w:t>
      </w:r>
    </w:p>
    <w:p w14:paraId="2F8933DD" w14:textId="2A73ADC3" w:rsidR="00264DBC" w:rsidRPr="0082416B" w:rsidRDefault="003332FD" w:rsidP="00264DBC">
      <w:pPr>
        <w:numPr>
          <w:ilvl w:val="1"/>
          <w:numId w:val="8"/>
        </w:numPr>
        <w:overflowPunct/>
        <w:autoSpaceDE/>
        <w:autoSpaceDN/>
        <w:adjustRightInd/>
        <w:spacing w:after="200"/>
        <w:ind w:left="567" w:hanging="567"/>
        <w:contextualSpacing/>
        <w:jc w:val="both"/>
        <w:textAlignment w:val="auto"/>
        <w:rPr>
          <w:szCs w:val="24"/>
          <w:lang w:val="lv"/>
        </w:rPr>
      </w:pPr>
      <w:r w:rsidRPr="0082416B">
        <w:rPr>
          <w:szCs w:val="24"/>
          <w:lang w:val="lv"/>
        </w:rPr>
        <w:t xml:space="preserve">Dalībnieks, tā pārstāvis vai pilnvarotā persona pie ieejas izsoles telpā izsoles sekretāram uzrāda personu apliecinošu dokumentu (pasi vai personas apliecību). Dalībniekam izsniedz solīšanas karti, kuras numurs atbilst numuram izsoles </w:t>
      </w:r>
      <w:r w:rsidR="00EC66DB" w:rsidRPr="0082416B">
        <w:rPr>
          <w:szCs w:val="24"/>
          <w:lang w:val="lv"/>
        </w:rPr>
        <w:t xml:space="preserve">dalībnieku </w:t>
      </w:r>
      <w:r w:rsidRPr="0082416B">
        <w:rPr>
          <w:szCs w:val="24"/>
          <w:lang w:val="lv"/>
        </w:rPr>
        <w:t>reģistrācijas sarakstā ierakstītajam kārtas numuram.</w:t>
      </w:r>
    </w:p>
    <w:p w14:paraId="3223C3A0" w14:textId="1112EE86" w:rsidR="00264DBC" w:rsidRPr="0082416B" w:rsidRDefault="003332FD" w:rsidP="00264DBC">
      <w:pPr>
        <w:numPr>
          <w:ilvl w:val="1"/>
          <w:numId w:val="8"/>
        </w:numPr>
        <w:overflowPunct/>
        <w:autoSpaceDE/>
        <w:autoSpaceDN/>
        <w:adjustRightInd/>
        <w:spacing w:after="200"/>
        <w:ind w:left="567" w:hanging="567"/>
        <w:contextualSpacing/>
        <w:jc w:val="both"/>
        <w:textAlignment w:val="auto"/>
        <w:rPr>
          <w:szCs w:val="24"/>
          <w:lang w:val="lv"/>
        </w:rPr>
      </w:pPr>
      <w:r w:rsidRPr="0082416B">
        <w:rPr>
          <w:szCs w:val="24"/>
          <w:lang w:val="lv"/>
        </w:rPr>
        <w:t>Izsoles vadītājs pārliecinās par dalībnieku ierašanos pēc iepriekš sagatavota saraksta, kurā ir ierakstīts katra dalībnieka –</w:t>
      </w:r>
      <w:r w:rsidR="00EC66DB" w:rsidRPr="0082416B">
        <w:rPr>
          <w:szCs w:val="24"/>
          <w:lang w:val="lv"/>
        </w:rPr>
        <w:t xml:space="preserve"> </w:t>
      </w:r>
      <w:r w:rsidRPr="0082416B">
        <w:rPr>
          <w:szCs w:val="24"/>
          <w:lang w:val="lv"/>
        </w:rPr>
        <w:t>firma</w:t>
      </w:r>
      <w:r w:rsidR="00EC66DB" w:rsidRPr="0082416B">
        <w:rPr>
          <w:szCs w:val="24"/>
          <w:lang w:val="lv"/>
        </w:rPr>
        <w:t>s</w:t>
      </w:r>
      <w:r w:rsidRPr="0082416B">
        <w:rPr>
          <w:szCs w:val="24"/>
          <w:lang w:val="lv"/>
        </w:rPr>
        <w:t xml:space="preserve"> (nosaukums), reģistrācijas numurs, kā arī dalībnieka pārstāvja vārds un uzvārds.</w:t>
      </w:r>
    </w:p>
    <w:p w14:paraId="523734A8" w14:textId="77777777" w:rsidR="00264DBC" w:rsidRPr="0082416B" w:rsidRDefault="003332FD" w:rsidP="00264DBC">
      <w:pPr>
        <w:numPr>
          <w:ilvl w:val="1"/>
          <w:numId w:val="8"/>
        </w:numPr>
        <w:overflowPunct/>
        <w:autoSpaceDE/>
        <w:autoSpaceDN/>
        <w:adjustRightInd/>
        <w:spacing w:after="200"/>
        <w:ind w:left="567" w:hanging="567"/>
        <w:contextualSpacing/>
        <w:jc w:val="both"/>
        <w:textAlignment w:val="auto"/>
        <w:rPr>
          <w:szCs w:val="24"/>
          <w:lang w:val="lv"/>
        </w:rPr>
      </w:pPr>
      <w:r w:rsidRPr="0082416B">
        <w:rPr>
          <w:szCs w:val="24"/>
          <w:lang w:val="lv"/>
        </w:rPr>
        <w:t>Ja noteiktajā laikā uz izsoli nav ieradušies visi reģistrētie dalībnieki, izsoles vadītājs pārtrauc izsoli uz 30 minūtēm un paziņo par to klātesošajiem dalībniekiem, kā arī izdara atbilstošu atzīmi izsoles protokolā.</w:t>
      </w:r>
    </w:p>
    <w:p w14:paraId="3F7C8D09" w14:textId="77777777" w:rsidR="00264DBC" w:rsidRPr="0082416B" w:rsidRDefault="003332FD" w:rsidP="00264DBC">
      <w:pPr>
        <w:numPr>
          <w:ilvl w:val="1"/>
          <w:numId w:val="8"/>
        </w:numPr>
        <w:overflowPunct/>
        <w:autoSpaceDE/>
        <w:autoSpaceDN/>
        <w:adjustRightInd/>
        <w:spacing w:after="200"/>
        <w:ind w:left="567" w:hanging="567"/>
        <w:contextualSpacing/>
        <w:jc w:val="both"/>
        <w:textAlignment w:val="auto"/>
        <w:rPr>
          <w:szCs w:val="24"/>
          <w:lang w:val="lv"/>
        </w:rPr>
      </w:pPr>
      <w:r w:rsidRPr="0082416B">
        <w:rPr>
          <w:szCs w:val="24"/>
          <w:lang w:val="lv"/>
        </w:rPr>
        <w:t>Pēc 30 minūtēm izsoles vadītājs izsoles norisi atjauno neatkarīgi no tā, vai ieradušies visi reģistrētie dalībnieki. Uzskatāms, ka dalībnieks, kurš nav ieradies uz izsoli, atteicies no dalības izsolē.</w:t>
      </w:r>
    </w:p>
    <w:p w14:paraId="39DDD0ED" w14:textId="77777777" w:rsidR="00264DBC" w:rsidRPr="0082416B" w:rsidRDefault="003332FD" w:rsidP="00264DBC">
      <w:pPr>
        <w:numPr>
          <w:ilvl w:val="1"/>
          <w:numId w:val="8"/>
        </w:numPr>
        <w:overflowPunct/>
        <w:autoSpaceDE/>
        <w:autoSpaceDN/>
        <w:adjustRightInd/>
        <w:spacing w:after="200"/>
        <w:ind w:left="567" w:hanging="567"/>
        <w:contextualSpacing/>
        <w:jc w:val="both"/>
        <w:textAlignment w:val="auto"/>
        <w:rPr>
          <w:szCs w:val="24"/>
          <w:lang w:val="lv"/>
        </w:rPr>
      </w:pPr>
      <w:r w:rsidRPr="0082416B">
        <w:rPr>
          <w:szCs w:val="24"/>
          <w:lang w:val="lv"/>
        </w:rPr>
        <w:t>Ja uz izsoli ieradies tikai viens dalībnieks, Komisija piedāvā vienīgajam reģistrētajam izsoles dalībniekam iegūt Nomas objekta nomas tiesības par Sākumcenu, kas ir paaugstināta par vienu izsoles soli, par ko izdara attiecīgu ierakstu izsoles protokolā un dalībnieks parakstās.</w:t>
      </w:r>
    </w:p>
    <w:p w14:paraId="6896C42D" w14:textId="77777777" w:rsidR="00264DBC" w:rsidRPr="0082416B" w:rsidRDefault="003332FD" w:rsidP="00264DBC">
      <w:pPr>
        <w:numPr>
          <w:ilvl w:val="1"/>
          <w:numId w:val="8"/>
        </w:numPr>
        <w:overflowPunct/>
        <w:autoSpaceDE/>
        <w:autoSpaceDN/>
        <w:adjustRightInd/>
        <w:spacing w:after="200"/>
        <w:ind w:left="567" w:hanging="567"/>
        <w:contextualSpacing/>
        <w:jc w:val="both"/>
        <w:textAlignment w:val="auto"/>
        <w:rPr>
          <w:szCs w:val="24"/>
          <w:lang w:val="lv"/>
        </w:rPr>
      </w:pPr>
      <w:r w:rsidRPr="0082416B">
        <w:rPr>
          <w:szCs w:val="24"/>
          <w:lang w:val="lv"/>
        </w:rPr>
        <w:t>Izsoles vadītājs, atklājot izsoli, raksturo izsolāmo Nomas objektu, paziņo Sākumcenu, kā arī izsoles soli, par kādu cena tiks paaugstināta.</w:t>
      </w:r>
    </w:p>
    <w:p w14:paraId="460056F0" w14:textId="77777777" w:rsidR="00264DBC" w:rsidRPr="0082416B" w:rsidRDefault="003332FD" w:rsidP="00264DBC">
      <w:pPr>
        <w:numPr>
          <w:ilvl w:val="1"/>
          <w:numId w:val="8"/>
        </w:numPr>
        <w:overflowPunct/>
        <w:autoSpaceDE/>
        <w:autoSpaceDN/>
        <w:adjustRightInd/>
        <w:spacing w:after="200"/>
        <w:ind w:left="567" w:hanging="567"/>
        <w:contextualSpacing/>
        <w:jc w:val="both"/>
        <w:textAlignment w:val="auto"/>
        <w:rPr>
          <w:szCs w:val="24"/>
          <w:lang w:val="lv"/>
        </w:rPr>
      </w:pPr>
      <w:r w:rsidRPr="0082416B">
        <w:rPr>
          <w:szCs w:val="24"/>
          <w:lang w:val="lv"/>
        </w:rPr>
        <w:t>Ja neviens dalībnieks nav pārsolījis Sākumcenu, izsole ir atzīstama par nenotikušu.</w:t>
      </w:r>
    </w:p>
    <w:p w14:paraId="275585AD" w14:textId="77777777" w:rsidR="00264DBC" w:rsidRPr="0082416B" w:rsidRDefault="003332FD" w:rsidP="00264DBC">
      <w:pPr>
        <w:numPr>
          <w:ilvl w:val="1"/>
          <w:numId w:val="8"/>
        </w:numPr>
        <w:overflowPunct/>
        <w:autoSpaceDE/>
        <w:autoSpaceDN/>
        <w:adjustRightInd/>
        <w:spacing w:after="200"/>
        <w:ind w:left="567" w:hanging="567"/>
        <w:contextualSpacing/>
        <w:jc w:val="both"/>
        <w:textAlignment w:val="auto"/>
        <w:rPr>
          <w:szCs w:val="24"/>
          <w:lang w:val="lv"/>
        </w:rPr>
      </w:pPr>
      <w:r w:rsidRPr="0082416B">
        <w:rPr>
          <w:szCs w:val="24"/>
          <w:lang w:val="lv"/>
        </w:rPr>
        <w:t>Dalībnieks solīšanas procesā paceļ savu solīšanas karti ar numuru, tā apstiprinot, ka viņš palielina solīto cenu par vienu izsoles soli. Katrs šāds solījums dalībniekam ir saistošs apliecinājums iegūt Nomas objekta nomas tiesības par nosolīto cenu.</w:t>
      </w:r>
    </w:p>
    <w:p w14:paraId="76B54042" w14:textId="77777777" w:rsidR="00264DBC" w:rsidRPr="0082416B" w:rsidRDefault="003332FD" w:rsidP="00264DBC">
      <w:pPr>
        <w:numPr>
          <w:ilvl w:val="1"/>
          <w:numId w:val="8"/>
        </w:numPr>
        <w:overflowPunct/>
        <w:autoSpaceDE/>
        <w:autoSpaceDN/>
        <w:adjustRightInd/>
        <w:spacing w:after="200"/>
        <w:ind w:left="567" w:hanging="567"/>
        <w:contextualSpacing/>
        <w:jc w:val="both"/>
        <w:textAlignment w:val="auto"/>
        <w:rPr>
          <w:szCs w:val="24"/>
          <w:lang w:val="lv"/>
        </w:rPr>
      </w:pPr>
      <w:r w:rsidRPr="0082416B">
        <w:rPr>
          <w:szCs w:val="24"/>
          <w:lang w:val="lv"/>
        </w:rPr>
        <w:t xml:space="preserve">Dalībnieks tur paceltu solīšanas karti ar numuru, līdz izsoles vadītājs nosauc dalībnieka numuru un solīto cenu. Izsoles sekretārs izsoles protokolā fiksē katra dalībnieka katru piedāvāto cenu, cenas fiksēšanu turpina, kamēr tā tiek paaugstināta. </w:t>
      </w:r>
    </w:p>
    <w:p w14:paraId="5359C259" w14:textId="77777777" w:rsidR="00264DBC" w:rsidRPr="0082416B" w:rsidRDefault="003332FD" w:rsidP="00264DBC">
      <w:pPr>
        <w:numPr>
          <w:ilvl w:val="1"/>
          <w:numId w:val="8"/>
        </w:numPr>
        <w:overflowPunct/>
        <w:autoSpaceDE/>
        <w:autoSpaceDN/>
        <w:adjustRightInd/>
        <w:spacing w:after="200"/>
        <w:ind w:left="567" w:hanging="567"/>
        <w:contextualSpacing/>
        <w:jc w:val="both"/>
        <w:textAlignment w:val="auto"/>
        <w:rPr>
          <w:szCs w:val="24"/>
          <w:lang w:val="lv"/>
        </w:rPr>
      </w:pPr>
      <w:r w:rsidRPr="0082416B">
        <w:rPr>
          <w:szCs w:val="24"/>
          <w:lang w:val="lv"/>
        </w:rPr>
        <w:t>Kad neviens no dalībniekiem vairs nepiedāvā augstāku cenu, izsoles vadītājs trīs reizes atkārto pēdējo solīto cenu, to fiksējot ar āmura piesitienu. Pēc āmura piesitiena Nomas objekta nomas tiesības ieguvis dalībnieks, kas nosolījis augstāko cenu (turpmāk – Izsoles uzvarētājs).</w:t>
      </w:r>
    </w:p>
    <w:p w14:paraId="01E7B040" w14:textId="77777777" w:rsidR="00264DBC" w:rsidRPr="0082416B" w:rsidRDefault="003332FD" w:rsidP="00264DBC">
      <w:pPr>
        <w:numPr>
          <w:ilvl w:val="1"/>
          <w:numId w:val="8"/>
        </w:numPr>
        <w:overflowPunct/>
        <w:autoSpaceDE/>
        <w:autoSpaceDN/>
        <w:adjustRightInd/>
        <w:spacing w:after="200"/>
        <w:ind w:left="567" w:hanging="567"/>
        <w:contextualSpacing/>
        <w:jc w:val="both"/>
        <w:textAlignment w:val="auto"/>
        <w:rPr>
          <w:szCs w:val="24"/>
          <w:lang w:val="lv"/>
        </w:rPr>
      </w:pPr>
      <w:r w:rsidRPr="0082416B">
        <w:rPr>
          <w:szCs w:val="24"/>
          <w:lang w:val="lv"/>
        </w:rPr>
        <w:t>Ja vairāki dalībnieki vienlaicīgi piedāvā vienādu cenu un vizuāli nav iespējams izšķirt, kurš piedāvāja pirmais, izsoles vadītājs turpina izsoli, paaugstinot pēdējo solīto cenu par izsoles soli. Gadījumā, ja pēc izsoles cenas palielinājuma neviens no dalībniekiem vairs nesola, tad ar izlozi izšķir, kuram no šiem dalībniekiem tiek ieskaitīts pēdējais solījums. Izloze tiek veikta, sagatavojot tādu ložu skaitu, kas atbilst vienlaicīgi solījušo dalībnieku skaitam un vienu no tām iezīmējot ar izsoles vadītāja parakstu. Dalībnieki velk lozes atbilstoši to solīšanas karšu numuriem, pieaugošā secībā. Dalībnieks, kas izvelk lozi ar parakstu, uzskatāms par pirmo solītāju un Izsoles uzvarētāju. Izsoles vadītājs trīs reizes atkārto pēdējo solīto cenu, fiksējot to ar āmura piesitienu. Pēc āmura piesitiena Nomas objekta nomas tiesības nodotas Izsoles uzvarētājam.</w:t>
      </w:r>
    </w:p>
    <w:p w14:paraId="620A23C2" w14:textId="77777777" w:rsidR="00264DBC" w:rsidRPr="0082416B" w:rsidRDefault="003332FD" w:rsidP="00264DBC">
      <w:pPr>
        <w:numPr>
          <w:ilvl w:val="1"/>
          <w:numId w:val="8"/>
        </w:numPr>
        <w:overflowPunct/>
        <w:autoSpaceDE/>
        <w:autoSpaceDN/>
        <w:adjustRightInd/>
        <w:spacing w:after="200"/>
        <w:ind w:left="567" w:hanging="567"/>
        <w:contextualSpacing/>
        <w:jc w:val="both"/>
        <w:textAlignment w:val="auto"/>
        <w:rPr>
          <w:szCs w:val="24"/>
          <w:lang w:val="lv"/>
        </w:rPr>
      </w:pPr>
      <w:r w:rsidRPr="0082416B">
        <w:rPr>
          <w:szCs w:val="24"/>
          <w:lang w:val="lv"/>
        </w:rPr>
        <w:t>Izsoles vadītājs uzaicina Izsoles uzvarētāju nekavējoties ar savu parakstu apliecināt izsoles protokolā norādītās summas atbilstību nosolītajai summai. Ja Izsoles uzvarētājs neparakstās protokolā, uzskatāms, ka viņš ir atteicies iegūt Nomas objekta nomas tiesības par nosolīto cenu un izsole atzīstama par nenotikušu.</w:t>
      </w:r>
    </w:p>
    <w:p w14:paraId="603AC901" w14:textId="3A0AAA0F" w:rsidR="003332FD" w:rsidRPr="0082416B" w:rsidRDefault="003332FD" w:rsidP="00264DBC">
      <w:pPr>
        <w:numPr>
          <w:ilvl w:val="1"/>
          <w:numId w:val="8"/>
        </w:numPr>
        <w:overflowPunct/>
        <w:autoSpaceDE/>
        <w:autoSpaceDN/>
        <w:adjustRightInd/>
        <w:spacing w:after="200"/>
        <w:ind w:left="567" w:hanging="567"/>
        <w:contextualSpacing/>
        <w:jc w:val="both"/>
        <w:textAlignment w:val="auto"/>
        <w:rPr>
          <w:szCs w:val="24"/>
          <w:lang w:val="lv"/>
        </w:rPr>
      </w:pPr>
      <w:r w:rsidRPr="0082416B">
        <w:rPr>
          <w:szCs w:val="24"/>
          <w:lang w:val="lv"/>
        </w:rPr>
        <w:t xml:space="preserve">Izsoles protokolu paraksta Komisijas locekļi un visi izsoles </w:t>
      </w:r>
      <w:r w:rsidR="00630C7E" w:rsidRPr="0082416B">
        <w:rPr>
          <w:szCs w:val="24"/>
          <w:lang w:val="lv"/>
        </w:rPr>
        <w:t>d</w:t>
      </w:r>
      <w:r w:rsidRPr="0082416B">
        <w:rPr>
          <w:szCs w:val="24"/>
          <w:lang w:val="lv"/>
        </w:rPr>
        <w:t xml:space="preserve">alībnieki. Pēc izsoles protokola parakstīšanas izsoles vadītājs pasludina izsoli par slēgtu. </w:t>
      </w:r>
    </w:p>
    <w:p w14:paraId="1FC83F8D" w14:textId="77777777" w:rsidR="003332FD" w:rsidRDefault="003332FD" w:rsidP="003332FD">
      <w:pPr>
        <w:overflowPunct/>
        <w:autoSpaceDE/>
        <w:autoSpaceDN/>
        <w:adjustRightInd/>
        <w:spacing w:after="200"/>
        <w:contextualSpacing/>
        <w:textAlignment w:val="auto"/>
        <w:rPr>
          <w:b/>
          <w:bCs/>
          <w:iCs/>
          <w:szCs w:val="24"/>
          <w:lang w:val="lv-LV" w:eastAsia="lv-LV"/>
        </w:rPr>
      </w:pPr>
    </w:p>
    <w:p w14:paraId="0EEC674C" w14:textId="77777777" w:rsidR="005301C4" w:rsidRPr="0082416B" w:rsidRDefault="005301C4" w:rsidP="003332FD">
      <w:pPr>
        <w:overflowPunct/>
        <w:autoSpaceDE/>
        <w:autoSpaceDN/>
        <w:adjustRightInd/>
        <w:spacing w:after="200"/>
        <w:contextualSpacing/>
        <w:textAlignment w:val="auto"/>
        <w:rPr>
          <w:b/>
          <w:bCs/>
          <w:iCs/>
          <w:szCs w:val="24"/>
          <w:lang w:val="lv-LV" w:eastAsia="lv-LV"/>
        </w:rPr>
      </w:pPr>
    </w:p>
    <w:p w14:paraId="002A6EA0" w14:textId="77777777" w:rsidR="003F580B" w:rsidRPr="0082416B" w:rsidRDefault="003F580B" w:rsidP="008C33FB">
      <w:pPr>
        <w:numPr>
          <w:ilvl w:val="0"/>
          <w:numId w:val="8"/>
        </w:numPr>
        <w:overflowPunct/>
        <w:autoSpaceDE/>
        <w:autoSpaceDN/>
        <w:adjustRightInd/>
        <w:spacing w:after="200"/>
        <w:contextualSpacing/>
        <w:jc w:val="center"/>
        <w:textAlignment w:val="auto"/>
        <w:outlineLvl w:val="4"/>
        <w:rPr>
          <w:b/>
          <w:bCs/>
          <w:iCs/>
          <w:szCs w:val="24"/>
          <w:lang w:eastAsia="lv-LV"/>
        </w:rPr>
      </w:pPr>
      <w:r w:rsidRPr="0082416B">
        <w:rPr>
          <w:b/>
          <w:szCs w:val="24"/>
          <w:lang w:val="lv"/>
        </w:rPr>
        <w:t>Papildu nosacījumi</w:t>
      </w:r>
    </w:p>
    <w:p w14:paraId="5B06CF8C" w14:textId="79D693CF" w:rsidR="00264DBC" w:rsidRPr="0082416B" w:rsidRDefault="003F580B" w:rsidP="00264DBC">
      <w:pPr>
        <w:numPr>
          <w:ilvl w:val="1"/>
          <w:numId w:val="8"/>
        </w:numPr>
        <w:overflowPunct/>
        <w:autoSpaceDE/>
        <w:autoSpaceDN/>
        <w:adjustRightInd/>
        <w:spacing w:after="200"/>
        <w:ind w:left="567" w:hanging="567"/>
        <w:contextualSpacing/>
        <w:jc w:val="both"/>
        <w:textAlignment w:val="auto"/>
        <w:rPr>
          <w:szCs w:val="24"/>
          <w:lang w:val="lv"/>
        </w:rPr>
      </w:pPr>
      <w:r w:rsidRPr="0082416B">
        <w:rPr>
          <w:szCs w:val="24"/>
          <w:lang w:val="lv"/>
        </w:rPr>
        <w:t xml:space="preserve">Ar izsoles dalībnieku vai to pilnvaroto personu reģistrāciju izsolei, uzskatāms, ka </w:t>
      </w:r>
      <w:r w:rsidR="0082416B" w:rsidRPr="0082416B">
        <w:rPr>
          <w:szCs w:val="24"/>
          <w:lang w:val="lv"/>
        </w:rPr>
        <w:t>p</w:t>
      </w:r>
      <w:r w:rsidR="00C9764C" w:rsidRPr="0082416B">
        <w:rPr>
          <w:szCs w:val="24"/>
          <w:lang w:val="lv"/>
        </w:rPr>
        <w:t>retend</w:t>
      </w:r>
      <w:r w:rsidRPr="0082416B">
        <w:rPr>
          <w:szCs w:val="24"/>
          <w:lang w:val="lv"/>
        </w:rPr>
        <w:t xml:space="preserve">enti ir informēti par </w:t>
      </w:r>
      <w:r w:rsidR="00C66C47" w:rsidRPr="0082416B">
        <w:rPr>
          <w:szCs w:val="24"/>
          <w:lang w:val="lv"/>
        </w:rPr>
        <w:t>Nomas o</w:t>
      </w:r>
      <w:r w:rsidR="00630C7E" w:rsidRPr="0082416B">
        <w:rPr>
          <w:szCs w:val="24"/>
          <w:lang w:val="lv"/>
        </w:rPr>
        <w:t xml:space="preserve">bjekta stāvokli </w:t>
      </w:r>
      <w:r w:rsidRPr="0082416B">
        <w:rPr>
          <w:szCs w:val="24"/>
          <w:lang w:val="lv"/>
        </w:rPr>
        <w:t xml:space="preserve">un tiem ir saprotami </w:t>
      </w:r>
      <w:r w:rsidR="00346050" w:rsidRPr="0082416B">
        <w:rPr>
          <w:szCs w:val="24"/>
          <w:lang w:val="lv"/>
        </w:rPr>
        <w:t>N</w:t>
      </w:r>
      <w:r w:rsidRPr="0082416B">
        <w:rPr>
          <w:szCs w:val="24"/>
          <w:lang w:val="lv"/>
        </w:rPr>
        <w:t>oteikumi.</w:t>
      </w:r>
    </w:p>
    <w:p w14:paraId="012A4357" w14:textId="42125199" w:rsidR="00264DBC" w:rsidRPr="0082416B" w:rsidRDefault="00630C7E" w:rsidP="00264DBC">
      <w:pPr>
        <w:numPr>
          <w:ilvl w:val="1"/>
          <w:numId w:val="8"/>
        </w:numPr>
        <w:overflowPunct/>
        <w:autoSpaceDE/>
        <w:autoSpaceDN/>
        <w:adjustRightInd/>
        <w:spacing w:after="200"/>
        <w:ind w:left="567" w:hanging="567"/>
        <w:contextualSpacing/>
        <w:jc w:val="both"/>
        <w:textAlignment w:val="auto"/>
        <w:rPr>
          <w:szCs w:val="24"/>
          <w:lang w:val="lv"/>
        </w:rPr>
      </w:pPr>
      <w:r w:rsidRPr="0082416B">
        <w:rPr>
          <w:szCs w:val="24"/>
          <w:lang w:val="lv"/>
        </w:rPr>
        <w:lastRenderedPageBreak/>
        <w:t xml:space="preserve">Komisija apstiprina izsoles protokolu </w:t>
      </w:r>
      <w:r w:rsidR="00B81900" w:rsidRPr="0082416B">
        <w:rPr>
          <w:szCs w:val="24"/>
          <w:lang w:val="lv"/>
        </w:rPr>
        <w:t xml:space="preserve">2 </w:t>
      </w:r>
      <w:r w:rsidRPr="0082416B">
        <w:rPr>
          <w:szCs w:val="24"/>
          <w:lang w:val="lv"/>
        </w:rPr>
        <w:t>(</w:t>
      </w:r>
      <w:r w:rsidR="00B81900" w:rsidRPr="0082416B">
        <w:rPr>
          <w:szCs w:val="24"/>
          <w:lang w:val="lv"/>
        </w:rPr>
        <w:t>divu</w:t>
      </w:r>
      <w:r w:rsidRPr="0082416B">
        <w:rPr>
          <w:szCs w:val="24"/>
          <w:lang w:val="lv"/>
        </w:rPr>
        <w:t xml:space="preserve">) darba dienu laikā pēc izsoles. </w:t>
      </w:r>
    </w:p>
    <w:p w14:paraId="2F3A0E81" w14:textId="16E48A15" w:rsidR="00264DBC" w:rsidRPr="0082416B" w:rsidRDefault="00630C7E" w:rsidP="00264DBC">
      <w:pPr>
        <w:numPr>
          <w:ilvl w:val="1"/>
          <w:numId w:val="8"/>
        </w:numPr>
        <w:overflowPunct/>
        <w:autoSpaceDE/>
        <w:autoSpaceDN/>
        <w:adjustRightInd/>
        <w:spacing w:after="200"/>
        <w:ind w:left="567" w:hanging="567"/>
        <w:contextualSpacing/>
        <w:jc w:val="both"/>
        <w:textAlignment w:val="auto"/>
        <w:rPr>
          <w:szCs w:val="24"/>
          <w:lang w:val="lv"/>
        </w:rPr>
      </w:pPr>
      <w:r w:rsidRPr="0082416B">
        <w:rPr>
          <w:szCs w:val="24"/>
          <w:lang w:val="lv"/>
        </w:rPr>
        <w:t xml:space="preserve">10 (desmit) </w:t>
      </w:r>
      <w:r w:rsidR="00B81900" w:rsidRPr="0082416B">
        <w:rPr>
          <w:szCs w:val="24"/>
          <w:lang w:val="lv"/>
        </w:rPr>
        <w:t xml:space="preserve">darba </w:t>
      </w:r>
      <w:r w:rsidRPr="0082416B">
        <w:rPr>
          <w:szCs w:val="24"/>
          <w:lang w:val="lv"/>
        </w:rPr>
        <w:t>dienu laikā pēc izsoles rezultātu apstiprināšanas Izsoles uzvarētājam ar Pašvaldību jānoslēdz Nomas līgums (</w:t>
      </w:r>
      <w:r w:rsidR="0082416B" w:rsidRPr="0082416B">
        <w:rPr>
          <w:szCs w:val="24"/>
          <w:lang w:val="lv"/>
        </w:rPr>
        <w:t>2</w:t>
      </w:r>
      <w:r w:rsidRPr="0082416B">
        <w:rPr>
          <w:szCs w:val="24"/>
          <w:lang w:val="lv"/>
        </w:rPr>
        <w:t xml:space="preserve">. pielikums).  </w:t>
      </w:r>
    </w:p>
    <w:p w14:paraId="37A9922D" w14:textId="0145F7E3" w:rsidR="00630C7E" w:rsidRPr="0082416B" w:rsidRDefault="00630C7E" w:rsidP="00264DBC">
      <w:pPr>
        <w:numPr>
          <w:ilvl w:val="1"/>
          <w:numId w:val="8"/>
        </w:numPr>
        <w:overflowPunct/>
        <w:autoSpaceDE/>
        <w:autoSpaceDN/>
        <w:adjustRightInd/>
        <w:spacing w:after="200"/>
        <w:ind w:left="567" w:hanging="567"/>
        <w:contextualSpacing/>
        <w:jc w:val="both"/>
        <w:textAlignment w:val="auto"/>
        <w:rPr>
          <w:szCs w:val="24"/>
          <w:lang w:val="lv"/>
        </w:rPr>
      </w:pPr>
      <w:r w:rsidRPr="0082416B">
        <w:rPr>
          <w:szCs w:val="24"/>
          <w:lang w:val="lv"/>
        </w:rPr>
        <w:t>Gadījumā, ja Nomas līgums netiek noslēgts</w:t>
      </w:r>
      <w:r w:rsidR="00B81900" w:rsidRPr="0082416B">
        <w:rPr>
          <w:szCs w:val="24"/>
          <w:lang w:val="lv"/>
        </w:rPr>
        <w:t xml:space="preserve"> Noteikumu 7.3. punktā noteiktajā termiņā</w:t>
      </w:r>
      <w:r w:rsidRPr="0082416B">
        <w:rPr>
          <w:szCs w:val="24"/>
          <w:lang w:val="lv"/>
        </w:rPr>
        <w:t>, izsole tiek atzīta par nenotikušu.</w:t>
      </w:r>
    </w:p>
    <w:p w14:paraId="5177C607" w14:textId="244FB152" w:rsidR="003F580B" w:rsidRPr="0082416B" w:rsidRDefault="003F580B" w:rsidP="008C33FB">
      <w:pPr>
        <w:overflowPunct/>
        <w:autoSpaceDE/>
        <w:autoSpaceDN/>
        <w:adjustRightInd/>
        <w:textAlignment w:val="auto"/>
        <w:rPr>
          <w:rFonts w:eastAsia="Calibri"/>
          <w:szCs w:val="24"/>
          <w:lang w:val="lv-LV" w:eastAsia="lv-LV"/>
        </w:rPr>
      </w:pPr>
    </w:p>
    <w:p w14:paraId="7575246A" w14:textId="43A2E590" w:rsidR="00630C7E" w:rsidRPr="0082416B" w:rsidRDefault="00630C7E" w:rsidP="00264DBC">
      <w:pPr>
        <w:pStyle w:val="Sarakstarindkopa"/>
        <w:numPr>
          <w:ilvl w:val="0"/>
          <w:numId w:val="8"/>
        </w:numPr>
        <w:overflowPunct/>
        <w:autoSpaceDE/>
        <w:autoSpaceDN/>
        <w:adjustRightInd/>
        <w:jc w:val="center"/>
        <w:textAlignment w:val="auto"/>
        <w:rPr>
          <w:b/>
          <w:szCs w:val="24"/>
          <w:lang w:val="lv-LV"/>
        </w:rPr>
      </w:pPr>
      <w:r w:rsidRPr="0082416B">
        <w:rPr>
          <w:b/>
          <w:szCs w:val="24"/>
          <w:lang w:val="lv-LV"/>
        </w:rPr>
        <w:t>Komisijas tiesības un pienākumi</w:t>
      </w:r>
    </w:p>
    <w:p w14:paraId="7695C2B5" w14:textId="6612F01E" w:rsidR="00F5002E" w:rsidRPr="0082416B" w:rsidRDefault="00F5002E" w:rsidP="00264DBC">
      <w:pPr>
        <w:numPr>
          <w:ilvl w:val="1"/>
          <w:numId w:val="8"/>
        </w:numPr>
        <w:overflowPunct/>
        <w:autoSpaceDE/>
        <w:autoSpaceDN/>
        <w:adjustRightInd/>
        <w:ind w:left="567" w:hanging="567"/>
        <w:jc w:val="both"/>
        <w:textAlignment w:val="auto"/>
        <w:rPr>
          <w:szCs w:val="24"/>
          <w:lang w:val="lv-LV"/>
        </w:rPr>
      </w:pPr>
      <w:r w:rsidRPr="0082416B">
        <w:rPr>
          <w:szCs w:val="24"/>
          <w:lang w:val="lv-LV"/>
        </w:rPr>
        <w:t>Komisijai ir pienākums nodrošināt izsoles norises atbilstību atbilstoši šiem Noteikumiem.</w:t>
      </w:r>
    </w:p>
    <w:p w14:paraId="4FDCD638" w14:textId="740E145D" w:rsidR="00F5002E" w:rsidRPr="0082416B" w:rsidRDefault="00F5002E" w:rsidP="00264DBC">
      <w:pPr>
        <w:numPr>
          <w:ilvl w:val="1"/>
          <w:numId w:val="8"/>
        </w:numPr>
        <w:overflowPunct/>
        <w:autoSpaceDE/>
        <w:autoSpaceDN/>
        <w:adjustRightInd/>
        <w:ind w:left="567" w:hanging="567"/>
        <w:jc w:val="both"/>
        <w:textAlignment w:val="auto"/>
        <w:rPr>
          <w:szCs w:val="24"/>
          <w:lang w:val="lv-LV"/>
        </w:rPr>
      </w:pPr>
      <w:r w:rsidRPr="0082416B">
        <w:rPr>
          <w:szCs w:val="24"/>
          <w:lang w:val="lv-LV"/>
        </w:rPr>
        <w:t>Komisijai ir pienākums nodrošināt izsoles atklātu, caurspīdīgu un godīgu norisi.</w:t>
      </w:r>
    </w:p>
    <w:p w14:paraId="2A02DFC9" w14:textId="1CB45597" w:rsidR="00630C7E" w:rsidRPr="0082416B" w:rsidRDefault="00630C7E" w:rsidP="00264DBC">
      <w:pPr>
        <w:numPr>
          <w:ilvl w:val="1"/>
          <w:numId w:val="8"/>
        </w:numPr>
        <w:overflowPunct/>
        <w:autoSpaceDE/>
        <w:autoSpaceDN/>
        <w:adjustRightInd/>
        <w:ind w:left="567" w:hanging="567"/>
        <w:jc w:val="both"/>
        <w:textAlignment w:val="auto"/>
        <w:rPr>
          <w:szCs w:val="24"/>
          <w:lang w:val="lv-LV"/>
        </w:rPr>
      </w:pPr>
      <w:r w:rsidRPr="0082416B">
        <w:rPr>
          <w:szCs w:val="24"/>
          <w:lang w:val="lv-LV"/>
        </w:rPr>
        <w:t>Komisija, pildot savus pienākumus, ir tiesīga pieaicināt ekspertus un pieprasīt dalībniekam iesniegt precizējošu informāciju.</w:t>
      </w:r>
    </w:p>
    <w:p w14:paraId="5B301BDC" w14:textId="54833D1F" w:rsidR="00F5002E" w:rsidRPr="0082416B" w:rsidRDefault="00630C7E" w:rsidP="00F5002E">
      <w:pPr>
        <w:numPr>
          <w:ilvl w:val="1"/>
          <w:numId w:val="8"/>
        </w:numPr>
        <w:overflowPunct/>
        <w:autoSpaceDE/>
        <w:autoSpaceDN/>
        <w:adjustRightInd/>
        <w:ind w:left="567" w:hanging="567"/>
        <w:jc w:val="both"/>
        <w:textAlignment w:val="auto"/>
        <w:rPr>
          <w:szCs w:val="24"/>
          <w:lang w:val="lv-LV"/>
        </w:rPr>
      </w:pPr>
      <w:r w:rsidRPr="0082416B">
        <w:rPr>
          <w:szCs w:val="24"/>
          <w:lang w:val="lv-LV"/>
        </w:rPr>
        <w:t>Komisija ir tiesīga pārtraukt izsoli jebkurā brīdī, ja tam ir objektīvs pamatojums.</w:t>
      </w:r>
    </w:p>
    <w:p w14:paraId="49CCC313" w14:textId="1FFE8084" w:rsidR="00F5002E" w:rsidRPr="0082416B" w:rsidRDefault="00F5002E" w:rsidP="00F5002E">
      <w:pPr>
        <w:numPr>
          <w:ilvl w:val="1"/>
          <w:numId w:val="8"/>
        </w:numPr>
        <w:overflowPunct/>
        <w:autoSpaceDE/>
        <w:autoSpaceDN/>
        <w:adjustRightInd/>
        <w:ind w:left="567" w:hanging="567"/>
        <w:jc w:val="both"/>
        <w:textAlignment w:val="auto"/>
        <w:rPr>
          <w:szCs w:val="24"/>
          <w:lang w:val="lv-LV"/>
        </w:rPr>
      </w:pPr>
      <w:r w:rsidRPr="0082416B">
        <w:rPr>
          <w:szCs w:val="24"/>
          <w:lang w:val="lv-LV"/>
        </w:rPr>
        <w:t xml:space="preserve">Komisijai ir tiesības izslēgt </w:t>
      </w:r>
      <w:r w:rsidR="0082416B" w:rsidRPr="0082416B">
        <w:rPr>
          <w:szCs w:val="24"/>
          <w:lang w:val="lv-LV"/>
        </w:rPr>
        <w:t>p</w:t>
      </w:r>
      <w:r w:rsidR="00C9764C" w:rsidRPr="0082416B">
        <w:rPr>
          <w:szCs w:val="24"/>
          <w:lang w:val="lv-LV"/>
        </w:rPr>
        <w:t>retend</w:t>
      </w:r>
      <w:r w:rsidRPr="0082416B">
        <w:rPr>
          <w:szCs w:val="24"/>
          <w:lang w:val="lv-LV"/>
        </w:rPr>
        <w:t xml:space="preserve">entu no dalības izsolē, </w:t>
      </w:r>
      <w:r w:rsidR="00C9764C" w:rsidRPr="0082416B">
        <w:rPr>
          <w:szCs w:val="24"/>
          <w:lang w:val="lv-LV"/>
        </w:rPr>
        <w:t>ja tas</w:t>
      </w:r>
      <w:r w:rsidRPr="0082416B">
        <w:rPr>
          <w:szCs w:val="24"/>
          <w:lang w:val="lv-LV"/>
        </w:rPr>
        <w:t xml:space="preserve"> neatbilst šo Noteikumu prasībām.</w:t>
      </w:r>
    </w:p>
    <w:p w14:paraId="51EEED19" w14:textId="77777777" w:rsidR="00630C7E" w:rsidRPr="0082416B" w:rsidRDefault="00630C7E" w:rsidP="00264DBC">
      <w:pPr>
        <w:numPr>
          <w:ilvl w:val="1"/>
          <w:numId w:val="8"/>
        </w:numPr>
        <w:overflowPunct/>
        <w:autoSpaceDE/>
        <w:autoSpaceDN/>
        <w:adjustRightInd/>
        <w:ind w:left="567" w:hanging="567"/>
        <w:jc w:val="both"/>
        <w:textAlignment w:val="auto"/>
        <w:rPr>
          <w:szCs w:val="24"/>
          <w:lang w:val="lv-LV"/>
        </w:rPr>
      </w:pPr>
      <w:r w:rsidRPr="0082416B">
        <w:rPr>
          <w:szCs w:val="24"/>
          <w:lang w:val="lv-LV"/>
        </w:rPr>
        <w:t>Komisija ir tiesīga pārbaudīt nepieciešamo informāciju kompetentā institūcijā, publiski pieejamās datubāzēs vai citos publiski pieejamos avotos.</w:t>
      </w:r>
    </w:p>
    <w:p w14:paraId="560AC8FF" w14:textId="0B790BC6" w:rsidR="00630C7E" w:rsidRPr="0082416B" w:rsidRDefault="00630C7E" w:rsidP="00264DBC">
      <w:pPr>
        <w:numPr>
          <w:ilvl w:val="1"/>
          <w:numId w:val="8"/>
        </w:numPr>
        <w:overflowPunct/>
        <w:autoSpaceDE/>
        <w:autoSpaceDN/>
        <w:adjustRightInd/>
        <w:ind w:left="567" w:hanging="567"/>
        <w:jc w:val="both"/>
        <w:textAlignment w:val="auto"/>
        <w:rPr>
          <w:szCs w:val="24"/>
          <w:lang w:val="lv-LV"/>
        </w:rPr>
      </w:pPr>
      <w:r w:rsidRPr="0082416B">
        <w:rPr>
          <w:szCs w:val="24"/>
          <w:lang w:val="lv-LV"/>
        </w:rPr>
        <w:t xml:space="preserve">Izsoles dalībniekiem ir tiesības iesniegt sūdzību Pašvaldības izpilddirektoram par Komisijas veiktajām darbībām 5 (piecu) darba dienu laikā no Komisijas lēmuma pieņemšanas dienas. </w:t>
      </w:r>
    </w:p>
    <w:p w14:paraId="48234B01" w14:textId="77777777" w:rsidR="00630C7E" w:rsidRPr="0082416B" w:rsidRDefault="00630C7E" w:rsidP="00264DBC">
      <w:pPr>
        <w:overflowPunct/>
        <w:autoSpaceDE/>
        <w:autoSpaceDN/>
        <w:adjustRightInd/>
        <w:ind w:left="567" w:hanging="567"/>
        <w:textAlignment w:val="auto"/>
        <w:rPr>
          <w:rFonts w:eastAsia="Calibri"/>
          <w:szCs w:val="24"/>
          <w:lang w:val="lv-LV" w:eastAsia="lv-LV"/>
        </w:rPr>
      </w:pPr>
    </w:p>
    <w:p w14:paraId="06FEBBBE" w14:textId="77777777" w:rsidR="00630C7E" w:rsidRPr="0082416B" w:rsidRDefault="00630C7E" w:rsidP="008C33FB">
      <w:pPr>
        <w:overflowPunct/>
        <w:autoSpaceDE/>
        <w:autoSpaceDN/>
        <w:adjustRightInd/>
        <w:textAlignment w:val="auto"/>
        <w:rPr>
          <w:rFonts w:eastAsia="Calibri"/>
          <w:szCs w:val="24"/>
          <w:lang w:val="lv-LV" w:eastAsia="lv-LV"/>
        </w:rPr>
      </w:pPr>
    </w:p>
    <w:p w14:paraId="4B1FFFF1" w14:textId="77777777" w:rsidR="00215E16" w:rsidRPr="0082416B" w:rsidRDefault="00215E16" w:rsidP="008C33FB">
      <w:pPr>
        <w:overflowPunct/>
        <w:autoSpaceDE/>
        <w:autoSpaceDN/>
        <w:adjustRightInd/>
        <w:textAlignment w:val="auto"/>
        <w:rPr>
          <w:rFonts w:eastAsia="Calibri"/>
          <w:szCs w:val="24"/>
          <w:lang w:val="lv"/>
        </w:rPr>
      </w:pPr>
    </w:p>
    <w:p w14:paraId="25AA8CE8" w14:textId="77777777" w:rsidR="00215E16" w:rsidRPr="0082416B" w:rsidRDefault="00215E16" w:rsidP="008C33FB">
      <w:pPr>
        <w:overflowPunct/>
        <w:autoSpaceDE/>
        <w:autoSpaceDN/>
        <w:adjustRightInd/>
        <w:textAlignment w:val="auto"/>
        <w:rPr>
          <w:rFonts w:eastAsia="Calibri"/>
          <w:szCs w:val="24"/>
          <w:lang w:val="lv"/>
        </w:rPr>
      </w:pPr>
    </w:p>
    <w:p w14:paraId="1AEC5748" w14:textId="77777777" w:rsidR="00215E16" w:rsidRPr="0082416B" w:rsidRDefault="00215E16" w:rsidP="008C33FB">
      <w:pPr>
        <w:overflowPunct/>
        <w:autoSpaceDE/>
        <w:autoSpaceDN/>
        <w:adjustRightInd/>
        <w:textAlignment w:val="auto"/>
        <w:rPr>
          <w:rFonts w:eastAsia="Calibri"/>
          <w:szCs w:val="24"/>
          <w:lang w:val="lv"/>
        </w:rPr>
      </w:pPr>
    </w:p>
    <w:p w14:paraId="77DD2511" w14:textId="77777777" w:rsidR="00215E16" w:rsidRDefault="00215E16" w:rsidP="008C33FB">
      <w:pPr>
        <w:overflowPunct/>
        <w:autoSpaceDE/>
        <w:autoSpaceDN/>
        <w:adjustRightInd/>
        <w:textAlignment w:val="auto"/>
        <w:rPr>
          <w:rFonts w:eastAsia="Calibri"/>
          <w:sz w:val="22"/>
          <w:szCs w:val="22"/>
          <w:lang w:val="lv"/>
        </w:rPr>
      </w:pPr>
    </w:p>
    <w:p w14:paraId="09705FC0" w14:textId="7725EF3D" w:rsidR="0014317A" w:rsidRPr="000B5BA9" w:rsidRDefault="0014317A" w:rsidP="00264DBC">
      <w:pPr>
        <w:rPr>
          <w:b/>
          <w:sz w:val="22"/>
          <w:szCs w:val="22"/>
          <w:lang w:val="lv-LV"/>
        </w:rPr>
      </w:pPr>
      <w:bookmarkStart w:id="1" w:name="_GoBack"/>
      <w:bookmarkEnd w:id="1"/>
    </w:p>
    <w:sectPr w:rsidR="0014317A" w:rsidRPr="000B5BA9" w:rsidSect="00CA453B">
      <w:headerReference w:type="default" r:id="rId15"/>
      <w:type w:val="continuous"/>
      <w:pgSz w:w="11906" w:h="16838"/>
      <w:pgMar w:top="567" w:right="707" w:bottom="993" w:left="1701"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45780" w14:textId="77777777" w:rsidR="00011583" w:rsidRDefault="00011583" w:rsidP="006A03BA">
      <w:r>
        <w:separator/>
      </w:r>
    </w:p>
  </w:endnote>
  <w:endnote w:type="continuationSeparator" w:id="0">
    <w:p w14:paraId="41CF74CB" w14:textId="77777777" w:rsidR="00011583" w:rsidRDefault="00011583" w:rsidP="006A0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23792" w14:textId="77777777" w:rsidR="00011583" w:rsidRDefault="00011583" w:rsidP="006A03BA">
      <w:r>
        <w:separator/>
      </w:r>
    </w:p>
  </w:footnote>
  <w:footnote w:type="continuationSeparator" w:id="0">
    <w:p w14:paraId="60DF5C0E" w14:textId="77777777" w:rsidR="00011583" w:rsidRDefault="00011583" w:rsidP="006A0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4CE2C" w14:textId="77777777" w:rsidR="008705C7" w:rsidRDefault="008705C7" w:rsidP="008705C7">
    <w:pPr>
      <w:pStyle w:val="Galvene"/>
      <w:jc w:val="right"/>
    </w:pPr>
  </w:p>
  <w:p w14:paraId="1E56552A" w14:textId="77777777" w:rsidR="008705C7" w:rsidRDefault="008705C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05AF"/>
    <w:multiLevelType w:val="hybridMultilevel"/>
    <w:tmpl w:val="678E12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0F2FF8"/>
    <w:multiLevelType w:val="hybridMultilevel"/>
    <w:tmpl w:val="A9D83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745DE0"/>
    <w:multiLevelType w:val="multilevel"/>
    <w:tmpl w:val="54EE9522"/>
    <w:lvl w:ilvl="0">
      <w:start w:val="4"/>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E8A7744"/>
    <w:multiLevelType w:val="multilevel"/>
    <w:tmpl w:val="F9E67A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0B06F0"/>
    <w:multiLevelType w:val="hybridMultilevel"/>
    <w:tmpl w:val="DCFAEE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6C79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AA19C5"/>
    <w:multiLevelType w:val="multilevel"/>
    <w:tmpl w:val="7FAC8D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1F47EB"/>
    <w:multiLevelType w:val="hybridMultilevel"/>
    <w:tmpl w:val="6B4A9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2B78BB"/>
    <w:multiLevelType w:val="hybridMultilevel"/>
    <w:tmpl w:val="66E835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7D05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CFF0BB40"/>
    <w:lvl w:ilvl="0">
      <w:start w:val="1"/>
      <w:numFmt w:val="decimal"/>
      <w:lvlText w:val="%1."/>
      <w:lvlJc w:val="left"/>
      <w:pPr>
        <w:ind w:left="720" w:hanging="360"/>
      </w:pPr>
    </w:lvl>
    <w:lvl w:ilvl="1">
      <w:start w:val="1"/>
      <w:numFmt w:val="decimal"/>
      <w:isLgl/>
      <w:lvlText w:val="%1.%2."/>
      <w:lvlJc w:val="left"/>
      <w:pPr>
        <w:ind w:left="644"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4F0D8B"/>
    <w:multiLevelType w:val="multilevel"/>
    <w:tmpl w:val="7B88A84A"/>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CC2B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F70A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947D94"/>
    <w:multiLevelType w:val="multilevel"/>
    <w:tmpl w:val="9BD6E76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252B5E"/>
    <w:multiLevelType w:val="multilevel"/>
    <w:tmpl w:val="1EA4C29E"/>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62425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2875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F704A6"/>
    <w:multiLevelType w:val="multilevel"/>
    <w:tmpl w:val="2532724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643F6D"/>
    <w:multiLevelType w:val="hybridMultilevel"/>
    <w:tmpl w:val="3B2C50AA"/>
    <w:lvl w:ilvl="0" w:tplc="C15A1E34">
      <w:start w:val="1"/>
      <w:numFmt w:val="bullet"/>
      <w:lvlText w:val="-"/>
      <w:lvlJc w:val="left"/>
      <w:pPr>
        <w:ind w:left="1584" w:hanging="360"/>
      </w:pPr>
      <w:rPr>
        <w:rFonts w:ascii="Times New Roman" w:eastAsia="Times New Roman" w:hAnsi="Times New Roman" w:cs="Times New Roman" w:hint="default"/>
      </w:rPr>
    </w:lvl>
    <w:lvl w:ilvl="1" w:tplc="04260003" w:tentative="1">
      <w:start w:val="1"/>
      <w:numFmt w:val="bullet"/>
      <w:lvlText w:val="o"/>
      <w:lvlJc w:val="left"/>
      <w:pPr>
        <w:ind w:left="2304" w:hanging="360"/>
      </w:pPr>
      <w:rPr>
        <w:rFonts w:ascii="Courier New" w:hAnsi="Courier New" w:cs="Courier New" w:hint="default"/>
      </w:rPr>
    </w:lvl>
    <w:lvl w:ilvl="2" w:tplc="04260005" w:tentative="1">
      <w:start w:val="1"/>
      <w:numFmt w:val="bullet"/>
      <w:lvlText w:val=""/>
      <w:lvlJc w:val="left"/>
      <w:pPr>
        <w:ind w:left="3024" w:hanging="360"/>
      </w:pPr>
      <w:rPr>
        <w:rFonts w:ascii="Wingdings" w:hAnsi="Wingdings" w:hint="default"/>
      </w:rPr>
    </w:lvl>
    <w:lvl w:ilvl="3" w:tplc="04260001" w:tentative="1">
      <w:start w:val="1"/>
      <w:numFmt w:val="bullet"/>
      <w:lvlText w:val=""/>
      <w:lvlJc w:val="left"/>
      <w:pPr>
        <w:ind w:left="3744" w:hanging="360"/>
      </w:pPr>
      <w:rPr>
        <w:rFonts w:ascii="Symbol" w:hAnsi="Symbol" w:hint="default"/>
      </w:rPr>
    </w:lvl>
    <w:lvl w:ilvl="4" w:tplc="04260003" w:tentative="1">
      <w:start w:val="1"/>
      <w:numFmt w:val="bullet"/>
      <w:lvlText w:val="o"/>
      <w:lvlJc w:val="left"/>
      <w:pPr>
        <w:ind w:left="4464" w:hanging="360"/>
      </w:pPr>
      <w:rPr>
        <w:rFonts w:ascii="Courier New" w:hAnsi="Courier New" w:cs="Courier New" w:hint="default"/>
      </w:rPr>
    </w:lvl>
    <w:lvl w:ilvl="5" w:tplc="04260005" w:tentative="1">
      <w:start w:val="1"/>
      <w:numFmt w:val="bullet"/>
      <w:lvlText w:val=""/>
      <w:lvlJc w:val="left"/>
      <w:pPr>
        <w:ind w:left="5184" w:hanging="360"/>
      </w:pPr>
      <w:rPr>
        <w:rFonts w:ascii="Wingdings" w:hAnsi="Wingdings" w:hint="default"/>
      </w:rPr>
    </w:lvl>
    <w:lvl w:ilvl="6" w:tplc="04260001" w:tentative="1">
      <w:start w:val="1"/>
      <w:numFmt w:val="bullet"/>
      <w:lvlText w:val=""/>
      <w:lvlJc w:val="left"/>
      <w:pPr>
        <w:ind w:left="5904" w:hanging="360"/>
      </w:pPr>
      <w:rPr>
        <w:rFonts w:ascii="Symbol" w:hAnsi="Symbol" w:hint="default"/>
      </w:rPr>
    </w:lvl>
    <w:lvl w:ilvl="7" w:tplc="04260003" w:tentative="1">
      <w:start w:val="1"/>
      <w:numFmt w:val="bullet"/>
      <w:lvlText w:val="o"/>
      <w:lvlJc w:val="left"/>
      <w:pPr>
        <w:ind w:left="6624" w:hanging="360"/>
      </w:pPr>
      <w:rPr>
        <w:rFonts w:ascii="Courier New" w:hAnsi="Courier New" w:cs="Courier New" w:hint="default"/>
      </w:rPr>
    </w:lvl>
    <w:lvl w:ilvl="8" w:tplc="04260005" w:tentative="1">
      <w:start w:val="1"/>
      <w:numFmt w:val="bullet"/>
      <w:lvlText w:val=""/>
      <w:lvlJc w:val="left"/>
      <w:pPr>
        <w:ind w:left="7344" w:hanging="360"/>
      </w:pPr>
      <w:rPr>
        <w:rFonts w:ascii="Wingdings" w:hAnsi="Wingdings" w:hint="default"/>
      </w:rPr>
    </w:lvl>
  </w:abstractNum>
  <w:abstractNum w:abstractNumId="21" w15:restartNumberingAfterBreak="0">
    <w:nsid w:val="60EC7D12"/>
    <w:multiLevelType w:val="multilevel"/>
    <w:tmpl w:val="DDC0ACD4"/>
    <w:lvl w:ilvl="0">
      <w:start w:val="7"/>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2" w15:restartNumberingAfterBreak="0">
    <w:nsid w:val="66B60F9C"/>
    <w:multiLevelType w:val="multilevel"/>
    <w:tmpl w:val="B2B69B4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926179"/>
    <w:multiLevelType w:val="multilevel"/>
    <w:tmpl w:val="F5A421C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16" w:hanging="432"/>
      </w:pPr>
      <w:rPr>
        <w:rFonts w:ascii="Times New Roman" w:hAnsi="Times New Roman" w:cs="Times New Roman" w:hint="default"/>
        <w:b/>
        <w:color w:val="auto"/>
        <w:sz w:val="22"/>
        <w:szCs w:val="22"/>
      </w:rPr>
    </w:lvl>
    <w:lvl w:ilvl="2">
      <w:start w:val="1"/>
      <w:numFmt w:val="decimal"/>
      <w:lvlText w:val="%1.%2.%3."/>
      <w:lvlJc w:val="left"/>
      <w:pPr>
        <w:ind w:left="1355" w:hanging="504"/>
      </w:pPr>
      <w:rPr>
        <w:b w:val="0"/>
        <w:color w:val="auto"/>
        <w:sz w:val="22"/>
        <w:szCs w:val="22"/>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D60EFE"/>
    <w:multiLevelType w:val="multilevel"/>
    <w:tmpl w:val="CD72332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784F4C86"/>
    <w:multiLevelType w:val="hybridMultilevel"/>
    <w:tmpl w:val="F11C3E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9D06A36"/>
    <w:multiLevelType w:val="multilevel"/>
    <w:tmpl w:val="DB5270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9C3B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910A3C"/>
    <w:multiLevelType w:val="hybridMultilevel"/>
    <w:tmpl w:val="03622EE2"/>
    <w:lvl w:ilvl="0" w:tplc="C0EE0EF2">
      <w:start w:val="6"/>
      <w:numFmt w:val="decimal"/>
      <w:lvlText w:val="%1."/>
      <w:lvlJc w:val="left"/>
      <w:pPr>
        <w:ind w:left="720" w:hanging="360"/>
      </w:pPr>
      <w:rPr>
        <w:rFonts w:hint="default"/>
      </w:rPr>
    </w:lvl>
    <w:lvl w:ilvl="1" w:tplc="A1049E0C">
      <w:start w:val="1"/>
      <w:numFmt w:val="lowerLetter"/>
      <w:lvlText w:val="%2."/>
      <w:lvlJc w:val="left"/>
      <w:pPr>
        <w:ind w:left="1440" w:hanging="360"/>
      </w:pPr>
    </w:lvl>
    <w:lvl w:ilvl="2" w:tplc="D3001F00">
      <w:start w:val="1"/>
      <w:numFmt w:val="lowerRoman"/>
      <w:lvlText w:val="%3."/>
      <w:lvlJc w:val="right"/>
      <w:pPr>
        <w:ind w:left="2160" w:hanging="180"/>
      </w:pPr>
    </w:lvl>
    <w:lvl w:ilvl="3" w:tplc="BADC3BC4" w:tentative="1">
      <w:start w:val="1"/>
      <w:numFmt w:val="decimal"/>
      <w:lvlText w:val="%4."/>
      <w:lvlJc w:val="left"/>
      <w:pPr>
        <w:ind w:left="2880" w:hanging="360"/>
      </w:pPr>
    </w:lvl>
    <w:lvl w:ilvl="4" w:tplc="512448F8" w:tentative="1">
      <w:start w:val="1"/>
      <w:numFmt w:val="lowerLetter"/>
      <w:lvlText w:val="%5."/>
      <w:lvlJc w:val="left"/>
      <w:pPr>
        <w:ind w:left="3600" w:hanging="360"/>
      </w:pPr>
    </w:lvl>
    <w:lvl w:ilvl="5" w:tplc="B77A75B4" w:tentative="1">
      <w:start w:val="1"/>
      <w:numFmt w:val="lowerRoman"/>
      <w:lvlText w:val="%6."/>
      <w:lvlJc w:val="right"/>
      <w:pPr>
        <w:ind w:left="4320" w:hanging="180"/>
      </w:pPr>
    </w:lvl>
    <w:lvl w:ilvl="6" w:tplc="D46CC32C" w:tentative="1">
      <w:start w:val="1"/>
      <w:numFmt w:val="decimal"/>
      <w:lvlText w:val="%7."/>
      <w:lvlJc w:val="left"/>
      <w:pPr>
        <w:ind w:left="5040" w:hanging="360"/>
      </w:pPr>
    </w:lvl>
    <w:lvl w:ilvl="7" w:tplc="E766C272" w:tentative="1">
      <w:start w:val="1"/>
      <w:numFmt w:val="lowerLetter"/>
      <w:lvlText w:val="%8."/>
      <w:lvlJc w:val="left"/>
      <w:pPr>
        <w:ind w:left="5760" w:hanging="360"/>
      </w:pPr>
    </w:lvl>
    <w:lvl w:ilvl="8" w:tplc="25ACB888" w:tentative="1">
      <w:start w:val="1"/>
      <w:numFmt w:val="lowerRoman"/>
      <w:lvlText w:val="%9."/>
      <w:lvlJc w:val="right"/>
      <w:pPr>
        <w:ind w:left="6480" w:hanging="180"/>
      </w:pPr>
    </w:lvl>
  </w:abstractNum>
  <w:abstractNum w:abstractNumId="29" w15:restartNumberingAfterBreak="0">
    <w:nsid w:val="7E456B92"/>
    <w:multiLevelType w:val="multilevel"/>
    <w:tmpl w:val="2B526EFE"/>
    <w:lvl w:ilvl="0">
      <w:start w:val="1"/>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val="0"/>
      </w:rPr>
    </w:lvl>
    <w:lvl w:ilvl="2">
      <w:start w:val="1"/>
      <w:numFmt w:val="decimal"/>
      <w:lvlText w:val="%1.%2.%3."/>
      <w:lvlJc w:val="left"/>
      <w:pPr>
        <w:tabs>
          <w:tab w:val="num" w:pos="2880"/>
        </w:tabs>
        <w:ind w:left="2880" w:hanging="720"/>
      </w:pPr>
      <w:rPr>
        <w:b w:val="0"/>
        <w:i w:val="0"/>
      </w:rPr>
    </w:lvl>
    <w:lvl w:ilvl="3">
      <w:start w:val="1"/>
      <w:numFmt w:val="decimal"/>
      <w:lvlText w:val="%1.%2.%3.%4."/>
      <w:lvlJc w:val="left"/>
      <w:pPr>
        <w:tabs>
          <w:tab w:val="num" w:pos="3960"/>
        </w:tabs>
        <w:ind w:left="3960" w:hanging="720"/>
      </w:pPr>
      <w:rPr>
        <w:b w:val="0"/>
      </w:rPr>
    </w:lvl>
    <w:lvl w:ilvl="4">
      <w:start w:val="1"/>
      <w:numFmt w:val="decimal"/>
      <w:lvlText w:val="%1.%2.%3.%4.%5."/>
      <w:lvlJc w:val="left"/>
      <w:pPr>
        <w:tabs>
          <w:tab w:val="num" w:pos="5400"/>
        </w:tabs>
        <w:ind w:left="5400" w:hanging="1080"/>
      </w:pPr>
      <w:rPr>
        <w:b w:val="0"/>
      </w:rPr>
    </w:lvl>
    <w:lvl w:ilvl="5">
      <w:start w:val="1"/>
      <w:numFmt w:val="decimal"/>
      <w:lvlText w:val="%1.%2.%3.%4.%5.%6."/>
      <w:lvlJc w:val="left"/>
      <w:pPr>
        <w:tabs>
          <w:tab w:val="num" w:pos="6480"/>
        </w:tabs>
        <w:ind w:left="6480" w:hanging="1080"/>
      </w:pPr>
      <w:rPr>
        <w:b w:val="0"/>
      </w:rPr>
    </w:lvl>
    <w:lvl w:ilvl="6">
      <w:start w:val="1"/>
      <w:numFmt w:val="decimal"/>
      <w:lvlText w:val="%1.%2.%3.%4.%5.%6.%7."/>
      <w:lvlJc w:val="left"/>
      <w:pPr>
        <w:tabs>
          <w:tab w:val="num" w:pos="7920"/>
        </w:tabs>
        <w:ind w:left="7920" w:hanging="1440"/>
      </w:pPr>
      <w:rPr>
        <w:b w:val="0"/>
      </w:rPr>
    </w:lvl>
    <w:lvl w:ilvl="7">
      <w:start w:val="1"/>
      <w:numFmt w:val="decimal"/>
      <w:lvlText w:val="%1.%2.%3.%4.%5.%6.%7.%8."/>
      <w:lvlJc w:val="left"/>
      <w:pPr>
        <w:tabs>
          <w:tab w:val="num" w:pos="9000"/>
        </w:tabs>
        <w:ind w:left="9000" w:hanging="1440"/>
      </w:pPr>
      <w:rPr>
        <w:b w:val="0"/>
      </w:rPr>
    </w:lvl>
    <w:lvl w:ilvl="8">
      <w:start w:val="1"/>
      <w:numFmt w:val="decimal"/>
      <w:lvlText w:val="%1.%2.%3.%4.%5.%6.%7.%8.%9."/>
      <w:lvlJc w:val="left"/>
      <w:pPr>
        <w:tabs>
          <w:tab w:val="num" w:pos="10440"/>
        </w:tabs>
        <w:ind w:left="10440" w:hanging="1800"/>
      </w:pPr>
      <w:rPr>
        <w:b w:val="0"/>
      </w:rPr>
    </w:lvl>
  </w:abstractNum>
  <w:abstractNum w:abstractNumId="30" w15:restartNumberingAfterBreak="0">
    <w:nsid w:val="7F314E41"/>
    <w:multiLevelType w:val="multilevel"/>
    <w:tmpl w:val="D3D40F8A"/>
    <w:lvl w:ilvl="0">
      <w:start w:val="4"/>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8"/>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6"/>
  </w:num>
  <w:num w:numId="3">
    <w:abstractNumId w:val="5"/>
  </w:num>
  <w:num w:numId="4">
    <w:abstractNumId w:val="0"/>
  </w:num>
  <w:num w:numId="5">
    <w:abstractNumId w:val="2"/>
  </w:num>
  <w:num w:numId="6">
    <w:abstractNumId w:val="8"/>
  </w:num>
  <w:num w:numId="7">
    <w:abstractNumId w:val="16"/>
  </w:num>
  <w:num w:numId="8">
    <w:abstractNumId w:val="15"/>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22"/>
  </w:num>
  <w:num w:numId="13">
    <w:abstractNumId w:val="10"/>
  </w:num>
  <w:num w:numId="14">
    <w:abstractNumId w:val="18"/>
  </w:num>
  <w:num w:numId="15">
    <w:abstractNumId w:val="14"/>
  </w:num>
  <w:num w:numId="16">
    <w:abstractNumId w:val="7"/>
  </w:num>
  <w:num w:numId="17">
    <w:abstractNumId w:val="3"/>
  </w:num>
  <w:num w:numId="18">
    <w:abstractNumId w:val="19"/>
  </w:num>
  <w:num w:numId="19">
    <w:abstractNumId w:val="13"/>
  </w:num>
  <w:num w:numId="20">
    <w:abstractNumId w:val="12"/>
  </w:num>
  <w:num w:numId="21">
    <w:abstractNumId w:val="4"/>
  </w:num>
  <w:num w:numId="22">
    <w:abstractNumId w:val="17"/>
  </w:num>
  <w:num w:numId="23">
    <w:abstractNumId w:val="21"/>
  </w:num>
  <w:num w:numId="24">
    <w:abstractNumId w:val="2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4"/>
  </w:num>
  <w:num w:numId="29">
    <w:abstractNumId w:val="26"/>
  </w:num>
  <w:num w:numId="30">
    <w:abstractNumId w:val="28"/>
  </w:num>
  <w:num w:numId="31">
    <w:abstractNumId w:val="20"/>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1E"/>
    <w:rsid w:val="000026DD"/>
    <w:rsid w:val="00002B4A"/>
    <w:rsid w:val="00003BD1"/>
    <w:rsid w:val="00006ED3"/>
    <w:rsid w:val="00011583"/>
    <w:rsid w:val="00015095"/>
    <w:rsid w:val="00016587"/>
    <w:rsid w:val="00023AB3"/>
    <w:rsid w:val="00024291"/>
    <w:rsid w:val="00032870"/>
    <w:rsid w:val="000565C3"/>
    <w:rsid w:val="00064A90"/>
    <w:rsid w:val="00066126"/>
    <w:rsid w:val="00077E06"/>
    <w:rsid w:val="000809B2"/>
    <w:rsid w:val="000818A5"/>
    <w:rsid w:val="00086556"/>
    <w:rsid w:val="00094EA8"/>
    <w:rsid w:val="00095E57"/>
    <w:rsid w:val="000A0FA0"/>
    <w:rsid w:val="000A3F37"/>
    <w:rsid w:val="000B5BA9"/>
    <w:rsid w:val="000C5146"/>
    <w:rsid w:val="000C6FCB"/>
    <w:rsid w:val="000C75C3"/>
    <w:rsid w:val="000C7DF6"/>
    <w:rsid w:val="000F159D"/>
    <w:rsid w:val="000F2124"/>
    <w:rsid w:val="00103D69"/>
    <w:rsid w:val="00105509"/>
    <w:rsid w:val="0011551E"/>
    <w:rsid w:val="00124A67"/>
    <w:rsid w:val="00126E39"/>
    <w:rsid w:val="0014081A"/>
    <w:rsid w:val="00142758"/>
    <w:rsid w:val="001428A0"/>
    <w:rsid w:val="0014317A"/>
    <w:rsid w:val="00143F83"/>
    <w:rsid w:val="00144162"/>
    <w:rsid w:val="001454DA"/>
    <w:rsid w:val="00147DB6"/>
    <w:rsid w:val="001516F2"/>
    <w:rsid w:val="00152587"/>
    <w:rsid w:val="00152FF3"/>
    <w:rsid w:val="00162888"/>
    <w:rsid w:val="00185677"/>
    <w:rsid w:val="001B7EA7"/>
    <w:rsid w:val="001C1E38"/>
    <w:rsid w:val="001C1EF5"/>
    <w:rsid w:val="001C3BC1"/>
    <w:rsid w:val="001C3E34"/>
    <w:rsid w:val="001C5AF8"/>
    <w:rsid w:val="001D02AB"/>
    <w:rsid w:val="001D2DF5"/>
    <w:rsid w:val="001E17C5"/>
    <w:rsid w:val="001E79D0"/>
    <w:rsid w:val="001E7B72"/>
    <w:rsid w:val="00202D36"/>
    <w:rsid w:val="0020374F"/>
    <w:rsid w:val="002059F2"/>
    <w:rsid w:val="00215E16"/>
    <w:rsid w:val="00223AF3"/>
    <w:rsid w:val="002256C0"/>
    <w:rsid w:val="00230463"/>
    <w:rsid w:val="00233419"/>
    <w:rsid w:val="00235E0E"/>
    <w:rsid w:val="00251490"/>
    <w:rsid w:val="0025217A"/>
    <w:rsid w:val="002602F5"/>
    <w:rsid w:val="00264DBC"/>
    <w:rsid w:val="0027644D"/>
    <w:rsid w:val="002774EA"/>
    <w:rsid w:val="00280AC5"/>
    <w:rsid w:val="00280C74"/>
    <w:rsid w:val="00283FD0"/>
    <w:rsid w:val="00284508"/>
    <w:rsid w:val="00284C1F"/>
    <w:rsid w:val="00284D68"/>
    <w:rsid w:val="00295A2B"/>
    <w:rsid w:val="002A3FF7"/>
    <w:rsid w:val="002A5272"/>
    <w:rsid w:val="002B473C"/>
    <w:rsid w:val="002C55DE"/>
    <w:rsid w:val="002F25B8"/>
    <w:rsid w:val="003023B4"/>
    <w:rsid w:val="0030411C"/>
    <w:rsid w:val="00304EC0"/>
    <w:rsid w:val="0031235E"/>
    <w:rsid w:val="00314FA9"/>
    <w:rsid w:val="00327A2F"/>
    <w:rsid w:val="003332FD"/>
    <w:rsid w:val="00342AA7"/>
    <w:rsid w:val="0034375D"/>
    <w:rsid w:val="00346050"/>
    <w:rsid w:val="00347F28"/>
    <w:rsid w:val="00350AA7"/>
    <w:rsid w:val="00350FBD"/>
    <w:rsid w:val="00374843"/>
    <w:rsid w:val="00380851"/>
    <w:rsid w:val="00384D3F"/>
    <w:rsid w:val="00387FD2"/>
    <w:rsid w:val="0039776E"/>
    <w:rsid w:val="003A7A7F"/>
    <w:rsid w:val="003B2AC7"/>
    <w:rsid w:val="003B787C"/>
    <w:rsid w:val="003B79D1"/>
    <w:rsid w:val="003C4E0A"/>
    <w:rsid w:val="003E09D0"/>
    <w:rsid w:val="003E21CF"/>
    <w:rsid w:val="003E35C2"/>
    <w:rsid w:val="003E5725"/>
    <w:rsid w:val="003F11EC"/>
    <w:rsid w:val="003F566E"/>
    <w:rsid w:val="003F580B"/>
    <w:rsid w:val="00400A43"/>
    <w:rsid w:val="00400CF2"/>
    <w:rsid w:val="00403DFC"/>
    <w:rsid w:val="00414ECA"/>
    <w:rsid w:val="00427EA5"/>
    <w:rsid w:val="004338F0"/>
    <w:rsid w:val="004365C7"/>
    <w:rsid w:val="00442A62"/>
    <w:rsid w:val="00446850"/>
    <w:rsid w:val="004542A2"/>
    <w:rsid w:val="00460FA0"/>
    <w:rsid w:val="00462812"/>
    <w:rsid w:val="0046508B"/>
    <w:rsid w:val="004661AE"/>
    <w:rsid w:val="0048135E"/>
    <w:rsid w:val="0048533A"/>
    <w:rsid w:val="00491BA9"/>
    <w:rsid w:val="004A2C46"/>
    <w:rsid w:val="004A31BF"/>
    <w:rsid w:val="004A51EA"/>
    <w:rsid w:val="004B12D8"/>
    <w:rsid w:val="004B3BB0"/>
    <w:rsid w:val="004B4978"/>
    <w:rsid w:val="004D0034"/>
    <w:rsid w:val="004D23EA"/>
    <w:rsid w:val="004E5A12"/>
    <w:rsid w:val="004E622E"/>
    <w:rsid w:val="004F352D"/>
    <w:rsid w:val="00502793"/>
    <w:rsid w:val="0050540B"/>
    <w:rsid w:val="0051642F"/>
    <w:rsid w:val="00522854"/>
    <w:rsid w:val="00524E0E"/>
    <w:rsid w:val="005301C4"/>
    <w:rsid w:val="00561E8E"/>
    <w:rsid w:val="0057156C"/>
    <w:rsid w:val="0058146E"/>
    <w:rsid w:val="00593C7E"/>
    <w:rsid w:val="00594752"/>
    <w:rsid w:val="00595083"/>
    <w:rsid w:val="005A0B90"/>
    <w:rsid w:val="005A2771"/>
    <w:rsid w:val="005A692E"/>
    <w:rsid w:val="005A6DD7"/>
    <w:rsid w:val="005B156D"/>
    <w:rsid w:val="005B457A"/>
    <w:rsid w:val="005B5A9F"/>
    <w:rsid w:val="005C3D57"/>
    <w:rsid w:val="005C45D3"/>
    <w:rsid w:val="005D165F"/>
    <w:rsid w:val="005D6C32"/>
    <w:rsid w:val="005F7AF8"/>
    <w:rsid w:val="00604B13"/>
    <w:rsid w:val="0060659E"/>
    <w:rsid w:val="00622FCF"/>
    <w:rsid w:val="00630C7E"/>
    <w:rsid w:val="00631230"/>
    <w:rsid w:val="00632B3A"/>
    <w:rsid w:val="006438F9"/>
    <w:rsid w:val="0064424F"/>
    <w:rsid w:val="00660A8F"/>
    <w:rsid w:val="00661A01"/>
    <w:rsid w:val="00662CF2"/>
    <w:rsid w:val="00673120"/>
    <w:rsid w:val="00675BAF"/>
    <w:rsid w:val="006803E3"/>
    <w:rsid w:val="00685F36"/>
    <w:rsid w:val="00690040"/>
    <w:rsid w:val="00692230"/>
    <w:rsid w:val="00692E8C"/>
    <w:rsid w:val="0069473A"/>
    <w:rsid w:val="00694FCD"/>
    <w:rsid w:val="006A03BA"/>
    <w:rsid w:val="006A464F"/>
    <w:rsid w:val="006A54B5"/>
    <w:rsid w:val="006C3307"/>
    <w:rsid w:val="006D20B9"/>
    <w:rsid w:val="006D3393"/>
    <w:rsid w:val="006D4639"/>
    <w:rsid w:val="006D7D73"/>
    <w:rsid w:val="006F361D"/>
    <w:rsid w:val="006F42BD"/>
    <w:rsid w:val="006F52C9"/>
    <w:rsid w:val="006F6151"/>
    <w:rsid w:val="00712B38"/>
    <w:rsid w:val="00714312"/>
    <w:rsid w:val="00715E0E"/>
    <w:rsid w:val="007217C5"/>
    <w:rsid w:val="00730ADB"/>
    <w:rsid w:val="00735341"/>
    <w:rsid w:val="00740DE3"/>
    <w:rsid w:val="00740F73"/>
    <w:rsid w:val="007479A6"/>
    <w:rsid w:val="0076173C"/>
    <w:rsid w:val="00765A8F"/>
    <w:rsid w:val="007732B7"/>
    <w:rsid w:val="007757BC"/>
    <w:rsid w:val="00775C1B"/>
    <w:rsid w:val="00776580"/>
    <w:rsid w:val="00784B00"/>
    <w:rsid w:val="00786EEE"/>
    <w:rsid w:val="00790028"/>
    <w:rsid w:val="00790B9C"/>
    <w:rsid w:val="00792E29"/>
    <w:rsid w:val="00794334"/>
    <w:rsid w:val="007946D8"/>
    <w:rsid w:val="00795192"/>
    <w:rsid w:val="00795CD9"/>
    <w:rsid w:val="007B0E83"/>
    <w:rsid w:val="007D3A15"/>
    <w:rsid w:val="007E58EF"/>
    <w:rsid w:val="007E6E56"/>
    <w:rsid w:val="007E79B2"/>
    <w:rsid w:val="007F0FCD"/>
    <w:rsid w:val="007F69BB"/>
    <w:rsid w:val="007F6A4F"/>
    <w:rsid w:val="00802CDB"/>
    <w:rsid w:val="0080405E"/>
    <w:rsid w:val="008077C5"/>
    <w:rsid w:val="00811D56"/>
    <w:rsid w:val="00822347"/>
    <w:rsid w:val="0082416B"/>
    <w:rsid w:val="00835BF0"/>
    <w:rsid w:val="00846068"/>
    <w:rsid w:val="0084715A"/>
    <w:rsid w:val="00854E44"/>
    <w:rsid w:val="008612EC"/>
    <w:rsid w:val="008705C7"/>
    <w:rsid w:val="00875CFF"/>
    <w:rsid w:val="0087717B"/>
    <w:rsid w:val="0088201B"/>
    <w:rsid w:val="008901F5"/>
    <w:rsid w:val="008A0CD3"/>
    <w:rsid w:val="008A473D"/>
    <w:rsid w:val="008B7C73"/>
    <w:rsid w:val="008C33FB"/>
    <w:rsid w:val="008C3532"/>
    <w:rsid w:val="008D3074"/>
    <w:rsid w:val="008D7A9E"/>
    <w:rsid w:val="008E5852"/>
    <w:rsid w:val="008F3DC9"/>
    <w:rsid w:val="00907EB9"/>
    <w:rsid w:val="00920C5E"/>
    <w:rsid w:val="009271D5"/>
    <w:rsid w:val="0092779C"/>
    <w:rsid w:val="00927D19"/>
    <w:rsid w:val="00932B35"/>
    <w:rsid w:val="00934981"/>
    <w:rsid w:val="00946B94"/>
    <w:rsid w:val="0095130D"/>
    <w:rsid w:val="009707CB"/>
    <w:rsid w:val="009716D1"/>
    <w:rsid w:val="00977314"/>
    <w:rsid w:val="009808D0"/>
    <w:rsid w:val="00983BDA"/>
    <w:rsid w:val="00984DAF"/>
    <w:rsid w:val="00997346"/>
    <w:rsid w:val="009A3BF4"/>
    <w:rsid w:val="009A4BAA"/>
    <w:rsid w:val="009A4DE7"/>
    <w:rsid w:val="009B3FED"/>
    <w:rsid w:val="009B689C"/>
    <w:rsid w:val="009C211A"/>
    <w:rsid w:val="009D4D3E"/>
    <w:rsid w:val="009E2D24"/>
    <w:rsid w:val="009E3F56"/>
    <w:rsid w:val="009E40F8"/>
    <w:rsid w:val="009F7CB1"/>
    <w:rsid w:val="00A02799"/>
    <w:rsid w:val="00A10283"/>
    <w:rsid w:val="00A212F1"/>
    <w:rsid w:val="00A22E70"/>
    <w:rsid w:val="00A26151"/>
    <w:rsid w:val="00A32284"/>
    <w:rsid w:val="00A36DD8"/>
    <w:rsid w:val="00A40ACB"/>
    <w:rsid w:val="00A431E4"/>
    <w:rsid w:val="00A47809"/>
    <w:rsid w:val="00A5343C"/>
    <w:rsid w:val="00A80894"/>
    <w:rsid w:val="00A832F8"/>
    <w:rsid w:val="00A854F9"/>
    <w:rsid w:val="00A97936"/>
    <w:rsid w:val="00AA1B01"/>
    <w:rsid w:val="00AB1C65"/>
    <w:rsid w:val="00AB4BA8"/>
    <w:rsid w:val="00AC4070"/>
    <w:rsid w:val="00AC544D"/>
    <w:rsid w:val="00AD4552"/>
    <w:rsid w:val="00AE23F2"/>
    <w:rsid w:val="00AE27A8"/>
    <w:rsid w:val="00AF234B"/>
    <w:rsid w:val="00AF6EFE"/>
    <w:rsid w:val="00B04902"/>
    <w:rsid w:val="00B11664"/>
    <w:rsid w:val="00B33A5C"/>
    <w:rsid w:val="00B377CA"/>
    <w:rsid w:val="00B44332"/>
    <w:rsid w:val="00B473E8"/>
    <w:rsid w:val="00B47A8D"/>
    <w:rsid w:val="00B6150F"/>
    <w:rsid w:val="00B64C21"/>
    <w:rsid w:val="00B748F4"/>
    <w:rsid w:val="00B751D1"/>
    <w:rsid w:val="00B80B00"/>
    <w:rsid w:val="00B81900"/>
    <w:rsid w:val="00B85E25"/>
    <w:rsid w:val="00B91A5A"/>
    <w:rsid w:val="00B91ADD"/>
    <w:rsid w:val="00B92F1C"/>
    <w:rsid w:val="00B947AA"/>
    <w:rsid w:val="00B9692C"/>
    <w:rsid w:val="00BA58D8"/>
    <w:rsid w:val="00BA6034"/>
    <w:rsid w:val="00BA60FD"/>
    <w:rsid w:val="00BB59EF"/>
    <w:rsid w:val="00BC103B"/>
    <w:rsid w:val="00BC6173"/>
    <w:rsid w:val="00BC6894"/>
    <w:rsid w:val="00BC7C85"/>
    <w:rsid w:val="00BE436A"/>
    <w:rsid w:val="00BF47F5"/>
    <w:rsid w:val="00C032F9"/>
    <w:rsid w:val="00C21718"/>
    <w:rsid w:val="00C21F32"/>
    <w:rsid w:val="00C238AF"/>
    <w:rsid w:val="00C25523"/>
    <w:rsid w:val="00C33371"/>
    <w:rsid w:val="00C55A6B"/>
    <w:rsid w:val="00C62509"/>
    <w:rsid w:val="00C6540C"/>
    <w:rsid w:val="00C66C47"/>
    <w:rsid w:val="00C72B46"/>
    <w:rsid w:val="00C80E88"/>
    <w:rsid w:val="00C810A9"/>
    <w:rsid w:val="00C8483C"/>
    <w:rsid w:val="00C85C41"/>
    <w:rsid w:val="00C8622C"/>
    <w:rsid w:val="00C90DC3"/>
    <w:rsid w:val="00C94602"/>
    <w:rsid w:val="00C9764C"/>
    <w:rsid w:val="00CA05A8"/>
    <w:rsid w:val="00CA453B"/>
    <w:rsid w:val="00CA5576"/>
    <w:rsid w:val="00CA7953"/>
    <w:rsid w:val="00CA7B52"/>
    <w:rsid w:val="00CB3214"/>
    <w:rsid w:val="00CB32E3"/>
    <w:rsid w:val="00CB531E"/>
    <w:rsid w:val="00CC1565"/>
    <w:rsid w:val="00CC1FDF"/>
    <w:rsid w:val="00CC6F40"/>
    <w:rsid w:val="00CD4702"/>
    <w:rsid w:val="00CD5399"/>
    <w:rsid w:val="00CD6B4B"/>
    <w:rsid w:val="00CD6E1C"/>
    <w:rsid w:val="00CE33A4"/>
    <w:rsid w:val="00CE5A9D"/>
    <w:rsid w:val="00CF7942"/>
    <w:rsid w:val="00D03661"/>
    <w:rsid w:val="00D07D75"/>
    <w:rsid w:val="00D11BFB"/>
    <w:rsid w:val="00D1263D"/>
    <w:rsid w:val="00D15CD3"/>
    <w:rsid w:val="00D1721F"/>
    <w:rsid w:val="00D25D34"/>
    <w:rsid w:val="00D26A8D"/>
    <w:rsid w:val="00D30513"/>
    <w:rsid w:val="00D41C19"/>
    <w:rsid w:val="00D41CB6"/>
    <w:rsid w:val="00D472B0"/>
    <w:rsid w:val="00D521B5"/>
    <w:rsid w:val="00D56616"/>
    <w:rsid w:val="00D60FC2"/>
    <w:rsid w:val="00D6164E"/>
    <w:rsid w:val="00D6223C"/>
    <w:rsid w:val="00D630B0"/>
    <w:rsid w:val="00D64297"/>
    <w:rsid w:val="00D67839"/>
    <w:rsid w:val="00D83A29"/>
    <w:rsid w:val="00D853A9"/>
    <w:rsid w:val="00D869EA"/>
    <w:rsid w:val="00DA2B6C"/>
    <w:rsid w:val="00DA445C"/>
    <w:rsid w:val="00DA5365"/>
    <w:rsid w:val="00DB75D9"/>
    <w:rsid w:val="00DB7A26"/>
    <w:rsid w:val="00DC32C0"/>
    <w:rsid w:val="00DD311E"/>
    <w:rsid w:val="00DE4495"/>
    <w:rsid w:val="00DF4CB0"/>
    <w:rsid w:val="00E03524"/>
    <w:rsid w:val="00E07306"/>
    <w:rsid w:val="00E10452"/>
    <w:rsid w:val="00E21EA3"/>
    <w:rsid w:val="00E247A5"/>
    <w:rsid w:val="00E47998"/>
    <w:rsid w:val="00E564F6"/>
    <w:rsid w:val="00E611E9"/>
    <w:rsid w:val="00E71C1C"/>
    <w:rsid w:val="00E77495"/>
    <w:rsid w:val="00E8231F"/>
    <w:rsid w:val="00E87210"/>
    <w:rsid w:val="00EA7C9E"/>
    <w:rsid w:val="00EB2285"/>
    <w:rsid w:val="00EB3837"/>
    <w:rsid w:val="00EB7E24"/>
    <w:rsid w:val="00EC66DB"/>
    <w:rsid w:val="00ED0100"/>
    <w:rsid w:val="00ED1553"/>
    <w:rsid w:val="00ED46A8"/>
    <w:rsid w:val="00EF0153"/>
    <w:rsid w:val="00EF0500"/>
    <w:rsid w:val="00EF36F2"/>
    <w:rsid w:val="00F00BD9"/>
    <w:rsid w:val="00F0589F"/>
    <w:rsid w:val="00F12C22"/>
    <w:rsid w:val="00F1670B"/>
    <w:rsid w:val="00F17E8F"/>
    <w:rsid w:val="00F240C8"/>
    <w:rsid w:val="00F264DE"/>
    <w:rsid w:val="00F3154C"/>
    <w:rsid w:val="00F33A3F"/>
    <w:rsid w:val="00F343E7"/>
    <w:rsid w:val="00F41953"/>
    <w:rsid w:val="00F47811"/>
    <w:rsid w:val="00F5002E"/>
    <w:rsid w:val="00F54E9C"/>
    <w:rsid w:val="00F54EFC"/>
    <w:rsid w:val="00F5742C"/>
    <w:rsid w:val="00F57B53"/>
    <w:rsid w:val="00F61FA7"/>
    <w:rsid w:val="00F62A34"/>
    <w:rsid w:val="00F715DE"/>
    <w:rsid w:val="00F74347"/>
    <w:rsid w:val="00F754F1"/>
    <w:rsid w:val="00F776E7"/>
    <w:rsid w:val="00F77EAA"/>
    <w:rsid w:val="00F81C4B"/>
    <w:rsid w:val="00F965E0"/>
    <w:rsid w:val="00FA625C"/>
    <w:rsid w:val="00FB21AC"/>
    <w:rsid w:val="00FB312F"/>
    <w:rsid w:val="00FC731D"/>
    <w:rsid w:val="00FD0930"/>
    <w:rsid w:val="00FD13BA"/>
    <w:rsid w:val="00FD2640"/>
    <w:rsid w:val="00FD76D6"/>
    <w:rsid w:val="00FE1DFD"/>
    <w:rsid w:val="00FE5F75"/>
    <w:rsid w:val="00FE70F9"/>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65694"/>
  <w15:chartTrackingRefBased/>
  <w15:docId w15:val="{E114B3F7-C112-4B19-9097-95C0B074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BB59EF"/>
    <w:rPr>
      <w:rFonts w:ascii="Segoe UI" w:hAnsi="Segoe UI" w:cs="Segoe UI"/>
      <w:sz w:val="18"/>
      <w:szCs w:val="18"/>
    </w:rPr>
  </w:style>
  <w:style w:type="character" w:customStyle="1" w:styleId="BalontekstsRakstz">
    <w:name w:val="Balonteksts Rakstz."/>
    <w:link w:val="Balonteksts"/>
    <w:rsid w:val="00BB59EF"/>
    <w:rPr>
      <w:rFonts w:ascii="Segoe UI" w:eastAsia="Times New Roman" w:hAnsi="Segoe UI" w:cs="Segoe UI"/>
      <w:sz w:val="18"/>
      <w:szCs w:val="18"/>
      <w:lang w:val="en-GB" w:eastAsia="en-US"/>
    </w:rPr>
  </w:style>
  <w:style w:type="paragraph" w:styleId="Galvene">
    <w:name w:val="header"/>
    <w:basedOn w:val="Parasts"/>
    <w:link w:val="GalveneRakstz"/>
    <w:uiPriority w:val="99"/>
    <w:rsid w:val="006A03BA"/>
    <w:pPr>
      <w:tabs>
        <w:tab w:val="center" w:pos="4153"/>
        <w:tab w:val="right" w:pos="8306"/>
      </w:tabs>
    </w:pPr>
  </w:style>
  <w:style w:type="character" w:customStyle="1" w:styleId="GalveneRakstz">
    <w:name w:val="Galvene Rakstz."/>
    <w:link w:val="Galvene"/>
    <w:rsid w:val="006A03BA"/>
    <w:rPr>
      <w:rFonts w:eastAsia="Times New Roman"/>
      <w:sz w:val="24"/>
      <w:lang w:val="en-GB" w:eastAsia="en-US"/>
    </w:rPr>
  </w:style>
  <w:style w:type="paragraph" w:styleId="Kjene">
    <w:name w:val="footer"/>
    <w:basedOn w:val="Parasts"/>
    <w:link w:val="KjeneRakstz"/>
    <w:rsid w:val="006A03BA"/>
    <w:pPr>
      <w:tabs>
        <w:tab w:val="center" w:pos="4153"/>
        <w:tab w:val="right" w:pos="8306"/>
      </w:tabs>
    </w:pPr>
  </w:style>
  <w:style w:type="character" w:customStyle="1" w:styleId="KjeneRakstz">
    <w:name w:val="Kājene Rakstz."/>
    <w:link w:val="Kjene"/>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character" w:customStyle="1" w:styleId="markedcontent">
    <w:name w:val="markedcontent"/>
    <w:basedOn w:val="Noklusjumarindkopasfonts"/>
    <w:rsid w:val="007479A6"/>
  </w:style>
  <w:style w:type="paragraph" w:styleId="Sarakstarindkopa">
    <w:name w:val="List Paragraph"/>
    <w:basedOn w:val="Parasts"/>
    <w:uiPriority w:val="34"/>
    <w:qFormat/>
    <w:rsid w:val="00675BAF"/>
    <w:pPr>
      <w:ind w:left="720"/>
      <w:contextualSpacing/>
    </w:pPr>
  </w:style>
  <w:style w:type="character" w:styleId="Komentraatsauce">
    <w:name w:val="annotation reference"/>
    <w:basedOn w:val="Noklusjumarindkopasfonts"/>
    <w:rsid w:val="00EA7C9E"/>
    <w:rPr>
      <w:sz w:val="16"/>
      <w:szCs w:val="16"/>
    </w:rPr>
  </w:style>
  <w:style w:type="paragraph" w:styleId="Komentrateksts">
    <w:name w:val="annotation text"/>
    <w:basedOn w:val="Parasts"/>
    <w:link w:val="KomentratekstsRakstz"/>
    <w:rsid w:val="00EA7C9E"/>
    <w:rPr>
      <w:sz w:val="20"/>
    </w:rPr>
  </w:style>
  <w:style w:type="character" w:customStyle="1" w:styleId="KomentratekstsRakstz">
    <w:name w:val="Komentāra teksts Rakstz."/>
    <w:basedOn w:val="Noklusjumarindkopasfonts"/>
    <w:link w:val="Komentrateksts"/>
    <w:rsid w:val="00EA7C9E"/>
    <w:rPr>
      <w:rFonts w:eastAsia="Times New Roman"/>
      <w:lang w:val="en-GB" w:eastAsia="en-US"/>
    </w:rPr>
  </w:style>
  <w:style w:type="paragraph" w:styleId="Komentratma">
    <w:name w:val="annotation subject"/>
    <w:basedOn w:val="Komentrateksts"/>
    <w:next w:val="Komentrateksts"/>
    <w:link w:val="KomentratmaRakstz"/>
    <w:rsid w:val="00EA7C9E"/>
    <w:rPr>
      <w:b/>
      <w:bCs/>
    </w:rPr>
  </w:style>
  <w:style w:type="character" w:customStyle="1" w:styleId="KomentratmaRakstz">
    <w:name w:val="Komentāra tēma Rakstz."/>
    <w:basedOn w:val="KomentratekstsRakstz"/>
    <w:link w:val="Komentratma"/>
    <w:rsid w:val="00EA7C9E"/>
    <w:rPr>
      <w:rFonts w:eastAsia="Times New Roman"/>
      <w:b/>
      <w:bCs/>
      <w:lang w:val="en-GB" w:eastAsia="en-US"/>
    </w:rPr>
  </w:style>
  <w:style w:type="character" w:customStyle="1" w:styleId="UnresolvedMention1">
    <w:name w:val="Unresolved Mention1"/>
    <w:basedOn w:val="Noklusjumarindkopasfonts"/>
    <w:uiPriority w:val="99"/>
    <w:semiHidden/>
    <w:unhideWhenUsed/>
    <w:rsid w:val="00ED46A8"/>
    <w:rPr>
      <w:color w:val="605E5C"/>
      <w:shd w:val="clear" w:color="auto" w:fill="E1DFDD"/>
    </w:rPr>
  </w:style>
  <w:style w:type="paragraph" w:styleId="Bezatstarpm">
    <w:name w:val="No Spacing"/>
    <w:uiPriority w:val="1"/>
    <w:qFormat/>
    <w:rsid w:val="00B377CA"/>
    <w:rPr>
      <w:rFonts w:ascii="Calibri" w:eastAsia="Calibri" w:hAnsi="Calibri"/>
      <w:sz w:val="22"/>
      <w:szCs w:val="22"/>
      <w:lang w:eastAsia="en-US"/>
    </w:rPr>
  </w:style>
  <w:style w:type="paragraph" w:customStyle="1" w:styleId="Default">
    <w:name w:val="Default"/>
    <w:rsid w:val="0092779C"/>
    <w:pPr>
      <w:autoSpaceDE w:val="0"/>
      <w:autoSpaceDN w:val="0"/>
      <w:adjustRightInd w:val="0"/>
    </w:pPr>
    <w:rPr>
      <w:rFonts w:eastAsia="Times New Roman"/>
      <w:color w:val="000000"/>
      <w:sz w:val="24"/>
      <w:szCs w:val="24"/>
    </w:rPr>
  </w:style>
  <w:style w:type="paragraph" w:styleId="Nosaukums">
    <w:name w:val="Title"/>
    <w:basedOn w:val="Parasts"/>
    <w:next w:val="Parasts"/>
    <w:link w:val="NosaukumsRakstz"/>
    <w:qFormat/>
    <w:rsid w:val="001C3BC1"/>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1C3BC1"/>
    <w:rPr>
      <w:rFonts w:asciiTheme="majorHAnsi" w:eastAsiaTheme="majorEastAsia" w:hAnsiTheme="majorHAnsi" w:cstheme="majorBidi"/>
      <w:spacing w:val="-10"/>
      <w:kern w:val="28"/>
      <w:sz w:val="56"/>
      <w:szCs w:val="56"/>
      <w:lang w:val="en-GB" w:eastAsia="en-US"/>
    </w:rPr>
  </w:style>
  <w:style w:type="paragraph" w:styleId="Prskatjums">
    <w:name w:val="Revision"/>
    <w:hidden/>
    <w:uiPriority w:val="99"/>
    <w:semiHidden/>
    <w:rsid w:val="00F54E9C"/>
    <w:rPr>
      <w:rFonts w:eastAsia="Times New Roman"/>
      <w:sz w:val="24"/>
      <w:lang w:val="en-GB" w:eastAsia="en-US"/>
    </w:rPr>
  </w:style>
  <w:style w:type="character" w:styleId="Izmantotahipersaite">
    <w:name w:val="FollowedHyperlink"/>
    <w:basedOn w:val="Noklusjumarindkopasfonts"/>
    <w:rsid w:val="00F264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5793">
      <w:bodyDiv w:val="1"/>
      <w:marLeft w:val="0"/>
      <w:marRight w:val="0"/>
      <w:marTop w:val="0"/>
      <w:marBottom w:val="0"/>
      <w:divBdr>
        <w:top w:val="none" w:sz="0" w:space="0" w:color="auto"/>
        <w:left w:val="none" w:sz="0" w:space="0" w:color="auto"/>
        <w:bottom w:val="none" w:sz="0" w:space="0" w:color="auto"/>
        <w:right w:val="none" w:sz="0" w:space="0" w:color="auto"/>
      </w:divBdr>
    </w:div>
    <w:div w:id="624116770">
      <w:bodyDiv w:val="1"/>
      <w:marLeft w:val="0"/>
      <w:marRight w:val="0"/>
      <w:marTop w:val="0"/>
      <w:marBottom w:val="0"/>
      <w:divBdr>
        <w:top w:val="none" w:sz="0" w:space="0" w:color="auto"/>
        <w:left w:val="none" w:sz="0" w:space="0" w:color="auto"/>
        <w:bottom w:val="none" w:sz="0" w:space="0" w:color="auto"/>
        <w:right w:val="none" w:sz="0" w:space="0" w:color="auto"/>
      </w:divBdr>
    </w:div>
    <w:div w:id="679817999">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 w:id="1578444610">
      <w:bodyDiv w:val="1"/>
      <w:marLeft w:val="0"/>
      <w:marRight w:val="0"/>
      <w:marTop w:val="0"/>
      <w:marBottom w:val="0"/>
      <w:divBdr>
        <w:top w:val="none" w:sz="0" w:space="0" w:color="auto"/>
        <w:left w:val="none" w:sz="0" w:space="0" w:color="auto"/>
        <w:bottom w:val="none" w:sz="0" w:space="0" w:color="auto"/>
        <w:right w:val="none" w:sz="0" w:space="0" w:color="auto"/>
      </w:divBdr>
    </w:div>
    <w:div w:id="16453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lsunovads.lv" TargetMode="External"/><Relationship Id="rId13" Type="http://schemas.openxmlformats.org/officeDocument/2006/relationships/hyperlink" Target="https://www.sanctionsmap.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nctionssearch.ofac.trea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kcijas.fid.gov.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asts@talsi.lv" TargetMode="External"/><Relationship Id="rId4" Type="http://schemas.openxmlformats.org/officeDocument/2006/relationships/settings" Target="settings.xml"/><Relationship Id="rId9" Type="http://schemas.openxmlformats.org/officeDocument/2006/relationships/hyperlink" Target="http://www.talsunovads.lv" TargetMode="External"/><Relationship Id="rId14" Type="http://schemas.openxmlformats.org/officeDocument/2006/relationships/hyperlink" Target="mailto:pasts@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42744-5D43-45E9-9C7D-DA77424B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10243</Words>
  <Characters>5840</Characters>
  <Application>Microsoft Office Word</Application>
  <DocSecurity>0</DocSecurity>
  <Lines>48</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16051</CharactersWithSpaces>
  <SharedDoc>false</SharedDoc>
  <HLinks>
    <vt:vector size="6" baseType="variant">
      <vt:variant>
        <vt:i4>655458</vt:i4>
      </vt:variant>
      <vt:variant>
        <vt:i4>0</vt:i4>
      </vt:variant>
      <vt:variant>
        <vt:i4>0</vt:i4>
      </vt:variant>
      <vt:variant>
        <vt:i4>5</vt:i4>
      </vt:variant>
      <vt:variant>
        <vt:lpwstr>mailto:vards.uzvards@talsi.lv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Diāna Tabulēvica</cp:lastModifiedBy>
  <cp:revision>2</cp:revision>
  <cp:lastPrinted>2017-07-07T07:29:00Z</cp:lastPrinted>
  <dcterms:created xsi:type="dcterms:W3CDTF">2025-09-10T12:15:00Z</dcterms:created>
  <dcterms:modified xsi:type="dcterms:W3CDTF">2025-09-10T12:15:00Z</dcterms:modified>
</cp:coreProperties>
</file>