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F1" w:rsidRPr="00DE06F9" w:rsidRDefault="005733F1" w:rsidP="005733F1">
      <w:pPr>
        <w:ind w:left="539" w:hanging="539"/>
        <w:contextualSpacing/>
        <w:jc w:val="right"/>
        <w:rPr>
          <w:b/>
          <w:bCs/>
          <w:sz w:val="20"/>
          <w:szCs w:val="20"/>
        </w:rPr>
      </w:pPr>
      <w:r w:rsidRPr="00DE06F9">
        <w:rPr>
          <w:b/>
          <w:bCs/>
          <w:sz w:val="20"/>
          <w:szCs w:val="20"/>
        </w:rPr>
        <w:t xml:space="preserve">                                                                                                                    </w:t>
      </w:r>
      <w:r>
        <w:rPr>
          <w:b/>
          <w:bCs/>
          <w:sz w:val="20"/>
          <w:szCs w:val="20"/>
        </w:rPr>
        <w:t>3</w:t>
      </w:r>
      <w:r w:rsidRPr="00DE06F9">
        <w:rPr>
          <w:b/>
          <w:bCs/>
          <w:sz w:val="20"/>
          <w:szCs w:val="20"/>
        </w:rPr>
        <w:t>. pielikums</w:t>
      </w:r>
    </w:p>
    <w:p w:rsidR="00F0604B" w:rsidRDefault="005733F1" w:rsidP="005733F1">
      <w:pPr>
        <w:contextualSpacing/>
        <w:jc w:val="right"/>
        <w:rPr>
          <w:bCs/>
          <w:sz w:val="20"/>
          <w:szCs w:val="20"/>
        </w:rPr>
      </w:pPr>
      <w:r w:rsidRPr="001B79AB">
        <w:rPr>
          <w:bCs/>
          <w:sz w:val="20"/>
          <w:szCs w:val="20"/>
        </w:rPr>
        <w:t>Cenu aptaujai “</w:t>
      </w:r>
      <w:r w:rsidRPr="00070637">
        <w:rPr>
          <w:bCs/>
          <w:sz w:val="20"/>
          <w:szCs w:val="20"/>
        </w:rPr>
        <w:t>Juridisko pakalpojumu sniegšana būvniecības jomā objektā</w:t>
      </w:r>
    </w:p>
    <w:p w:rsidR="005733F1" w:rsidRDefault="005733F1" w:rsidP="00F0604B">
      <w:pPr>
        <w:contextualSpacing/>
        <w:jc w:val="right"/>
        <w:rPr>
          <w:bCs/>
          <w:sz w:val="20"/>
          <w:szCs w:val="20"/>
        </w:rPr>
      </w:pPr>
      <w:r w:rsidRPr="00070637">
        <w:rPr>
          <w:rFonts w:eastAsia="Arial"/>
          <w:kern w:val="2"/>
          <w:sz w:val="20"/>
          <w:szCs w:val="20"/>
        </w:rPr>
        <w:t xml:space="preserve"> “Kultūras nama ēkas pārbūve Ventspils ielā 14, Sabilē, Talsu novadā</w:t>
      </w:r>
      <w:r w:rsidRPr="003D41B0">
        <w:rPr>
          <w:rFonts w:eastAsia="Arial"/>
          <w:kern w:val="2"/>
          <w:sz w:val="20"/>
          <w:szCs w:val="20"/>
        </w:rPr>
        <w:t>”</w:t>
      </w:r>
      <w:r w:rsidRPr="00E24458">
        <w:rPr>
          <w:bCs/>
          <w:sz w:val="20"/>
          <w:szCs w:val="20"/>
        </w:rPr>
        <w:t xml:space="preserve"> </w:t>
      </w:r>
      <w:r w:rsidRPr="00F06E75">
        <w:rPr>
          <w:bCs/>
          <w:sz w:val="20"/>
          <w:szCs w:val="20"/>
        </w:rPr>
        <w:t xml:space="preserve"> identifikācijas Nr.</w:t>
      </w:r>
      <w:r>
        <w:rPr>
          <w:bCs/>
          <w:sz w:val="20"/>
          <w:szCs w:val="20"/>
        </w:rPr>
        <w:t xml:space="preserve"> </w:t>
      </w:r>
      <w:proofErr w:type="spellStart"/>
      <w:r>
        <w:rPr>
          <w:bCs/>
          <w:sz w:val="20"/>
          <w:szCs w:val="20"/>
        </w:rPr>
        <w:t>TNPz</w:t>
      </w:r>
      <w:proofErr w:type="spellEnd"/>
      <w:r>
        <w:rPr>
          <w:bCs/>
          <w:sz w:val="20"/>
          <w:szCs w:val="20"/>
        </w:rPr>
        <w:t xml:space="preserve"> 202</w:t>
      </w:r>
      <w:r w:rsidR="001D6159">
        <w:rPr>
          <w:bCs/>
          <w:sz w:val="20"/>
          <w:szCs w:val="20"/>
        </w:rPr>
        <w:t>5</w:t>
      </w:r>
      <w:r>
        <w:rPr>
          <w:bCs/>
          <w:sz w:val="20"/>
          <w:szCs w:val="20"/>
        </w:rPr>
        <w:t>/</w:t>
      </w:r>
      <w:r w:rsidR="00F0604B">
        <w:rPr>
          <w:bCs/>
          <w:sz w:val="20"/>
          <w:szCs w:val="20"/>
        </w:rPr>
        <w:t>10</w:t>
      </w:r>
      <w:bookmarkStart w:id="0" w:name="_GoBack"/>
      <w:bookmarkEnd w:id="0"/>
      <w:r w:rsidR="00F0604B">
        <w:rPr>
          <w:bCs/>
          <w:sz w:val="20"/>
          <w:szCs w:val="20"/>
        </w:rPr>
        <w:t>1</w:t>
      </w:r>
    </w:p>
    <w:p w:rsidR="00F0604B" w:rsidRPr="00F0604B" w:rsidRDefault="00F0604B" w:rsidP="00F0604B">
      <w:pPr>
        <w:contextualSpacing/>
        <w:jc w:val="right"/>
        <w:rPr>
          <w:bCs/>
          <w:sz w:val="20"/>
          <w:szCs w:val="20"/>
        </w:rPr>
      </w:pPr>
    </w:p>
    <w:p w:rsidR="00EC144C" w:rsidRPr="004954C3" w:rsidRDefault="00EC144C" w:rsidP="00AD7071">
      <w:pPr>
        <w:pStyle w:val="Virsraksts1"/>
      </w:pPr>
      <w:r>
        <w:t>Darba uzdevums</w:t>
      </w:r>
    </w:p>
    <w:p w:rsidR="00EC144C" w:rsidRPr="00C469B3" w:rsidRDefault="00EC144C" w:rsidP="00AD7071">
      <w:pPr>
        <w:suppressAutoHyphens/>
        <w:spacing w:after="120"/>
        <w:jc w:val="both"/>
        <w:rPr>
          <w:b/>
          <w:bCs/>
        </w:rPr>
      </w:pPr>
      <w:r w:rsidRPr="00C469B3">
        <w:rPr>
          <w:b/>
          <w:bCs/>
        </w:rPr>
        <w:t>Veicam</w:t>
      </w:r>
      <w:r>
        <w:rPr>
          <w:b/>
          <w:bCs/>
        </w:rPr>
        <w:t>ie</w:t>
      </w:r>
      <w:r w:rsidRPr="00C469B3">
        <w:rPr>
          <w:b/>
          <w:bCs/>
        </w:rPr>
        <w:t xml:space="preserve"> darb</w:t>
      </w:r>
      <w:r>
        <w:rPr>
          <w:b/>
          <w:bCs/>
        </w:rPr>
        <w:t>i un pienākumi:</w:t>
      </w:r>
    </w:p>
    <w:p w:rsidR="00AD7071" w:rsidRPr="001553EA" w:rsidRDefault="005733F1" w:rsidP="006C1D31">
      <w:pPr>
        <w:numPr>
          <w:ilvl w:val="0"/>
          <w:numId w:val="3"/>
        </w:numPr>
        <w:ind w:left="567"/>
        <w:contextualSpacing/>
        <w:jc w:val="both"/>
        <w:rPr>
          <w:vanish/>
          <w:color w:val="000000"/>
        </w:rPr>
      </w:pPr>
      <w:r w:rsidRPr="001553EA">
        <w:rPr>
          <w:color w:val="000000"/>
        </w:rPr>
        <w:t>I</w:t>
      </w:r>
      <w:r w:rsidR="00EC144C" w:rsidRPr="001553EA">
        <w:rPr>
          <w:color w:val="000000"/>
        </w:rPr>
        <w:t>nformācijas sagatavošan</w:t>
      </w:r>
      <w:r w:rsidRPr="001553EA">
        <w:rPr>
          <w:color w:val="000000"/>
        </w:rPr>
        <w:t>a</w:t>
      </w:r>
      <w:r w:rsidR="001F6383">
        <w:rPr>
          <w:color w:val="000000"/>
        </w:rPr>
        <w:t xml:space="preserve"> </w:t>
      </w:r>
      <w:r w:rsidR="001F6383" w:rsidRPr="001553EA">
        <w:rPr>
          <w:color w:val="000000"/>
        </w:rPr>
        <w:t>uz komiteju, pašvaldības domes sēdēm</w:t>
      </w:r>
      <w:r w:rsidR="00EC144C" w:rsidRPr="001553EA">
        <w:rPr>
          <w:color w:val="000000"/>
        </w:rPr>
        <w:t>, dokumentu izvērtēšan</w:t>
      </w:r>
      <w:r w:rsidRPr="001553EA">
        <w:rPr>
          <w:color w:val="000000"/>
        </w:rPr>
        <w:t xml:space="preserve">a par projektu </w:t>
      </w:r>
      <w:r w:rsidRPr="001553EA">
        <w:rPr>
          <w:rFonts w:eastAsia="Arial"/>
          <w:kern w:val="2"/>
        </w:rPr>
        <w:t>“Kultūras nama ēkas pārbūve Ventspils ielā 14, Sabilē, Talsu novad</w:t>
      </w:r>
      <w:r w:rsidR="001F6383">
        <w:rPr>
          <w:rFonts w:eastAsia="Arial"/>
          <w:kern w:val="2"/>
        </w:rPr>
        <w:t>ā”</w:t>
      </w:r>
    </w:p>
    <w:p w:rsidR="00EC144C" w:rsidRPr="001553EA" w:rsidRDefault="001553EA" w:rsidP="001553EA">
      <w:pPr>
        <w:numPr>
          <w:ilvl w:val="0"/>
          <w:numId w:val="2"/>
        </w:numPr>
        <w:ind w:left="567"/>
        <w:contextualSpacing/>
        <w:jc w:val="both"/>
        <w:rPr>
          <w:color w:val="000000"/>
        </w:rPr>
      </w:pPr>
      <w:r w:rsidRPr="001553EA">
        <w:rPr>
          <w:color w:val="000000"/>
        </w:rPr>
        <w:t xml:space="preserve">, </w:t>
      </w:r>
      <w:r w:rsidRPr="001553EA">
        <w:rPr>
          <w:rFonts w:eastAsia="Arial"/>
          <w:kern w:val="2"/>
        </w:rPr>
        <w:t>dalība iespējamos tiesvedības procesos</w:t>
      </w:r>
      <w:r w:rsidR="007D2913">
        <w:rPr>
          <w:rFonts w:eastAsia="Arial"/>
          <w:kern w:val="2"/>
        </w:rPr>
        <w:t>;</w:t>
      </w:r>
    </w:p>
    <w:p w:rsidR="00EC144C" w:rsidRDefault="00EC144C" w:rsidP="00AD7071">
      <w:pPr>
        <w:pStyle w:val="Sarakstarindkopa"/>
        <w:numPr>
          <w:ilvl w:val="0"/>
          <w:numId w:val="3"/>
        </w:numPr>
        <w:suppressAutoHyphens/>
        <w:ind w:left="567" w:hanging="567"/>
        <w:jc w:val="both"/>
        <w:rPr>
          <w:bCs/>
        </w:rPr>
      </w:pPr>
      <w:r w:rsidRPr="00720FE5">
        <w:rPr>
          <w:bCs/>
        </w:rPr>
        <w:t xml:space="preserve">Pasūtītāja lietderības un iespējamo risku </w:t>
      </w:r>
      <w:r w:rsidR="001F6383">
        <w:rPr>
          <w:bCs/>
        </w:rPr>
        <w:t xml:space="preserve">iespējamas </w:t>
      </w:r>
      <w:r w:rsidRPr="00720FE5">
        <w:rPr>
          <w:bCs/>
        </w:rPr>
        <w:t xml:space="preserve">tiesvedības sakarā </w:t>
      </w:r>
      <w:proofErr w:type="spellStart"/>
      <w:r w:rsidRPr="00720FE5">
        <w:rPr>
          <w:bCs/>
        </w:rPr>
        <w:t>izvērtējumu</w:t>
      </w:r>
      <w:proofErr w:type="spellEnd"/>
      <w:r w:rsidR="007D2913">
        <w:rPr>
          <w:bCs/>
        </w:rPr>
        <w:t xml:space="preserve"> sagatavošana</w:t>
      </w:r>
      <w:r w:rsidRPr="00720FE5">
        <w:rPr>
          <w:bCs/>
        </w:rPr>
        <w:t>, tai skaitā iespējamo zaudējumu un kaitējumu</w:t>
      </w:r>
      <w:r w:rsidR="007D2913">
        <w:rPr>
          <w:bCs/>
        </w:rPr>
        <w:t xml:space="preserve"> noteikšana</w:t>
      </w:r>
      <w:r w:rsidRPr="00720FE5">
        <w:rPr>
          <w:bCs/>
        </w:rPr>
        <w:t>, kas var rasties Pasūtītājam</w:t>
      </w:r>
      <w:r>
        <w:rPr>
          <w:bCs/>
        </w:rPr>
        <w:t>;</w:t>
      </w:r>
    </w:p>
    <w:p w:rsidR="00EC144C" w:rsidRDefault="00EC144C" w:rsidP="00AD7071">
      <w:pPr>
        <w:pStyle w:val="Sarakstarindkopa"/>
        <w:numPr>
          <w:ilvl w:val="0"/>
          <w:numId w:val="3"/>
        </w:numPr>
        <w:suppressAutoHyphens/>
        <w:ind w:left="567" w:hanging="567"/>
        <w:jc w:val="both"/>
        <w:rPr>
          <w:bCs/>
        </w:rPr>
      </w:pPr>
      <w:r>
        <w:rPr>
          <w:bCs/>
        </w:rPr>
        <w:t>S</w:t>
      </w:r>
      <w:r w:rsidRPr="00720FE5">
        <w:rPr>
          <w:bCs/>
        </w:rPr>
        <w:t>askaņā ar Pasūtītāja norādījumiem sagatavo rakstveida paskaidrojumus, pretprasības pieteikumus, sūdzības, apelācijas, kasācijas un blakus sūdzības iesniegšanai tiesās, lūgumus, kā arī citus procesuālos dokumentus</w:t>
      </w:r>
      <w:r>
        <w:rPr>
          <w:bCs/>
        </w:rPr>
        <w:t>;</w:t>
      </w:r>
    </w:p>
    <w:p w:rsidR="00EC144C" w:rsidRDefault="00EC144C" w:rsidP="00AD7071">
      <w:pPr>
        <w:pStyle w:val="Sarakstarindkopa"/>
        <w:numPr>
          <w:ilvl w:val="0"/>
          <w:numId w:val="3"/>
        </w:numPr>
        <w:suppressAutoHyphens/>
        <w:ind w:left="567" w:hanging="567"/>
        <w:jc w:val="both"/>
        <w:rPr>
          <w:bCs/>
        </w:rPr>
      </w:pPr>
      <w:r>
        <w:rPr>
          <w:bCs/>
        </w:rPr>
        <w:t>Saskaņā ar pilnvarojumu nodrošina pārstāvību visās LR instanču tiesās, valsts un pašvaldību iestādēs</w:t>
      </w:r>
      <w:r w:rsidR="00C16B85">
        <w:rPr>
          <w:bCs/>
        </w:rPr>
        <w:t xml:space="preserve"> attiecībā uz būvniecības procesu projektā </w:t>
      </w:r>
      <w:r w:rsidR="00C16B85" w:rsidRPr="001553EA">
        <w:rPr>
          <w:rFonts w:eastAsia="Arial"/>
          <w:kern w:val="2"/>
        </w:rPr>
        <w:t>“Kultūras nama ēkas pārbūve Ventspils ielā 14, Sabilē, Talsu novad</w:t>
      </w:r>
      <w:r w:rsidR="00C16B85">
        <w:rPr>
          <w:rFonts w:eastAsia="Arial"/>
          <w:kern w:val="2"/>
        </w:rPr>
        <w:t>ā”;</w:t>
      </w:r>
    </w:p>
    <w:p w:rsidR="00EC144C" w:rsidRPr="00C3064C" w:rsidRDefault="00EC144C" w:rsidP="00AD7071">
      <w:pPr>
        <w:pStyle w:val="Sarakstarindkopa"/>
        <w:numPr>
          <w:ilvl w:val="0"/>
          <w:numId w:val="3"/>
        </w:numPr>
        <w:suppressAutoHyphens/>
        <w:ind w:left="567" w:hanging="567"/>
        <w:contextualSpacing w:val="0"/>
        <w:jc w:val="both"/>
        <w:rPr>
          <w:bCs/>
        </w:rPr>
      </w:pPr>
      <w:r w:rsidRPr="00C3064C">
        <w:rPr>
          <w:bCs/>
        </w:rPr>
        <w:t>Veicot Pasūtītāja interešu pārstāvību, Pakalpojumu sniedzējs izmanto visus normatīvajos aktos paredzētos līdzekļus un metodes, lai sasniegtu Pasūtītājam labvēlīgāko rezultātu.</w:t>
      </w:r>
      <w:r w:rsidR="00C06CAA">
        <w:rPr>
          <w:bCs/>
        </w:rPr>
        <w:t xml:space="preserve"> Pasūtītāja pārstāvību un juridiskās palīdzības sniegšanu tiesvedībās</w:t>
      </w:r>
      <w:r w:rsidR="004F576D">
        <w:rPr>
          <w:bCs/>
        </w:rPr>
        <w:t>, kā arī visu tiesvedības dokumentu sagatavošanu</w:t>
      </w:r>
      <w:r w:rsidR="00C06CAA">
        <w:rPr>
          <w:bCs/>
        </w:rPr>
        <w:t xml:space="preserve"> nodrošina tikai zvērināts advokāts</w:t>
      </w:r>
      <w:r w:rsidR="00C16B85">
        <w:rPr>
          <w:bCs/>
        </w:rPr>
        <w:t>;</w:t>
      </w:r>
    </w:p>
    <w:p w:rsidR="00EC144C" w:rsidRDefault="00EC144C" w:rsidP="00AD7071">
      <w:pPr>
        <w:pStyle w:val="Sarakstarindkopa"/>
        <w:numPr>
          <w:ilvl w:val="0"/>
          <w:numId w:val="4"/>
        </w:numPr>
        <w:suppressAutoHyphens/>
        <w:ind w:left="567" w:hanging="567"/>
        <w:contextualSpacing w:val="0"/>
        <w:jc w:val="both"/>
        <w:rPr>
          <w:bCs/>
        </w:rPr>
      </w:pPr>
      <w:r w:rsidRPr="00C268D6">
        <w:rPr>
          <w:bCs/>
        </w:rPr>
        <w:t>Juridisko pakalpojumu sniegšana nodrošināma pēc Pasūtītāja pieprasījuma Pasūtītāja noteiktā vietā, termiņā, kvalitātē un veidā, tostarp rakstiski un mutiski, izmantojot elektronisko pastu, tālruni, videokonferenci vai citus attālinātus saziņas veidus</w:t>
      </w:r>
      <w:r>
        <w:rPr>
          <w:bCs/>
        </w:rPr>
        <w:t>.</w:t>
      </w:r>
    </w:p>
    <w:p w:rsidR="00EC144C" w:rsidRDefault="00EC144C" w:rsidP="00AD7071">
      <w:pPr>
        <w:pStyle w:val="Sarakstarindkopa"/>
        <w:numPr>
          <w:ilvl w:val="0"/>
          <w:numId w:val="4"/>
        </w:numPr>
        <w:suppressAutoHyphens/>
        <w:ind w:left="567" w:hanging="567"/>
        <w:jc w:val="both"/>
        <w:rPr>
          <w:bCs/>
        </w:rPr>
      </w:pPr>
      <w:r w:rsidRPr="00AD7071">
        <w:rPr>
          <w:bCs/>
        </w:rPr>
        <w:t>Pakalpojuma sniedzēja sagatavotajiem dokumentiem un to saturam jābūt pamatotiem, atbilstošiem normatīvo aktu prasībām un izstrādātiem, izmantojot tiesību aktu interpretācijas metodes, ar atsaucēm uz izmantotajiem normatīvajiem aktiem, judikatūru, tiesu praksi un tiesību teorijas atziņām.</w:t>
      </w:r>
    </w:p>
    <w:p w:rsidR="00EC144C" w:rsidRDefault="00EC144C" w:rsidP="00AD7071">
      <w:pPr>
        <w:pStyle w:val="Sarakstarindkopa"/>
        <w:numPr>
          <w:ilvl w:val="0"/>
          <w:numId w:val="4"/>
        </w:numPr>
        <w:suppressAutoHyphens/>
        <w:ind w:left="567" w:hanging="567"/>
        <w:jc w:val="both"/>
        <w:rPr>
          <w:bCs/>
        </w:rPr>
      </w:pPr>
      <w:r w:rsidRPr="00AD7071">
        <w:rPr>
          <w:bCs/>
        </w:rPr>
        <w:t>Visiem pakalpojuma sniedzēja pabeigtajiem un Pasūtītājam iesniegtajiem uzdevumiem jābūt labā kvalitātē. Pakalpojuma sniedzējam ir jānodrošina, ka precīzi tiek ievēroti visi Pasūtītāja īpašie norādījumi, tai skaitā norunātais uzdevuma izpildes termiņš. Pasūtītājs izvērtē katru pabeigto uzdevumu.</w:t>
      </w:r>
    </w:p>
    <w:p w:rsidR="00EC144C" w:rsidRDefault="00EC144C" w:rsidP="00AD7071">
      <w:pPr>
        <w:pStyle w:val="Sarakstarindkopa"/>
        <w:numPr>
          <w:ilvl w:val="0"/>
          <w:numId w:val="4"/>
        </w:numPr>
        <w:suppressAutoHyphens/>
        <w:ind w:left="567" w:hanging="567"/>
        <w:jc w:val="both"/>
        <w:rPr>
          <w:bCs/>
        </w:rPr>
      </w:pPr>
      <w:r w:rsidRPr="006B5C0E">
        <w:rPr>
          <w:bCs/>
        </w:rPr>
        <w:t>Sniegt Pasūtītājam pārskatu par iepriekšējā mēnesī veikto darbu izpildi.</w:t>
      </w:r>
    </w:p>
    <w:p w:rsidR="00EC144C" w:rsidRDefault="00EC144C" w:rsidP="00AD7071">
      <w:pPr>
        <w:pStyle w:val="Sarakstarindkopa"/>
        <w:numPr>
          <w:ilvl w:val="0"/>
          <w:numId w:val="4"/>
        </w:numPr>
        <w:suppressAutoHyphens/>
        <w:ind w:left="567" w:hanging="567"/>
        <w:jc w:val="both"/>
        <w:rPr>
          <w:bCs/>
        </w:rPr>
      </w:pPr>
      <w:r w:rsidRPr="006B5C0E">
        <w:rPr>
          <w:bCs/>
        </w:rPr>
        <w:t>Jāievēro stingru konfidencialitāti saņemtajā informācijā, kas tam ir kļuvusi zināma, izpildot savas saistības.</w:t>
      </w:r>
    </w:p>
    <w:p w:rsidR="00EC144C" w:rsidRDefault="00EC144C" w:rsidP="00AD7071">
      <w:pPr>
        <w:pStyle w:val="Sarakstarindkopa"/>
        <w:numPr>
          <w:ilvl w:val="0"/>
          <w:numId w:val="4"/>
        </w:numPr>
        <w:suppressAutoHyphens/>
        <w:ind w:left="567" w:hanging="567"/>
        <w:jc w:val="both"/>
        <w:rPr>
          <w:bCs/>
        </w:rPr>
      </w:pPr>
      <w:r w:rsidRPr="006B5C0E">
        <w:rPr>
          <w:bCs/>
        </w:rPr>
        <w:t>Nepieciešamības gadījumā Pakalpojuma sniedzējs apņemas organizēt nepieciešamās tikšanās, pārrunas un vienošanās ar fiziskām un/vai juridiskām personām.</w:t>
      </w:r>
    </w:p>
    <w:p w:rsidR="00EC144C" w:rsidRPr="00372A17" w:rsidRDefault="00EC144C" w:rsidP="00AD7071">
      <w:pPr>
        <w:pStyle w:val="Sarakstarindkopa"/>
        <w:numPr>
          <w:ilvl w:val="0"/>
          <w:numId w:val="4"/>
        </w:numPr>
        <w:suppressAutoHyphens/>
        <w:ind w:left="567" w:hanging="567"/>
        <w:jc w:val="both"/>
        <w:rPr>
          <w:bCs/>
        </w:rPr>
      </w:pPr>
      <w:r w:rsidRPr="00AD7071">
        <w:rPr>
          <w:bCs/>
        </w:rPr>
        <w:t xml:space="preserve">Sniegt atbildes uz Pasūtītāja pieprasījumu </w:t>
      </w:r>
      <w:r w:rsidR="001D6159">
        <w:rPr>
          <w:bCs/>
        </w:rPr>
        <w:t>3</w:t>
      </w:r>
      <w:r w:rsidRPr="00AD7071">
        <w:rPr>
          <w:bCs/>
        </w:rPr>
        <w:t xml:space="preserve"> (</w:t>
      </w:r>
      <w:r w:rsidR="001D6159">
        <w:rPr>
          <w:bCs/>
        </w:rPr>
        <w:t>trīs</w:t>
      </w:r>
      <w:r w:rsidRPr="00AD7071">
        <w:rPr>
          <w:bCs/>
        </w:rPr>
        <w:t>) darba dien</w:t>
      </w:r>
      <w:r w:rsidR="001D6159">
        <w:rPr>
          <w:bCs/>
        </w:rPr>
        <w:t>u</w:t>
      </w:r>
      <w:r w:rsidRPr="00AD7071">
        <w:rPr>
          <w:bCs/>
        </w:rPr>
        <w:t xml:space="preserve"> laikā.</w:t>
      </w:r>
    </w:p>
    <w:p w:rsidR="008E6703" w:rsidRDefault="00EC144C" w:rsidP="00D27FDA">
      <w:pPr>
        <w:pStyle w:val="Sarakstarindkopa"/>
        <w:widowControl w:val="0"/>
        <w:numPr>
          <w:ilvl w:val="0"/>
          <w:numId w:val="4"/>
        </w:numPr>
        <w:suppressAutoHyphens/>
        <w:spacing w:after="200" w:line="276" w:lineRule="auto"/>
        <w:ind w:left="567" w:hanging="567"/>
        <w:jc w:val="both"/>
        <w:textAlignment w:val="baseline"/>
      </w:pPr>
      <w:r w:rsidRPr="00D27FDA">
        <w:rPr>
          <w:bCs/>
        </w:rPr>
        <w:t>Pakalpojuma sniedzēj</w:t>
      </w:r>
      <w:r w:rsidR="009A0C0F" w:rsidRPr="00D27FDA">
        <w:rPr>
          <w:bCs/>
        </w:rPr>
        <w:t>s</w:t>
      </w:r>
      <w:r w:rsidRPr="00D27FDA">
        <w:rPr>
          <w:bCs/>
        </w:rPr>
        <w:t xml:space="preserve"> nedrīkst sniegt juridisku palīdzību Pasūtītājam, ja pastāv savstarpēji konfliktējošas intereses vai iespējams potenciāls interešu konflikts. Pakalpojuma sniedzējs nedrīkst sniegt juridisku palīdzību, ja pastāv interešu konflikts starp Pasūtītāju, Pakalpojuma sniedzēju vai kādi citu viņa klientu un Pakalpojuma sniedzēja personiskajām interesēm vai ja Pakalpojuma sniedzējs pagātnē iesaistīts šajā vai saistītā lietā kā amatpersona, ieinteresētā persona, tiesnesis, šķīrējtiesnesis, mediators vai strīda izšķīrējs alternatīvā strīdu izšķiršanas procesa ietvaros.</w:t>
      </w:r>
    </w:p>
    <w:sectPr w:rsidR="008E6703" w:rsidSect="00AD7071">
      <w:pgSz w:w="12240" w:h="15840"/>
      <w:pgMar w:top="1134"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85BDD"/>
    <w:multiLevelType w:val="hybridMultilevel"/>
    <w:tmpl w:val="F38AB9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23879"/>
    <w:multiLevelType w:val="multilevel"/>
    <w:tmpl w:val="869EFCB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858" w:hanging="432"/>
      </w:pPr>
      <w:rPr>
        <w:rFonts w:ascii="Times New Roman" w:eastAsia="Times New Roman" w:hAnsi="Times New Roman" w:cs="Times New Roman"/>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4E1C4B"/>
    <w:multiLevelType w:val="hybridMultilevel"/>
    <w:tmpl w:val="54803450"/>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3D6B7EFE"/>
    <w:multiLevelType w:val="multilevel"/>
    <w:tmpl w:val="42BEF21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5750" w:hanging="504"/>
      </w:pPr>
      <w:rPr>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E61E31"/>
    <w:multiLevelType w:val="multilevel"/>
    <w:tmpl w:val="FAD2F61A"/>
    <w:lvl w:ilvl="0">
      <w:start w:val="1"/>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4C"/>
    <w:rsid w:val="000337E5"/>
    <w:rsid w:val="001553EA"/>
    <w:rsid w:val="001D6159"/>
    <w:rsid w:val="001F6383"/>
    <w:rsid w:val="0028614B"/>
    <w:rsid w:val="0035498E"/>
    <w:rsid w:val="00442220"/>
    <w:rsid w:val="004F576D"/>
    <w:rsid w:val="00532ADF"/>
    <w:rsid w:val="005733F1"/>
    <w:rsid w:val="006C1D31"/>
    <w:rsid w:val="007D2913"/>
    <w:rsid w:val="008E6703"/>
    <w:rsid w:val="009A0C0F"/>
    <w:rsid w:val="00AD7071"/>
    <w:rsid w:val="00AE311C"/>
    <w:rsid w:val="00C06CAA"/>
    <w:rsid w:val="00C16B85"/>
    <w:rsid w:val="00D27FDA"/>
    <w:rsid w:val="00E23E1F"/>
    <w:rsid w:val="00E82ADF"/>
    <w:rsid w:val="00EC144C"/>
    <w:rsid w:val="00EC5B57"/>
    <w:rsid w:val="00F060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05436B-7CC8-4AB0-970D-4F75559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144C"/>
    <w:rPr>
      <w:rFonts w:ascii="Times New Roman" w:eastAsia="Times New Roman" w:hAnsi="Times New Roman"/>
      <w:sz w:val="24"/>
      <w:szCs w:val="24"/>
      <w:lang w:bidi="lo-LA"/>
    </w:rPr>
  </w:style>
  <w:style w:type="paragraph" w:styleId="Virsraksts1">
    <w:name w:val="heading 1"/>
    <w:basedOn w:val="Parasts"/>
    <w:next w:val="Parasts"/>
    <w:link w:val="Virsraksts1Rakstz"/>
    <w:uiPriority w:val="9"/>
    <w:qFormat/>
    <w:rsid w:val="00AD7071"/>
    <w:pPr>
      <w:keepNext/>
      <w:spacing w:before="120" w:after="120"/>
      <w:jc w:val="center"/>
      <w:outlineLvl w:val="0"/>
    </w:pPr>
    <w:rPr>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List Paragraph Char Char Char,Indicator Text,Bullet Points,MAIN CONTENT,IFCL - List Paragraph,List Paragraph12,OBC Bullet,F5 List Paragraph,Bullet Styl,Syle 1,Numurets,Strip,H&amp;P List Paragraph,Normal bullet 2"/>
    <w:basedOn w:val="Parasts"/>
    <w:link w:val="SarakstarindkopaRakstz"/>
    <w:uiPriority w:val="34"/>
    <w:qFormat/>
    <w:rsid w:val="00EC144C"/>
    <w:pPr>
      <w:ind w:left="720"/>
      <w:contextualSpacing/>
    </w:pPr>
    <w:rPr>
      <w:lang w:bidi="ar-SA"/>
    </w:rPr>
  </w:style>
  <w:style w:type="character" w:customStyle="1" w:styleId="SarakstarindkopaRakstz">
    <w:name w:val="Saraksta rindkopa Rakstz."/>
    <w:aliases w:val="2 Rakstz.,Numbered Para 1 Rakstz.,Dot pt Rakstz.,List Paragraph Char Char Char Rakstz.,Indicator Text Rakstz.,Bullet Points Rakstz.,MAIN CONTENT Rakstz.,IFCL - List Paragraph Rakstz.,List Paragraph12 Rakstz.,OBC Bullet Rakstz."/>
    <w:link w:val="Sarakstarindkopa"/>
    <w:uiPriority w:val="34"/>
    <w:qFormat/>
    <w:locked/>
    <w:rsid w:val="00EC144C"/>
    <w:rPr>
      <w:rFonts w:ascii="Times New Roman" w:eastAsia="Times New Roman" w:hAnsi="Times New Roman" w:cs="Times New Roman"/>
      <w:sz w:val="24"/>
      <w:szCs w:val="24"/>
      <w:lang w:val="lv-LV" w:eastAsia="lv-LV"/>
    </w:rPr>
  </w:style>
  <w:style w:type="paragraph" w:styleId="Prskatjums">
    <w:name w:val="Revision"/>
    <w:hidden/>
    <w:uiPriority w:val="99"/>
    <w:semiHidden/>
    <w:rsid w:val="00E23E1F"/>
    <w:rPr>
      <w:rFonts w:ascii="Times New Roman" w:eastAsia="Times New Roman" w:hAnsi="Times New Roman"/>
      <w:sz w:val="24"/>
      <w:szCs w:val="24"/>
      <w:lang w:bidi="lo-LA"/>
    </w:rPr>
  </w:style>
  <w:style w:type="character" w:customStyle="1" w:styleId="Virsraksts1Rakstz">
    <w:name w:val="Virsraksts 1 Rakstz."/>
    <w:link w:val="Virsraksts1"/>
    <w:uiPriority w:val="9"/>
    <w:rsid w:val="00AD7071"/>
    <w:rPr>
      <w:rFonts w:ascii="Times New Roman" w:eastAsia="Times New Roman" w:hAnsi="Times New Roman"/>
      <w:b/>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AD8A-FC10-4ED8-8A10-891D9B7A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2121</Words>
  <Characters>1209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Leja</dc:creator>
  <cp:keywords/>
  <dc:description/>
  <cp:lastModifiedBy>Kristīne Bruzinska</cp:lastModifiedBy>
  <cp:revision>2</cp:revision>
  <dcterms:created xsi:type="dcterms:W3CDTF">2025-08-29T12:38:00Z</dcterms:created>
  <dcterms:modified xsi:type="dcterms:W3CDTF">2025-08-29T12:38:00Z</dcterms:modified>
</cp:coreProperties>
</file>