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D2696" w14:textId="6CCFB2FC" w:rsidR="0017623C" w:rsidRPr="00D23326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D23326">
        <w:rPr>
          <w:rFonts w:ascii="Times New Roman" w:hAnsi="Times New Roman" w:cs="Times New Roman"/>
          <w:b/>
          <w:sz w:val="24"/>
          <w:szCs w:val="24"/>
        </w:rPr>
        <w:t>CENU APTAUJA</w:t>
      </w:r>
      <w:r w:rsidR="00B80CED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092B70" w:rsidRPr="00D233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5285D">
        <w:rPr>
          <w:rFonts w:ascii="Times New Roman" w:hAnsi="Times New Roman" w:cs="Times New Roman"/>
          <w:b/>
          <w:sz w:val="24"/>
          <w:szCs w:val="24"/>
          <w:lang w:eastAsia="lv-LV"/>
        </w:rPr>
        <w:t>2025/72</w:t>
      </w:r>
    </w:p>
    <w:p w14:paraId="2E3E38F6" w14:textId="07D78F1B" w:rsidR="00C13A0D" w:rsidRPr="002713D2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D2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B5285D" w:rsidRPr="00B5285D">
        <w:rPr>
          <w:rFonts w:ascii="Times New Roman" w:eastAsia="Calibri" w:hAnsi="Times New Roman" w:cs="Times New Roman"/>
          <w:b/>
          <w:sz w:val="24"/>
          <w:szCs w:val="24"/>
        </w:rPr>
        <w:t>Dzīvokļa remontdarbi Miera ielā 6–9, Talsos</w:t>
      </w:r>
      <w:r w:rsidR="002713D2" w:rsidRPr="002713D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bookmarkEnd w:id="0"/>
    <w:p w14:paraId="241C0192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D23326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3EA80DB9" w:rsidR="007029EF" w:rsidRPr="006370D8" w:rsidRDefault="00D23326" w:rsidP="00B528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5F9">
        <w:rPr>
          <w:rFonts w:ascii="Times New Roman" w:hAnsi="Times New Roman" w:cs="Times New Roman"/>
          <w:b/>
          <w:bCs/>
          <w:sz w:val="24"/>
          <w:szCs w:val="24"/>
        </w:rPr>
        <w:t>Iepirkuma priekšmets: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85D" w:rsidRPr="00B5285D">
        <w:rPr>
          <w:rFonts w:ascii="Times New Roman" w:eastAsia="Calibri" w:hAnsi="Times New Roman" w:cs="Times New Roman"/>
          <w:sz w:val="24"/>
          <w:szCs w:val="24"/>
        </w:rPr>
        <w:t>Dzīvokļa remontdarbi Miera ielā 6–9, Talsos</w:t>
      </w:r>
      <w:r w:rsidR="00A664DA">
        <w:rPr>
          <w:rFonts w:ascii="Times New Roman" w:eastAsia="Calibri" w:hAnsi="Times New Roman" w:cs="Times New Roman"/>
          <w:sz w:val="24"/>
          <w:szCs w:val="24"/>
        </w:rPr>
        <w:t>,</w:t>
      </w:r>
      <w:r w:rsidR="00A664DA">
        <w:rPr>
          <w:rFonts w:ascii="Times New Roman" w:hAnsi="Times New Roman" w:cs="Times New Roman"/>
          <w:sz w:val="24"/>
          <w:szCs w:val="24"/>
        </w:rPr>
        <w:t xml:space="preserve"> </w:t>
      </w:r>
      <w:r w:rsidR="00E267B6">
        <w:rPr>
          <w:rFonts w:ascii="Times New Roman" w:hAnsi="Times New Roman" w:cs="Times New Roman"/>
          <w:sz w:val="24"/>
          <w:szCs w:val="24"/>
        </w:rPr>
        <w:t>jā</w:t>
      </w:r>
      <w:r w:rsidR="002A4213" w:rsidRPr="006370D8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E267B6">
        <w:rPr>
          <w:rFonts w:ascii="Times New Roman" w:hAnsi="Times New Roman" w:cs="Times New Roman"/>
          <w:sz w:val="24"/>
          <w:szCs w:val="24"/>
        </w:rPr>
        <w:t>Darbu apjomu tāmi (</w:t>
      </w:r>
      <w:r w:rsidR="00175A48">
        <w:rPr>
          <w:rFonts w:ascii="Times New Roman" w:hAnsi="Times New Roman" w:cs="Times New Roman"/>
          <w:sz w:val="24"/>
          <w:szCs w:val="24"/>
        </w:rPr>
        <w:t>1. 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="002713D2">
        <w:rPr>
          <w:rFonts w:ascii="Times New Roman" w:hAnsi="Times New Roman" w:cs="Times New Roman"/>
          <w:sz w:val="24"/>
          <w:szCs w:val="24"/>
        </w:rPr>
        <w:t>.</w:t>
      </w:r>
    </w:p>
    <w:p w14:paraId="2821EED0" w14:textId="256D293F" w:rsidR="007029EF" w:rsidRPr="007029EF" w:rsidRDefault="00DA0C68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D8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A664DA" w:rsidRPr="00A664DA">
        <w:rPr>
          <w:rFonts w:ascii="Times New Roman" w:eastAsia="Calibri" w:hAnsi="Times New Roman" w:cs="Times New Roman"/>
          <w:sz w:val="24"/>
          <w:szCs w:val="24"/>
        </w:rPr>
        <w:t>Miera iela 6-9, Talsi</w:t>
      </w:r>
      <w:r w:rsidR="002713D2">
        <w:rPr>
          <w:rFonts w:ascii="Times New Roman" w:hAnsi="Times New Roman" w:cs="Times New Roman"/>
          <w:sz w:val="24"/>
          <w:szCs w:val="24"/>
        </w:rPr>
        <w:t>, Talsu novads, LV-32</w:t>
      </w:r>
      <w:r w:rsidR="00A664DA">
        <w:rPr>
          <w:rFonts w:ascii="Times New Roman" w:hAnsi="Times New Roman" w:cs="Times New Roman"/>
          <w:sz w:val="24"/>
          <w:szCs w:val="24"/>
        </w:rPr>
        <w:t>01</w:t>
      </w:r>
      <w:r w:rsidR="00B80CED">
        <w:rPr>
          <w:rFonts w:ascii="Times New Roman" w:hAnsi="Times New Roman" w:cs="Times New Roman"/>
          <w:sz w:val="24"/>
          <w:szCs w:val="24"/>
        </w:rPr>
        <w:t>.</w:t>
      </w:r>
    </w:p>
    <w:p w14:paraId="38D36419" w14:textId="5E0970FE" w:rsidR="007029EF" w:rsidRPr="007029EF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4DA">
        <w:rPr>
          <w:rFonts w:ascii="Times New Roman" w:hAnsi="Times New Roman" w:cs="Times New Roman"/>
          <w:sz w:val="24"/>
          <w:szCs w:val="24"/>
        </w:rPr>
        <w:t>8</w:t>
      </w:r>
      <w:r w:rsidR="00175A48">
        <w:rPr>
          <w:rFonts w:ascii="Times New Roman" w:hAnsi="Times New Roman" w:cs="Times New Roman"/>
          <w:sz w:val="24"/>
          <w:szCs w:val="24"/>
        </w:rPr>
        <w:t xml:space="preserve"> (</w:t>
      </w:r>
      <w:r w:rsidR="00A664DA">
        <w:rPr>
          <w:rFonts w:ascii="Times New Roman" w:hAnsi="Times New Roman" w:cs="Times New Roman"/>
          <w:sz w:val="24"/>
          <w:szCs w:val="24"/>
        </w:rPr>
        <w:t>astoņu</w:t>
      </w:r>
      <w:r w:rsidR="00175A48">
        <w:rPr>
          <w:rFonts w:ascii="Times New Roman" w:hAnsi="Times New Roman" w:cs="Times New Roman"/>
          <w:sz w:val="24"/>
          <w:szCs w:val="24"/>
        </w:rPr>
        <w:t>)</w:t>
      </w:r>
      <w:r w:rsidR="00D27A54">
        <w:rPr>
          <w:rFonts w:ascii="Times New Roman" w:hAnsi="Times New Roman" w:cs="Times New Roman"/>
          <w:sz w:val="24"/>
          <w:szCs w:val="24"/>
        </w:rPr>
        <w:t xml:space="preserve"> kalendār</w:t>
      </w:r>
      <w:r w:rsidR="00175A48">
        <w:rPr>
          <w:rFonts w:ascii="Times New Roman" w:hAnsi="Times New Roman" w:cs="Times New Roman"/>
          <w:sz w:val="24"/>
          <w:szCs w:val="24"/>
        </w:rPr>
        <w:t>o</w:t>
      </w:r>
      <w:r w:rsidR="004539BF">
        <w:rPr>
          <w:rFonts w:ascii="Times New Roman" w:hAnsi="Times New Roman" w:cs="Times New Roman"/>
          <w:sz w:val="24"/>
          <w:szCs w:val="24"/>
        </w:rPr>
        <w:t xml:space="preserve"> nedēļ</w:t>
      </w:r>
      <w:r w:rsidR="00175A48">
        <w:rPr>
          <w:rFonts w:ascii="Times New Roman" w:hAnsi="Times New Roman" w:cs="Times New Roman"/>
          <w:sz w:val="24"/>
          <w:szCs w:val="24"/>
        </w:rPr>
        <w:t>u laikā no līguma noslēgšanas brīža.</w:t>
      </w:r>
    </w:p>
    <w:p w14:paraId="3349D7C0" w14:textId="3F01F823" w:rsidR="00EE1655" w:rsidRPr="00175A48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77777777"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266A2AF7" w:rsidR="007029EF" w:rsidRDefault="00C5224A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175A48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B80CE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4275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gada</w:t>
      </w:r>
      <w:r w:rsidR="00175A48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B5285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11</w:t>
      </w:r>
      <w:bookmarkStart w:id="1" w:name="_GoBack"/>
      <w:bookmarkEnd w:id="1"/>
      <w:r w:rsidR="00B5285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.jūl</w:t>
      </w:r>
      <w:r w:rsidR="00A664D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ijam</w:t>
      </w:r>
      <w:r w:rsidR="007335F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7408BA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B80CED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041482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</w:t>
      </w:r>
      <w:r w:rsidR="00B60C36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80E82A" w14:textId="16E3C388" w:rsidR="00175A48" w:rsidRDefault="00F753D3" w:rsidP="00A664DA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A664DA">
        <w:rPr>
          <w:rFonts w:ascii="Times New Roman" w:hAnsi="Times New Roman" w:cs="Times New Roman"/>
          <w:sz w:val="24"/>
          <w:szCs w:val="24"/>
        </w:rPr>
        <w:t xml:space="preserve">Talsu novada pašvaldības Nekustamo īpašumu un vides aizsardzības departamenta vecākais inženieris Andrejs Aveniņš, tālr. 28343818, e-pasts: </w:t>
      </w:r>
      <w:hyperlink r:id="rId9" w:history="1">
        <w:r w:rsidR="00A664DA" w:rsidRPr="00BF0FA6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  <w:r w:rsidR="00A664DA">
        <w:rPr>
          <w:rFonts w:ascii="Times New Roman" w:hAnsi="Times New Roman" w:cs="Times New Roman"/>
          <w:sz w:val="24"/>
          <w:szCs w:val="24"/>
        </w:rPr>
        <w:t>.</w:t>
      </w:r>
    </w:p>
    <w:p w14:paraId="1DC0E745" w14:textId="77777777" w:rsidR="00175A48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5A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48D302C5" w14:textId="63732F5A" w:rsidR="00473BCD" w:rsidRPr="002713D2" w:rsidRDefault="00175A48" w:rsidP="00B5285D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3D2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713D2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2713D2">
        <w:rPr>
          <w:rFonts w:ascii="Times New Roman" w:hAnsi="Times New Roman" w:cs="Times New Roman"/>
          <w:sz w:val="24"/>
          <w:szCs w:val="24"/>
        </w:rPr>
        <w:t>jānorāda: Pieteikums</w:t>
      </w:r>
      <w:r w:rsidR="00B80CED">
        <w:rPr>
          <w:rFonts w:ascii="Times New Roman" w:hAnsi="Times New Roman" w:cs="Times New Roman"/>
          <w:sz w:val="24"/>
          <w:szCs w:val="24"/>
        </w:rPr>
        <w:t xml:space="preserve"> Cenu aptaujai </w:t>
      </w:r>
      <w:r w:rsidR="00B80CED" w:rsidRPr="00B80CED">
        <w:rPr>
          <w:rFonts w:ascii="Times New Roman" w:hAnsi="Times New Roman" w:cs="Times New Roman"/>
          <w:b/>
          <w:sz w:val="24"/>
          <w:szCs w:val="24"/>
        </w:rPr>
        <w:t>“</w:t>
      </w:r>
      <w:r w:rsidR="00B5285D" w:rsidRPr="00B5285D">
        <w:rPr>
          <w:rFonts w:ascii="Times New Roman" w:eastAsia="Calibri" w:hAnsi="Times New Roman" w:cs="Times New Roman"/>
          <w:b/>
          <w:sz w:val="24"/>
          <w:szCs w:val="24"/>
        </w:rPr>
        <w:t>Dzīvokļa remontdarbi Miera ielā 6–9, Talsos</w:t>
      </w:r>
      <w:r w:rsidR="00B80CED" w:rsidRPr="00B80CED">
        <w:rPr>
          <w:rFonts w:ascii="Times New Roman" w:hAnsi="Times New Roman" w:cs="Times New Roman"/>
          <w:b/>
          <w:sz w:val="24"/>
          <w:szCs w:val="24"/>
        </w:rPr>
        <w:t>”</w:t>
      </w:r>
      <w:r w:rsidR="00B80CED">
        <w:rPr>
          <w:rFonts w:ascii="Times New Roman" w:hAnsi="Times New Roman" w:cs="Times New Roman"/>
          <w:sz w:val="24"/>
          <w:szCs w:val="24"/>
        </w:rPr>
        <w:t xml:space="preserve">, identifikācijas </w:t>
      </w:r>
      <w:r w:rsidRPr="002713D2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B5285D">
        <w:rPr>
          <w:rFonts w:ascii="Times New Roman" w:hAnsi="Times New Roman" w:cs="Times New Roman"/>
          <w:sz w:val="24"/>
          <w:szCs w:val="24"/>
        </w:rPr>
        <w:t>TNP</w:t>
      </w:r>
      <w:r w:rsidR="00E267B6" w:rsidRPr="00B5285D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267B6" w:rsidRPr="00B5285D">
        <w:rPr>
          <w:rFonts w:ascii="Times New Roman" w:hAnsi="Times New Roman" w:cs="Times New Roman"/>
          <w:sz w:val="24"/>
          <w:szCs w:val="24"/>
        </w:rPr>
        <w:t xml:space="preserve"> </w:t>
      </w:r>
      <w:r w:rsidR="00B5285D" w:rsidRPr="00B5285D">
        <w:rPr>
          <w:rFonts w:ascii="Times New Roman" w:hAnsi="Times New Roman" w:cs="Times New Roman"/>
          <w:sz w:val="24"/>
          <w:szCs w:val="24"/>
        </w:rPr>
        <w:t>2025/72</w:t>
      </w:r>
    </w:p>
    <w:p w14:paraId="621E1D13" w14:textId="4EE76E78"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35F9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6EFA03F0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C14D5E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175A48">
        <w:rPr>
          <w:rFonts w:ascii="Times New Roman" w:hAnsi="Times New Roman" w:cs="Times New Roman"/>
          <w:sz w:val="24"/>
          <w:szCs w:val="24"/>
        </w:rPr>
        <w:t xml:space="preserve">normatīvo aktu prasībām. </w:t>
      </w:r>
    </w:p>
    <w:p w14:paraId="7C898DE1" w14:textId="1E03A228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>
        <w:rPr>
          <w:rFonts w:ascii="Times New Roman" w:hAnsi="Times New Roman" w:cs="Times New Roman"/>
          <w:sz w:val="24"/>
          <w:szCs w:val="24"/>
        </w:rPr>
        <w:t xml:space="preserve"> (2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69A40978" w14:textId="13E2EDB8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A664DA">
        <w:rPr>
          <w:rFonts w:ascii="Times New Roman" w:hAnsi="Times New Roman" w:cs="Times New Roman"/>
          <w:sz w:val="24"/>
          <w:szCs w:val="24"/>
        </w:rPr>
        <w:t>dzīvokļa</w:t>
      </w:r>
      <w:r w:rsidR="00BF6E1D">
        <w:rPr>
          <w:rFonts w:ascii="Times New Roman" w:hAnsi="Times New Roman" w:cs="Times New Roman"/>
          <w:sz w:val="24"/>
          <w:szCs w:val="24"/>
        </w:rPr>
        <w:t xml:space="preserve"> remontdarbi</w:t>
      </w:r>
      <w:r w:rsidR="00FD1B3F" w:rsidRPr="00FD1B3F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tiktu plānot</w:t>
      </w:r>
      <w:r w:rsidR="00BF6E1D">
        <w:rPr>
          <w:rFonts w:ascii="Times New Roman" w:hAnsi="Times New Roman" w:cs="Times New Roman"/>
          <w:sz w:val="24"/>
          <w:szCs w:val="24"/>
        </w:rPr>
        <w:t>i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jāpievieno Apliecinājums par objekta apsekošanu</w:t>
      </w:r>
      <w:r w:rsidR="00E267B6">
        <w:rPr>
          <w:rFonts w:ascii="Times New Roman" w:hAnsi="Times New Roman" w:cs="Times New Roman"/>
          <w:sz w:val="24"/>
          <w:szCs w:val="24"/>
        </w:rPr>
        <w:t xml:space="preserve"> (3</w:t>
      </w:r>
      <w:r w:rsidR="00E267B6" w:rsidRPr="00175A48">
        <w:rPr>
          <w:rFonts w:ascii="Times New Roman" w:hAnsi="Times New Roman" w:cs="Times New Roman"/>
          <w:sz w:val="24"/>
          <w:szCs w:val="24"/>
        </w:rPr>
        <w:t>. pielikums</w:t>
      </w:r>
      <w:r w:rsidR="00E267B6">
        <w:rPr>
          <w:rFonts w:ascii="Times New Roman" w:hAnsi="Times New Roman" w:cs="Times New Roman"/>
          <w:sz w:val="24"/>
          <w:szCs w:val="24"/>
        </w:rPr>
        <w:t>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B9E2A" w14:textId="6362586E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175A48">
        <w:rPr>
          <w:rFonts w:ascii="Times New Roman" w:hAnsi="Times New Roman" w:cs="Times New Roman"/>
          <w:sz w:val="24"/>
          <w:szCs w:val="24"/>
        </w:rPr>
        <w:t xml:space="preserve"> tām</w:t>
      </w:r>
      <w:r w:rsidR="007335F9">
        <w:rPr>
          <w:rFonts w:ascii="Times New Roman" w:hAnsi="Times New Roman" w:cs="Times New Roman"/>
          <w:sz w:val="24"/>
          <w:szCs w:val="24"/>
        </w:rPr>
        <w:t>ē norādītajām prasībām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E267B6" w:rsidRPr="00175A48">
        <w:rPr>
          <w:rFonts w:ascii="Times New Roman" w:hAnsi="Times New Roman" w:cs="Times New Roman"/>
          <w:sz w:val="24"/>
          <w:szCs w:val="24"/>
        </w:rPr>
        <w:t>1.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>
        <w:rPr>
          <w:rFonts w:ascii="Times New Roman" w:hAnsi="Times New Roman" w:cs="Times New Roman"/>
          <w:sz w:val="24"/>
          <w:szCs w:val="24"/>
        </w:rPr>
        <w:t>Darbu apjomu tāme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Ministru kabineta 2017. gada 3. maija noteikumiem Nr. 239 noteikumi par Latvijas būvnormatīvu LBN 501-17 “</w:t>
      </w:r>
      <w:proofErr w:type="spellStart"/>
      <w:r w:rsidRPr="00175A48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175A48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5624A8B3" w14:textId="0815CEFB" w:rsidR="008C22F1" w:rsidRPr="00175A48" w:rsidRDefault="008C22F1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iepriekšējo </w:t>
      </w:r>
      <w:r w:rsidR="008704DE">
        <w:rPr>
          <w:rFonts w:ascii="Times New Roman" w:hAnsi="Times New Roman" w:cs="Times New Roman"/>
          <w:sz w:val="24"/>
          <w:szCs w:val="24"/>
        </w:rPr>
        <w:t>3</w:t>
      </w:r>
      <w:r w:rsidRPr="00175A48">
        <w:rPr>
          <w:rFonts w:ascii="Times New Roman" w:hAnsi="Times New Roman" w:cs="Times New Roman"/>
          <w:sz w:val="24"/>
          <w:szCs w:val="24"/>
        </w:rPr>
        <w:t xml:space="preserve"> (</w:t>
      </w:r>
      <w:r w:rsidR="008704DE">
        <w:rPr>
          <w:rFonts w:ascii="Times New Roman" w:hAnsi="Times New Roman" w:cs="Times New Roman"/>
          <w:sz w:val="24"/>
          <w:szCs w:val="24"/>
        </w:rPr>
        <w:t>trīs</w:t>
      </w:r>
      <w:r w:rsidRPr="00175A48">
        <w:rPr>
          <w:rFonts w:ascii="Times New Roman" w:hAnsi="Times New Roman" w:cs="Times New Roman"/>
          <w:sz w:val="24"/>
          <w:szCs w:val="24"/>
        </w:rPr>
        <w:t>) gadu laikā (202</w:t>
      </w:r>
      <w:r w:rsidR="00A73E0C">
        <w:rPr>
          <w:rFonts w:ascii="Times New Roman" w:hAnsi="Times New Roman" w:cs="Times New Roman"/>
          <w:sz w:val="24"/>
          <w:szCs w:val="24"/>
        </w:rPr>
        <w:t>2</w:t>
      </w:r>
      <w:r w:rsidRPr="00175A48">
        <w:rPr>
          <w:rFonts w:ascii="Times New Roman" w:hAnsi="Times New Roman" w:cs="Times New Roman"/>
          <w:sz w:val="24"/>
          <w:szCs w:val="24"/>
        </w:rPr>
        <w:t>., 202</w:t>
      </w:r>
      <w:r w:rsidR="00A73E0C">
        <w:rPr>
          <w:rFonts w:ascii="Times New Roman" w:hAnsi="Times New Roman" w:cs="Times New Roman"/>
          <w:sz w:val="24"/>
          <w:szCs w:val="24"/>
        </w:rPr>
        <w:t>3</w:t>
      </w:r>
      <w:r w:rsidRPr="00175A48">
        <w:rPr>
          <w:rFonts w:ascii="Times New Roman" w:hAnsi="Times New Roman" w:cs="Times New Roman"/>
          <w:sz w:val="24"/>
          <w:szCs w:val="24"/>
        </w:rPr>
        <w:t>. un 202</w:t>
      </w:r>
      <w:r w:rsidR="00A73E0C">
        <w:rPr>
          <w:rFonts w:ascii="Times New Roman" w:hAnsi="Times New Roman" w:cs="Times New Roman"/>
          <w:sz w:val="24"/>
          <w:szCs w:val="24"/>
        </w:rPr>
        <w:t>4</w:t>
      </w:r>
      <w:r w:rsidRPr="00175A48">
        <w:rPr>
          <w:rFonts w:ascii="Times New Roman" w:hAnsi="Times New Roman" w:cs="Times New Roman"/>
          <w:sz w:val="24"/>
          <w:szCs w:val="24"/>
        </w:rPr>
        <w:t>. gadā līdz piedāvājumu iesniegšanas termiņa beigām) ir izpildījis 1 (vienu) līgumu, kura ietvaros veikt</w:t>
      </w:r>
      <w:r w:rsidR="00BF6E1D">
        <w:rPr>
          <w:rFonts w:ascii="Times New Roman" w:hAnsi="Times New Roman" w:cs="Times New Roman"/>
          <w:sz w:val="24"/>
          <w:szCs w:val="24"/>
        </w:rPr>
        <w:t xml:space="preserve">i </w:t>
      </w:r>
      <w:r w:rsidR="00A664DA">
        <w:rPr>
          <w:rFonts w:ascii="Times New Roman" w:hAnsi="Times New Roman" w:cs="Times New Roman"/>
          <w:sz w:val="24"/>
          <w:szCs w:val="24"/>
        </w:rPr>
        <w:t xml:space="preserve">līdzvērtīgi </w:t>
      </w:r>
      <w:r w:rsidR="00BF6E1D">
        <w:rPr>
          <w:rFonts w:ascii="Times New Roman" w:hAnsi="Times New Roman" w:cs="Times New Roman"/>
          <w:sz w:val="24"/>
          <w:szCs w:val="24"/>
        </w:rPr>
        <w:t>remontdarbi</w:t>
      </w:r>
      <w:r w:rsidRPr="00175A48">
        <w:rPr>
          <w:rFonts w:ascii="Times New Roman" w:hAnsi="Times New Roman" w:cs="Times New Roman"/>
          <w:sz w:val="24"/>
          <w:szCs w:val="24"/>
        </w:rPr>
        <w:t>. Darbiem ir jābūt pilnībā pabeigtiem un objekt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ir jābūt pieņemt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ekspluatācijā uz piedāvājuma iesniegšanas dienu. 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Piedāvājumam jāpievieno </w:t>
      </w:r>
      <w:r w:rsidR="00E267B6">
        <w:rPr>
          <w:rFonts w:ascii="Times New Roman" w:hAnsi="Times New Roman" w:cs="Times New Roman"/>
          <w:bCs/>
          <w:sz w:val="24"/>
          <w:szCs w:val="24"/>
        </w:rPr>
        <w:t>1 (</w:t>
      </w:r>
      <w:r w:rsidRPr="00E267B6">
        <w:rPr>
          <w:rFonts w:ascii="Times New Roman" w:hAnsi="Times New Roman" w:cs="Times New Roman"/>
          <w:bCs/>
          <w:sz w:val="24"/>
          <w:szCs w:val="24"/>
        </w:rPr>
        <w:t>viena</w:t>
      </w:r>
      <w:r w:rsidR="00E267B6">
        <w:rPr>
          <w:rFonts w:ascii="Times New Roman" w:hAnsi="Times New Roman" w:cs="Times New Roman"/>
          <w:bCs/>
          <w:sz w:val="24"/>
          <w:szCs w:val="24"/>
        </w:rPr>
        <w:t>)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 pozitīva atsauksme.</w:t>
      </w:r>
      <w:r w:rsidRPr="006A1F3D">
        <w:t xml:space="preserve"> </w:t>
      </w:r>
    </w:p>
    <w:p w14:paraId="5768CAF8" w14:textId="160E97D5" w:rsidR="00860607" w:rsidRPr="007C49AE" w:rsidRDefault="00DB1437" w:rsidP="00C64DC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ir tiesības iekļaut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tāmē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ekvivalent</w:t>
      </w:r>
      <w:r w:rsidR="00E267B6">
        <w:rPr>
          <w:rFonts w:ascii="Times New Roman" w:hAnsi="Times New Roman" w:cs="Times New Roman"/>
          <w:b/>
          <w:sz w:val="24"/>
          <w:szCs w:val="24"/>
          <w:lang w:bidi="ne-NP"/>
        </w:rPr>
        <w:t>us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materiāl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, iekārt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ām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un izstrādājum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, attiecīgajā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tāmes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pozīcijā norādot tā nosaukumu un apzīmējumu </w:t>
      </w:r>
      <w:r w:rsidR="00E267B6">
        <w:rPr>
          <w:rFonts w:ascii="Times New Roman" w:hAnsi="Times New Roman" w:cs="Times New Roman"/>
          <w:sz w:val="24"/>
          <w:szCs w:val="24"/>
          <w:lang w:bidi="ne-NP"/>
        </w:rPr>
        <w:t>“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>EKVIVALENTS”</w:t>
      </w:r>
      <w:r w:rsidR="002715D0" w:rsidRPr="007C49AE">
        <w:rPr>
          <w:rFonts w:ascii="Times New Roman" w:hAnsi="Times New Roman" w:cs="Times New Roman"/>
          <w:sz w:val="24"/>
          <w:szCs w:val="24"/>
          <w:lang w:bidi="ne-NP"/>
        </w:rPr>
        <w:t>.</w:t>
      </w:r>
    </w:p>
    <w:p w14:paraId="20A61647" w14:textId="77777777" w:rsidR="007335F9" w:rsidRDefault="00EE1655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553792D" w14:textId="75A76913" w:rsidR="00175A48" w:rsidRPr="007335F9" w:rsidRDefault="000113EB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F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7335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B043E" w:rsidRPr="00374B53">
        <w:rPr>
          <w:rFonts w:ascii="Times New Roman" w:hAnsi="Times New Roman"/>
          <w:sz w:val="24"/>
          <w:szCs w:val="24"/>
        </w:rPr>
        <w:t>Apmaksa tiek veikta 10 (desmit) darba dienu laikā</w:t>
      </w:r>
      <w:r w:rsidR="00DB043E">
        <w:rPr>
          <w:rFonts w:ascii="Times New Roman" w:hAnsi="Times New Roman"/>
          <w:sz w:val="24"/>
          <w:szCs w:val="24"/>
        </w:rPr>
        <w:t xml:space="preserve"> pēc darba nodošanas – pieņemšanas akta parakstīšanas un</w:t>
      </w:r>
      <w:r w:rsidR="00DB043E" w:rsidRPr="00374B53">
        <w:rPr>
          <w:rFonts w:ascii="Times New Roman" w:hAnsi="Times New Roman"/>
          <w:sz w:val="24"/>
          <w:szCs w:val="24"/>
        </w:rPr>
        <w:t xml:space="preserve"> e-rēķina saņemšanas Talsu novada </w:t>
      </w:r>
      <w:r w:rsidR="00DB043E" w:rsidRPr="00374B53">
        <w:rPr>
          <w:rFonts w:ascii="Times New Roman" w:hAnsi="Times New Roman"/>
          <w:sz w:val="24"/>
          <w:szCs w:val="24"/>
        </w:rPr>
        <w:lastRenderedPageBreak/>
        <w:t>pašvaldības oficiālajā e-adresē. Sūtot strukturētos elektroniskos e-rēķinus XML formātā, lūgums rēķinam klāt pievienot PDF faila formātu</w:t>
      </w:r>
      <w:r w:rsidR="00DB043E">
        <w:rPr>
          <w:rFonts w:ascii="Times New Roman" w:hAnsi="Times New Roman"/>
          <w:sz w:val="24"/>
          <w:szCs w:val="24"/>
        </w:rPr>
        <w:t>.</w:t>
      </w:r>
    </w:p>
    <w:p w14:paraId="1DF07E4D" w14:textId="5A644809" w:rsidR="00175A48" w:rsidRPr="00D7406C" w:rsidRDefault="00175A48" w:rsidP="00D7406C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Objekta apsekošana:</w:t>
      </w:r>
      <w:r w:rsidRPr="00D74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Pirms piedāvājuma iesniegšanas, Pretendentiem obligāti ir jāapseko objekts. Objektu iespējams apsekot </w:t>
      </w:r>
      <w:r w:rsidR="00D7406C" w:rsidRPr="00D74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katru darba dienu no 2025. gada 1. jūlija līdz 2025. gada 4. jūlijam laika posmā 9.00 – 12.00</w:t>
      </w:r>
      <w:r w:rsidRPr="00D7406C">
        <w:rPr>
          <w:rFonts w:ascii="Times New Roman" w:hAnsi="Times New Roman" w:cs="Times New Roman"/>
          <w:color w:val="000000" w:themeColor="text1"/>
          <w:sz w:val="24"/>
          <w:szCs w:val="24"/>
        </w:rPr>
        <w:t>, vai citā laikā iepriekš vienojoties par apsekošanas laiku ar 2.2. punktā minēto kontaktpersonu.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10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1FD7E60A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C14D5E">
        <w:rPr>
          <w:rFonts w:ascii="Times New Roman" w:hAnsi="Times New Roman" w:cs="Times New Roman"/>
          <w:b/>
          <w:sz w:val="24"/>
          <w:szCs w:val="24"/>
        </w:rPr>
        <w:t>:</w:t>
      </w:r>
    </w:p>
    <w:p w14:paraId="270096F9" w14:textId="7C78D32E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3F00ACB9" w:rsidR="002715D0" w:rsidRPr="006D6E73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6D6E7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B80CED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1E0A9" w14:textId="77777777" w:rsidR="007C721A" w:rsidRDefault="007C721A" w:rsidP="0037564F">
      <w:pPr>
        <w:spacing w:after="0" w:line="240" w:lineRule="auto"/>
      </w:pPr>
      <w:r>
        <w:separator/>
      </w:r>
    </w:p>
  </w:endnote>
  <w:endnote w:type="continuationSeparator" w:id="0">
    <w:p w14:paraId="6B17703A" w14:textId="77777777" w:rsidR="007C721A" w:rsidRDefault="007C721A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0AD568F4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D7406C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6B0BC" w14:textId="77777777" w:rsidR="007C721A" w:rsidRDefault="007C721A" w:rsidP="0037564F">
      <w:pPr>
        <w:spacing w:after="0" w:line="240" w:lineRule="auto"/>
      </w:pPr>
      <w:r>
        <w:separator/>
      </w:r>
    </w:p>
  </w:footnote>
  <w:footnote w:type="continuationSeparator" w:id="0">
    <w:p w14:paraId="61F66F6B" w14:textId="77777777" w:rsidR="007C721A" w:rsidRDefault="007C721A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92B70"/>
    <w:rsid w:val="000E4ABA"/>
    <w:rsid w:val="000F0B65"/>
    <w:rsid w:val="000F4067"/>
    <w:rsid w:val="00101A57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0A5A"/>
    <w:rsid w:val="00247BFF"/>
    <w:rsid w:val="00255205"/>
    <w:rsid w:val="002713D2"/>
    <w:rsid w:val="002715D0"/>
    <w:rsid w:val="00277CCE"/>
    <w:rsid w:val="0028237D"/>
    <w:rsid w:val="00291539"/>
    <w:rsid w:val="002948A3"/>
    <w:rsid w:val="002A4213"/>
    <w:rsid w:val="002A5262"/>
    <w:rsid w:val="002A65A6"/>
    <w:rsid w:val="002B1D79"/>
    <w:rsid w:val="002D000B"/>
    <w:rsid w:val="0030573F"/>
    <w:rsid w:val="00315690"/>
    <w:rsid w:val="00322285"/>
    <w:rsid w:val="00327A5F"/>
    <w:rsid w:val="00333892"/>
    <w:rsid w:val="00343EBD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275BA"/>
    <w:rsid w:val="00437E86"/>
    <w:rsid w:val="004539BF"/>
    <w:rsid w:val="004620DE"/>
    <w:rsid w:val="00465904"/>
    <w:rsid w:val="0047350D"/>
    <w:rsid w:val="00473BCD"/>
    <w:rsid w:val="00477E7F"/>
    <w:rsid w:val="004A1DCE"/>
    <w:rsid w:val="004B6315"/>
    <w:rsid w:val="004C5765"/>
    <w:rsid w:val="004C62F9"/>
    <w:rsid w:val="00502567"/>
    <w:rsid w:val="00514103"/>
    <w:rsid w:val="00527DDC"/>
    <w:rsid w:val="00530EC3"/>
    <w:rsid w:val="00563ACA"/>
    <w:rsid w:val="005718CB"/>
    <w:rsid w:val="00576CAD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370D8"/>
    <w:rsid w:val="006405CB"/>
    <w:rsid w:val="00641581"/>
    <w:rsid w:val="006523F0"/>
    <w:rsid w:val="00672AFB"/>
    <w:rsid w:val="006757D5"/>
    <w:rsid w:val="00681839"/>
    <w:rsid w:val="00691378"/>
    <w:rsid w:val="0069354F"/>
    <w:rsid w:val="006962BF"/>
    <w:rsid w:val="006A1F3D"/>
    <w:rsid w:val="006C1D6F"/>
    <w:rsid w:val="006C3992"/>
    <w:rsid w:val="006D6E73"/>
    <w:rsid w:val="007029EF"/>
    <w:rsid w:val="00710D83"/>
    <w:rsid w:val="00721A25"/>
    <w:rsid w:val="007335F9"/>
    <w:rsid w:val="007408BA"/>
    <w:rsid w:val="00747E58"/>
    <w:rsid w:val="00751DA7"/>
    <w:rsid w:val="00757FDB"/>
    <w:rsid w:val="00761E3F"/>
    <w:rsid w:val="0078799C"/>
    <w:rsid w:val="00795C01"/>
    <w:rsid w:val="007A741E"/>
    <w:rsid w:val="007C49AE"/>
    <w:rsid w:val="007C721A"/>
    <w:rsid w:val="007D056E"/>
    <w:rsid w:val="007D7CCA"/>
    <w:rsid w:val="007E00A1"/>
    <w:rsid w:val="007F2E1A"/>
    <w:rsid w:val="007F4173"/>
    <w:rsid w:val="00800110"/>
    <w:rsid w:val="00813BE0"/>
    <w:rsid w:val="0083036E"/>
    <w:rsid w:val="0083671C"/>
    <w:rsid w:val="008550C0"/>
    <w:rsid w:val="00857ADA"/>
    <w:rsid w:val="00857B85"/>
    <w:rsid w:val="00860607"/>
    <w:rsid w:val="008704DE"/>
    <w:rsid w:val="00871C55"/>
    <w:rsid w:val="00876FD5"/>
    <w:rsid w:val="00895F02"/>
    <w:rsid w:val="008B56DD"/>
    <w:rsid w:val="008B7C67"/>
    <w:rsid w:val="008C22F1"/>
    <w:rsid w:val="008C6276"/>
    <w:rsid w:val="008C7567"/>
    <w:rsid w:val="008E11CE"/>
    <w:rsid w:val="008E2129"/>
    <w:rsid w:val="009063ED"/>
    <w:rsid w:val="009420E8"/>
    <w:rsid w:val="00952274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664DA"/>
    <w:rsid w:val="00A73E0C"/>
    <w:rsid w:val="00A74E41"/>
    <w:rsid w:val="00A77531"/>
    <w:rsid w:val="00A805CC"/>
    <w:rsid w:val="00A823B7"/>
    <w:rsid w:val="00A84E97"/>
    <w:rsid w:val="00A87A1F"/>
    <w:rsid w:val="00A977F0"/>
    <w:rsid w:val="00AB55E0"/>
    <w:rsid w:val="00AB6053"/>
    <w:rsid w:val="00AD517D"/>
    <w:rsid w:val="00AE7D69"/>
    <w:rsid w:val="00AF01EA"/>
    <w:rsid w:val="00AF61B0"/>
    <w:rsid w:val="00B06365"/>
    <w:rsid w:val="00B1134D"/>
    <w:rsid w:val="00B4259F"/>
    <w:rsid w:val="00B5285D"/>
    <w:rsid w:val="00B53139"/>
    <w:rsid w:val="00B54256"/>
    <w:rsid w:val="00B5540D"/>
    <w:rsid w:val="00B60C36"/>
    <w:rsid w:val="00B666C1"/>
    <w:rsid w:val="00B72FA0"/>
    <w:rsid w:val="00B80CED"/>
    <w:rsid w:val="00B95BB9"/>
    <w:rsid w:val="00BA34FA"/>
    <w:rsid w:val="00BE0D83"/>
    <w:rsid w:val="00BF6E1D"/>
    <w:rsid w:val="00C131C8"/>
    <w:rsid w:val="00C13A0D"/>
    <w:rsid w:val="00C14D5E"/>
    <w:rsid w:val="00C157F1"/>
    <w:rsid w:val="00C42008"/>
    <w:rsid w:val="00C43505"/>
    <w:rsid w:val="00C5224A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A5360"/>
    <w:rsid w:val="00CC035D"/>
    <w:rsid w:val="00CE2CEA"/>
    <w:rsid w:val="00CE6CC4"/>
    <w:rsid w:val="00D14243"/>
    <w:rsid w:val="00D15146"/>
    <w:rsid w:val="00D20C00"/>
    <w:rsid w:val="00D23326"/>
    <w:rsid w:val="00D27A54"/>
    <w:rsid w:val="00D30CEB"/>
    <w:rsid w:val="00D4416B"/>
    <w:rsid w:val="00D64768"/>
    <w:rsid w:val="00D66B9C"/>
    <w:rsid w:val="00D71B38"/>
    <w:rsid w:val="00D7406C"/>
    <w:rsid w:val="00D74E6A"/>
    <w:rsid w:val="00D81E35"/>
    <w:rsid w:val="00D8245A"/>
    <w:rsid w:val="00DA0C68"/>
    <w:rsid w:val="00DA2420"/>
    <w:rsid w:val="00DB043E"/>
    <w:rsid w:val="00DB1437"/>
    <w:rsid w:val="00DC1D63"/>
    <w:rsid w:val="00DC712D"/>
    <w:rsid w:val="00E00F64"/>
    <w:rsid w:val="00E029BE"/>
    <w:rsid w:val="00E05BD2"/>
    <w:rsid w:val="00E267B6"/>
    <w:rsid w:val="00E311F2"/>
    <w:rsid w:val="00E77D0E"/>
    <w:rsid w:val="00E8668B"/>
    <w:rsid w:val="00E97B40"/>
    <w:rsid w:val="00EC0925"/>
    <w:rsid w:val="00EC7E3E"/>
    <w:rsid w:val="00EE0765"/>
    <w:rsid w:val="00EE1655"/>
    <w:rsid w:val="00EE20D9"/>
    <w:rsid w:val="00EE715A"/>
    <w:rsid w:val="00F123CE"/>
    <w:rsid w:val="00F14810"/>
    <w:rsid w:val="00F16B19"/>
    <w:rsid w:val="00F3474E"/>
    <w:rsid w:val="00F4659D"/>
    <w:rsid w:val="00F66E47"/>
    <w:rsid w:val="00F70FA6"/>
    <w:rsid w:val="00F753D3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js.avenin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1DFD-F3A8-4D20-89AE-38ECCDC5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7</cp:revision>
  <cp:lastPrinted>2022-10-14T11:53:00Z</cp:lastPrinted>
  <dcterms:created xsi:type="dcterms:W3CDTF">2025-03-17T10:46:00Z</dcterms:created>
  <dcterms:modified xsi:type="dcterms:W3CDTF">2025-06-26T06:01:00Z</dcterms:modified>
</cp:coreProperties>
</file>