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1F5A84" w14:textId="07662433" w:rsidR="001816D9" w:rsidRDefault="00FA7D8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E74B1E">
        <w:rPr>
          <w:rFonts w:ascii="Times New Roman" w:eastAsia="Calibri" w:hAnsi="Times New Roman" w:cs="Times New Roman"/>
          <w:b/>
          <w:sz w:val="20"/>
          <w:szCs w:val="20"/>
        </w:rPr>
        <w:t>1.pielikums</w:t>
      </w:r>
    </w:p>
    <w:p w14:paraId="546F632A" w14:textId="77777777" w:rsidR="00E74B1E" w:rsidRDefault="00E74B1E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Cenu aptaujai “Spānijas kailgliemežu ierobežošana Talsu novada pašvaldībā 2025. gadā”,</w:t>
      </w:r>
    </w:p>
    <w:p w14:paraId="74876F26" w14:textId="5033206A" w:rsidR="00E74B1E" w:rsidRPr="00E74B1E" w:rsidRDefault="00E74B1E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identifikācijas Nr.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TNPz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2025/70</w:t>
      </w:r>
    </w:p>
    <w:p w14:paraId="6F58A20C" w14:textId="77777777" w:rsidR="00BD4730" w:rsidRPr="00955BB2" w:rsidRDefault="00BD473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74206BB7" w14:textId="77777777" w:rsidR="001816D9" w:rsidRDefault="001816D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</w:pPr>
    </w:p>
    <w:p w14:paraId="1AD13761" w14:textId="77777777" w:rsidR="001816D9" w:rsidRDefault="00FA7D82" w:rsidP="00E74B1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</w:rPr>
      </w:pPr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</w:rPr>
        <w:t xml:space="preserve">Tehniskā specifikācija </w:t>
      </w:r>
    </w:p>
    <w:p w14:paraId="0F1013E9" w14:textId="77777777" w:rsidR="001816D9" w:rsidRDefault="001816D9" w:rsidP="00E74B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D88711" w14:textId="77777777" w:rsidR="001816D9" w:rsidRDefault="00FA7D82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>Iepirkuma priekšmets:</w:t>
      </w:r>
    </w:p>
    <w:p w14:paraId="6BC28492" w14:textId="3039400C" w:rsidR="001816D9" w:rsidRDefault="00FA7D82">
      <w:pPr>
        <w:pStyle w:val="Sarakstarindkopa"/>
        <w:numPr>
          <w:ilvl w:val="1"/>
          <w:numId w:val="2"/>
        </w:numPr>
        <w:spacing w:after="0" w:line="240" w:lineRule="auto"/>
        <w:ind w:left="709" w:right="-22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Pakalpojuma mērķis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– ierobežot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invazīvās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sugas Spānijas kailgliemezis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Arion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Vulgaris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izplatību </w:t>
      </w:r>
      <w:r w:rsidR="00ED20D3">
        <w:rPr>
          <w:rFonts w:ascii="Times New Roman" w:eastAsia="Times New Roman" w:hAnsi="Times New Roman" w:cs="Times New Roman"/>
          <w:bCs/>
          <w:sz w:val="24"/>
          <w:szCs w:val="24"/>
        </w:rPr>
        <w:t xml:space="preserve">Talsu novada pašvaldības teritorijā. </w:t>
      </w:r>
    </w:p>
    <w:p w14:paraId="758EAF14" w14:textId="77777777" w:rsidR="00E74B1E" w:rsidRPr="00E74B1E" w:rsidRDefault="00FA7D82">
      <w:pPr>
        <w:pStyle w:val="Sarakstarindkopa"/>
        <w:numPr>
          <w:ilvl w:val="1"/>
          <w:numId w:val="2"/>
        </w:numPr>
        <w:spacing w:after="0" w:line="240" w:lineRule="auto"/>
        <w:ind w:left="709" w:right="-22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Pakalpojuma apjoms:</w:t>
      </w:r>
      <w:r w:rsidR="00C51D3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="00541E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Pašvaldības pilsētu un pagastu apvienību pārvaldes, vienojoties ar pakalpojuma sniedzēju, informēs par teritorijām, kurām nepieciešama apstrāde. </w:t>
      </w:r>
      <w:r w:rsidR="00C54A6B" w:rsidRPr="00C54A6B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Teritorijas 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apstrāde </w:t>
      </w:r>
      <w:r w:rsidR="00541E7D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notiek 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4</w:t>
      </w:r>
      <w:r w:rsidR="00E74B1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(četras) reizes 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no līguma slēgšanas dienas līdz 202</w:t>
      </w:r>
      <w:r w:rsidR="00A560EA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. gada 3</w:t>
      </w:r>
      <w:r w:rsidR="00541E7D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0. septembrim</w:t>
      </w:r>
      <w:r w:rsidR="000D7EB9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,</w:t>
      </w:r>
      <w:r w:rsidR="00E74B1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 w:rsidR="000D7EB9" w:rsidRPr="004536D0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nepārsniedzot </w:t>
      </w:r>
      <w:r w:rsidR="00E74B1E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paredzēto </w:t>
      </w:r>
      <w:r w:rsidR="000D7EB9" w:rsidRPr="004536D0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līgumsummu 9</w:t>
      </w:r>
      <w:r w:rsidR="00E74B1E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="000D7EB9" w:rsidRPr="004536D0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999,99</w:t>
      </w:r>
      <w:r w:rsidR="00E74B1E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EUR (deviņi tūkstoši deviņi simti deviņdesmit deviņi </w:t>
      </w:r>
      <w:proofErr w:type="spellStart"/>
      <w:r w:rsidR="00E74B1E" w:rsidRPr="00E74B1E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</w:rPr>
        <w:t>euro</w:t>
      </w:r>
      <w:proofErr w:type="spellEnd"/>
      <w:r w:rsidR="00E74B1E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, 99 centi)</w:t>
      </w:r>
      <w:r w:rsidR="000D7EB9" w:rsidRPr="004536D0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(bez PVN)</w:t>
      </w:r>
      <w:r w:rsidR="00E74B1E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.</w:t>
      </w:r>
    </w:p>
    <w:p w14:paraId="2064B660" w14:textId="0F92BAE5" w:rsidR="001816D9" w:rsidRDefault="00E74B1E">
      <w:pPr>
        <w:pStyle w:val="Sarakstarindkopa"/>
        <w:numPr>
          <w:ilvl w:val="1"/>
          <w:numId w:val="2"/>
        </w:numPr>
        <w:spacing w:after="0" w:line="240" w:lineRule="auto"/>
        <w:ind w:left="709" w:right="-22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E74B1E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>L</w:t>
      </w:r>
      <w:r w:rsidR="00FA7D82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imacīdu</w:t>
      </w:r>
      <w:proofErr w:type="spellEnd"/>
      <w:r w:rsidR="00FA7D82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izkaisīšan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a</w:t>
      </w:r>
      <w:r w:rsidR="00FA7D82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jāveic:</w:t>
      </w:r>
    </w:p>
    <w:p w14:paraId="52B5328D" w14:textId="16C20E3E" w:rsidR="001816D9" w:rsidRPr="00C54A6B" w:rsidRDefault="00FA7D82" w:rsidP="00C54A6B">
      <w:pPr>
        <w:pStyle w:val="Sarakstarindkopa"/>
        <w:numPr>
          <w:ilvl w:val="0"/>
          <w:numId w:val="3"/>
        </w:num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2</w:t>
      </w:r>
      <w:r w:rsidR="00E74B1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(divas) reizes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202</w:t>
      </w:r>
      <w:r w:rsidR="00C54A6B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5</w:t>
      </w:r>
      <w:r w:rsidRPr="00C54A6B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. gada </w:t>
      </w:r>
      <w:r w:rsidR="00A560EA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jūlijā</w:t>
      </w:r>
      <w:r w:rsidR="00E74B1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;</w:t>
      </w:r>
    </w:p>
    <w:p w14:paraId="084D2C2A" w14:textId="6349139A" w:rsidR="001816D9" w:rsidRDefault="0095415A" w:rsidP="00A560EA">
      <w:pPr>
        <w:pStyle w:val="Sarakstarindkopa"/>
        <w:numPr>
          <w:ilvl w:val="0"/>
          <w:numId w:val="3"/>
        </w:num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1</w:t>
      </w:r>
      <w:r w:rsidR="00E74B1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(vienu) reizi</w:t>
      </w:r>
      <w:r w:rsidR="00FA7D82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 202</w:t>
      </w:r>
      <w:r w:rsidR="00C54A6B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5</w:t>
      </w:r>
      <w:r w:rsidR="00FA7D82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. gada </w:t>
      </w:r>
      <w:r w:rsidR="00A560EA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augustā</w:t>
      </w:r>
      <w:r w:rsidR="00E74B1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;</w:t>
      </w:r>
      <w:r w:rsidR="00FA7D82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</w:p>
    <w:p w14:paraId="5068E644" w14:textId="3581CD3E" w:rsidR="0095415A" w:rsidRPr="00A560EA" w:rsidRDefault="0095415A" w:rsidP="00A560EA">
      <w:pPr>
        <w:pStyle w:val="Sarakstarindkopa"/>
        <w:numPr>
          <w:ilvl w:val="0"/>
          <w:numId w:val="3"/>
        </w:num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1</w:t>
      </w:r>
      <w:r w:rsidR="00E74B1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(vienu) reizi 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2025. gada septembrī.</w:t>
      </w:r>
    </w:p>
    <w:p w14:paraId="13A40C7F" w14:textId="77777777" w:rsidR="001816D9" w:rsidRDefault="00FA7D82">
      <w:pPr>
        <w:numPr>
          <w:ilvl w:val="1"/>
          <w:numId w:val="2"/>
        </w:numPr>
        <w:spacing w:after="0" w:line="240" w:lineRule="auto"/>
        <w:ind w:left="709" w:right="-22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Veicamās darbības: </w:t>
      </w:r>
    </w:p>
    <w:p w14:paraId="17801152" w14:textId="67926103" w:rsidR="001816D9" w:rsidRPr="001C12BB" w:rsidRDefault="00FA7D82">
      <w:pPr>
        <w:pStyle w:val="Sarakstarindkopa"/>
        <w:numPr>
          <w:ilvl w:val="2"/>
          <w:numId w:val="2"/>
        </w:numPr>
        <w:spacing w:after="0" w:line="240" w:lineRule="auto"/>
        <w:ind w:left="1418" w:right="-22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Atbilstoši likumdošanai un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limacīda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lietošanas instrukcijai</w:t>
      </w:r>
      <w:r w:rsidR="002D3FFB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limacīdu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izkaisīt </w:t>
      </w:r>
      <w:r w:rsidR="00C51D3B" w:rsidRPr="00C51D3B">
        <w:rPr>
          <w:rFonts w:ascii="Times New Roman" w:eastAsia="Times New Roman" w:hAnsi="Times New Roman" w:cs="Times New Roman"/>
          <w:bCs/>
          <w:sz w:val="24"/>
          <w:szCs w:val="24"/>
        </w:rPr>
        <w:t>līnijās</w:t>
      </w:r>
      <w:r w:rsidRPr="00C54A6B">
        <w:rPr>
          <w:rFonts w:ascii="Times New Roman" w:eastAsia="Times New Roman" w:hAnsi="Times New Roman" w:cs="Times New Roman"/>
          <w:bCs/>
          <w:color w:val="C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(0,2 – 0,5 m no ielas, ietves vai takas un 10 m no ūdenstilpes) aptuveni 0,2 m platā joslā, iespēju robežās veidojot noslēgtu zonu ap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invadēto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teritoriju ar izkaisīto granulu līniju.</w:t>
      </w:r>
    </w:p>
    <w:p w14:paraId="140F2A45" w14:textId="00E548C1" w:rsidR="001C12BB" w:rsidRPr="004536D0" w:rsidRDefault="001C12BB">
      <w:pPr>
        <w:pStyle w:val="Sarakstarindkopa"/>
        <w:numPr>
          <w:ilvl w:val="2"/>
          <w:numId w:val="2"/>
        </w:numPr>
        <w:spacing w:after="0" w:line="240" w:lineRule="auto"/>
        <w:ind w:left="1418" w:right="-22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6D0">
        <w:rPr>
          <w:rFonts w:ascii="Times New Roman" w:eastAsia="Times New Roman" w:hAnsi="Times New Roman" w:cs="Times New Roman"/>
          <w:sz w:val="24"/>
          <w:szCs w:val="24"/>
        </w:rPr>
        <w:t xml:space="preserve">Izvairīties no lietus periodiem un stipra vēja, kā arī veikt materiāla kaisīšanu, kad </w:t>
      </w:r>
      <w:proofErr w:type="spellStart"/>
      <w:r w:rsidRPr="004536D0">
        <w:rPr>
          <w:rFonts w:ascii="Times New Roman" w:eastAsia="Times New Roman" w:hAnsi="Times New Roman" w:cs="Times New Roman"/>
          <w:sz w:val="24"/>
          <w:szCs w:val="24"/>
        </w:rPr>
        <w:t>invadētās</w:t>
      </w:r>
      <w:proofErr w:type="spellEnd"/>
      <w:r w:rsidRPr="004536D0">
        <w:rPr>
          <w:rFonts w:ascii="Times New Roman" w:eastAsia="Times New Roman" w:hAnsi="Times New Roman" w:cs="Times New Roman"/>
          <w:sz w:val="24"/>
          <w:szCs w:val="24"/>
        </w:rPr>
        <w:t xml:space="preserve"> teritorijas zālājs ir sakopts, neveicot tā iestrādi pāraugušā zālē.</w:t>
      </w:r>
    </w:p>
    <w:p w14:paraId="56DC169E" w14:textId="64F17A9E" w:rsidR="001C12BB" w:rsidRPr="004536D0" w:rsidRDefault="001C12BB">
      <w:pPr>
        <w:pStyle w:val="Sarakstarindkopa"/>
        <w:numPr>
          <w:ilvl w:val="2"/>
          <w:numId w:val="2"/>
        </w:numPr>
        <w:spacing w:after="0" w:line="240" w:lineRule="auto"/>
        <w:ind w:left="1418" w:right="-22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6D0">
        <w:rPr>
          <w:rFonts w:ascii="Times New Roman" w:eastAsia="Times New Roman" w:hAnsi="Times New Roman" w:cs="Times New Roman"/>
          <w:sz w:val="24"/>
          <w:szCs w:val="24"/>
        </w:rPr>
        <w:t>Veikt apstrādāto teritoriju uzskaiti, norādot datumu, produkta nosaukumu, daudzumu un apstrādāto platību.</w:t>
      </w:r>
    </w:p>
    <w:p w14:paraId="76797801" w14:textId="58003A3D" w:rsidR="001C12BB" w:rsidRPr="004536D0" w:rsidRDefault="001C12BB">
      <w:pPr>
        <w:pStyle w:val="Sarakstarindkopa"/>
        <w:numPr>
          <w:ilvl w:val="2"/>
          <w:numId w:val="2"/>
        </w:numPr>
        <w:spacing w:after="0" w:line="240" w:lineRule="auto"/>
        <w:ind w:left="1418" w:right="-22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6D0">
        <w:rPr>
          <w:rFonts w:ascii="Times New Roman" w:eastAsia="Times New Roman" w:hAnsi="Times New Roman" w:cs="Times New Roman"/>
          <w:sz w:val="24"/>
          <w:szCs w:val="24"/>
        </w:rPr>
        <w:t>Novērtēt nepieciešamību atkārtot apstrādi vai izmantot papildus metodes.</w:t>
      </w:r>
    </w:p>
    <w:p w14:paraId="27253E92" w14:textId="4E41298A" w:rsidR="001816D9" w:rsidRDefault="00FA7D82">
      <w:pPr>
        <w:pStyle w:val="Sarakstarindkopa"/>
        <w:numPr>
          <w:ilvl w:val="2"/>
          <w:numId w:val="2"/>
        </w:numPr>
        <w:spacing w:after="0" w:line="240" w:lineRule="auto"/>
        <w:ind w:left="1418" w:right="-22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0D5BD7">
        <w:rPr>
          <w:rFonts w:ascii="Times New Roman" w:eastAsia="Times New Roman" w:hAnsi="Times New Roman" w:cs="Times New Roman"/>
          <w:sz w:val="24"/>
          <w:szCs w:val="24"/>
        </w:rPr>
        <w:t xml:space="preserve"> (septiņas)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darba dienas pirms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limacīda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izkaisīšanas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invadētajā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teritorijā informēt attiecīgās pilsētas vai pagasta pārvaldes pārstāvi:</w:t>
      </w:r>
    </w:p>
    <w:p w14:paraId="16F15F19" w14:textId="2FFD3EAF" w:rsidR="00B353C5" w:rsidRDefault="00FA7D82">
      <w:pPr>
        <w:pStyle w:val="Sarakstarindkopa"/>
        <w:numPr>
          <w:ilvl w:val="0"/>
          <w:numId w:val="4"/>
        </w:num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Talsu pilsētas pārvalde – </w:t>
      </w:r>
      <w:r w:rsidR="006A5581">
        <w:rPr>
          <w:rFonts w:ascii="Times New Roman" w:eastAsia="Times New Roman" w:hAnsi="Times New Roman" w:cs="Times New Roman"/>
          <w:sz w:val="24"/>
          <w:szCs w:val="24"/>
        </w:rPr>
        <w:t xml:space="preserve">Lauris </w:t>
      </w:r>
      <w:proofErr w:type="spellStart"/>
      <w:r w:rsidR="006A5581">
        <w:rPr>
          <w:rFonts w:ascii="Times New Roman" w:eastAsia="Times New Roman" w:hAnsi="Times New Roman" w:cs="Times New Roman"/>
          <w:sz w:val="24"/>
          <w:szCs w:val="24"/>
        </w:rPr>
        <w:t>Tīģers</w:t>
      </w:r>
      <w:proofErr w:type="spellEnd"/>
      <w:r w:rsidR="006A5581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 w:rsidR="000D5BD7">
        <w:rPr>
          <w:rFonts w:ascii="Times New Roman" w:eastAsia="Times New Roman" w:hAnsi="Times New Roman" w:cs="Times New Roman"/>
          <w:sz w:val="24"/>
          <w:szCs w:val="24"/>
        </w:rPr>
        <w:t>ālr</w:t>
      </w:r>
      <w:r w:rsidR="006A5581">
        <w:rPr>
          <w:rFonts w:ascii="Times New Roman" w:eastAsia="Times New Roman" w:hAnsi="Times New Roman" w:cs="Times New Roman"/>
          <w:sz w:val="24"/>
          <w:szCs w:val="24"/>
        </w:rPr>
        <w:t xml:space="preserve">. 25689044; Pauls Leitis, </w:t>
      </w:r>
    </w:p>
    <w:p w14:paraId="5ADE4154" w14:textId="3DA89B10" w:rsidR="001816D9" w:rsidRDefault="006A5581" w:rsidP="00B353C5">
      <w:pPr>
        <w:pStyle w:val="Sarakstarindkopa"/>
        <w:spacing w:after="0" w:line="240" w:lineRule="auto"/>
        <w:ind w:left="1778"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0D5BD7">
        <w:rPr>
          <w:rFonts w:ascii="Times New Roman" w:eastAsia="Times New Roman" w:hAnsi="Times New Roman" w:cs="Times New Roman"/>
          <w:sz w:val="24"/>
          <w:szCs w:val="24"/>
        </w:rPr>
        <w:t>ālr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0D5B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25689909</w:t>
      </w:r>
      <w:r w:rsidR="000D5BD7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B7D08A3" w14:textId="3C41E9AF" w:rsidR="001816D9" w:rsidRPr="000D5BD7" w:rsidRDefault="00FA7D82" w:rsidP="000D5BD7">
      <w:pPr>
        <w:pStyle w:val="Sarakstarindkopa"/>
        <w:numPr>
          <w:ilvl w:val="0"/>
          <w:numId w:val="4"/>
        </w:num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Sabiles </w:t>
      </w:r>
      <w:r w:rsidR="006A5581">
        <w:rPr>
          <w:rFonts w:ascii="Times New Roman" w:eastAsia="Times New Roman" w:hAnsi="Times New Roman" w:cs="Times New Roman"/>
          <w:sz w:val="24"/>
          <w:szCs w:val="24"/>
        </w:rPr>
        <w:t xml:space="preserve">un Stendes apvienības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pārvalde – </w:t>
      </w:r>
      <w:r w:rsidR="006A5581">
        <w:rPr>
          <w:rFonts w:ascii="Times New Roman" w:eastAsia="Times New Roman" w:hAnsi="Times New Roman" w:cs="Times New Roman"/>
          <w:sz w:val="24"/>
          <w:szCs w:val="24"/>
        </w:rPr>
        <w:t>Zigmunds Brunavs</w:t>
      </w:r>
      <w:r w:rsidR="000D5B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5BD7">
        <w:rPr>
          <w:rFonts w:ascii="Times New Roman" w:eastAsia="Times New Roman" w:hAnsi="Times New Roman" w:cs="Times New Roman"/>
          <w:sz w:val="24"/>
          <w:szCs w:val="24"/>
        </w:rPr>
        <w:t>tālr</w:t>
      </w:r>
      <w:proofErr w:type="spellEnd"/>
      <w:r w:rsidR="000D5BD7">
        <w:rPr>
          <w:rFonts w:ascii="Times New Roman" w:eastAsia="Times New Roman" w:hAnsi="Times New Roman" w:cs="Times New Roman"/>
          <w:sz w:val="24"/>
          <w:szCs w:val="24"/>
        </w:rPr>
        <w:t>:</w:t>
      </w:r>
      <w:r w:rsidR="006A5581" w:rsidRPr="000D5BD7">
        <w:rPr>
          <w:rFonts w:ascii="Times New Roman" w:eastAsia="Times New Roman" w:hAnsi="Times New Roman" w:cs="Times New Roman"/>
          <w:sz w:val="24"/>
          <w:szCs w:val="24"/>
        </w:rPr>
        <w:t xml:space="preserve"> 29241605, Egils </w:t>
      </w:r>
      <w:proofErr w:type="spellStart"/>
      <w:r w:rsidR="006A5581" w:rsidRPr="000D5BD7">
        <w:rPr>
          <w:rFonts w:ascii="Times New Roman" w:eastAsia="Times New Roman" w:hAnsi="Times New Roman" w:cs="Times New Roman"/>
          <w:sz w:val="24"/>
          <w:szCs w:val="24"/>
        </w:rPr>
        <w:t>Alsbergs</w:t>
      </w:r>
      <w:proofErr w:type="spellEnd"/>
      <w:r w:rsidR="006A5581" w:rsidRPr="000D5BD7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 w:rsidR="000D5BD7">
        <w:rPr>
          <w:rFonts w:ascii="Times New Roman" w:eastAsia="Times New Roman" w:hAnsi="Times New Roman" w:cs="Times New Roman"/>
          <w:sz w:val="24"/>
          <w:szCs w:val="24"/>
        </w:rPr>
        <w:t xml:space="preserve">ālr. </w:t>
      </w:r>
      <w:r w:rsidR="00456864" w:rsidRPr="000D5BD7">
        <w:rPr>
          <w:rFonts w:ascii="Times New Roman" w:eastAsia="Times New Roman" w:hAnsi="Times New Roman" w:cs="Times New Roman"/>
          <w:sz w:val="24"/>
          <w:szCs w:val="24"/>
        </w:rPr>
        <w:t xml:space="preserve">26686765, Ivars </w:t>
      </w:r>
      <w:proofErr w:type="spellStart"/>
      <w:r w:rsidR="00456864" w:rsidRPr="000D5BD7">
        <w:rPr>
          <w:rFonts w:ascii="Times New Roman" w:eastAsia="Times New Roman" w:hAnsi="Times New Roman" w:cs="Times New Roman"/>
          <w:sz w:val="24"/>
          <w:szCs w:val="24"/>
        </w:rPr>
        <w:t>Maķevics</w:t>
      </w:r>
      <w:proofErr w:type="spellEnd"/>
      <w:r w:rsidR="00456864" w:rsidRPr="000D5BD7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 w:rsidR="000D5BD7">
        <w:rPr>
          <w:rFonts w:ascii="Times New Roman" w:eastAsia="Times New Roman" w:hAnsi="Times New Roman" w:cs="Times New Roman"/>
          <w:sz w:val="24"/>
          <w:szCs w:val="24"/>
        </w:rPr>
        <w:t>ālr</w:t>
      </w:r>
      <w:r w:rsidR="00456864" w:rsidRPr="000D5BD7">
        <w:rPr>
          <w:rFonts w:ascii="Times New Roman" w:eastAsia="Times New Roman" w:hAnsi="Times New Roman" w:cs="Times New Roman"/>
          <w:sz w:val="24"/>
          <w:szCs w:val="24"/>
        </w:rPr>
        <w:t>.</w:t>
      </w:r>
      <w:r w:rsidR="000D5B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6864" w:rsidRPr="000D5BD7">
        <w:rPr>
          <w:rFonts w:ascii="Times New Roman" w:eastAsia="Times New Roman" w:hAnsi="Times New Roman" w:cs="Times New Roman"/>
          <w:sz w:val="24"/>
          <w:szCs w:val="24"/>
        </w:rPr>
        <w:t xml:space="preserve">29378778, Dainis </w:t>
      </w:r>
      <w:proofErr w:type="spellStart"/>
      <w:r w:rsidR="00456864" w:rsidRPr="000D5BD7">
        <w:rPr>
          <w:rFonts w:ascii="Times New Roman" w:eastAsia="Times New Roman" w:hAnsi="Times New Roman" w:cs="Times New Roman"/>
          <w:sz w:val="24"/>
          <w:szCs w:val="24"/>
        </w:rPr>
        <w:t>Krievāns</w:t>
      </w:r>
      <w:proofErr w:type="spellEnd"/>
      <w:r w:rsidR="00456864" w:rsidRPr="000D5BD7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 w:rsidR="000D5BD7">
        <w:rPr>
          <w:rFonts w:ascii="Times New Roman" w:eastAsia="Times New Roman" w:hAnsi="Times New Roman" w:cs="Times New Roman"/>
          <w:sz w:val="24"/>
          <w:szCs w:val="24"/>
        </w:rPr>
        <w:t>ālr</w:t>
      </w:r>
      <w:r w:rsidR="00456864" w:rsidRPr="000D5BD7">
        <w:rPr>
          <w:rFonts w:ascii="Times New Roman" w:eastAsia="Times New Roman" w:hAnsi="Times New Roman" w:cs="Times New Roman"/>
          <w:sz w:val="24"/>
          <w:szCs w:val="24"/>
        </w:rPr>
        <w:t>. 26336135</w:t>
      </w:r>
      <w:r w:rsidR="000D5BD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6C115E1" w14:textId="0E6F2C69" w:rsidR="001816D9" w:rsidRDefault="00FA7D82">
      <w:pPr>
        <w:pStyle w:val="Sarakstarindkopa"/>
        <w:numPr>
          <w:ilvl w:val="0"/>
          <w:numId w:val="4"/>
        </w:numPr>
        <w:spacing w:after="0" w:line="240" w:lineRule="auto"/>
        <w:ind w:right="-22"/>
        <w:jc w:val="both"/>
        <w:rPr>
          <w:rStyle w:val="Komentraatsauce"/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Rojas pagasta pārvalde </w:t>
      </w:r>
      <w:r w:rsidR="00404A78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 w:rsidR="00404A78" w:rsidRPr="00404A7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56864">
        <w:rPr>
          <w:rFonts w:ascii="Times New Roman" w:eastAsia="Times New Roman" w:hAnsi="Times New Roman" w:cs="Times New Roman"/>
          <w:sz w:val="24"/>
          <w:szCs w:val="24"/>
        </w:rPr>
        <w:t xml:space="preserve">Ligita </w:t>
      </w:r>
      <w:proofErr w:type="spellStart"/>
      <w:r w:rsidR="00456864">
        <w:rPr>
          <w:rFonts w:ascii="Times New Roman" w:eastAsia="Times New Roman" w:hAnsi="Times New Roman" w:cs="Times New Roman"/>
          <w:sz w:val="24"/>
          <w:szCs w:val="24"/>
        </w:rPr>
        <w:t>Šnore</w:t>
      </w:r>
      <w:proofErr w:type="spellEnd"/>
      <w:r w:rsidR="00456864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 w:rsidR="000D5BD7">
        <w:rPr>
          <w:rFonts w:ascii="Times New Roman" w:eastAsia="Times New Roman" w:hAnsi="Times New Roman" w:cs="Times New Roman"/>
          <w:sz w:val="24"/>
          <w:szCs w:val="24"/>
        </w:rPr>
        <w:t>ālr</w:t>
      </w:r>
      <w:r w:rsidR="00456864">
        <w:rPr>
          <w:rFonts w:ascii="Times New Roman" w:eastAsia="Times New Roman" w:hAnsi="Times New Roman" w:cs="Times New Roman"/>
          <w:sz w:val="24"/>
          <w:szCs w:val="24"/>
        </w:rPr>
        <w:t>. 29533662, Gints Strautnieks</w:t>
      </w:r>
      <w:r w:rsidR="000D5BD7">
        <w:rPr>
          <w:rFonts w:ascii="Times New Roman" w:eastAsia="Times New Roman" w:hAnsi="Times New Roman" w:cs="Times New Roman"/>
          <w:sz w:val="24"/>
          <w:szCs w:val="24"/>
        </w:rPr>
        <w:t xml:space="preserve"> tālr. </w:t>
      </w:r>
      <w:r w:rsidR="00456864">
        <w:rPr>
          <w:rFonts w:ascii="Times New Roman" w:eastAsia="Times New Roman" w:hAnsi="Times New Roman" w:cs="Times New Roman"/>
          <w:sz w:val="24"/>
          <w:szCs w:val="24"/>
        </w:rPr>
        <w:t>26623692</w:t>
      </w:r>
      <w:r w:rsidR="000D5BD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846D99B" w14:textId="5FDA95A1" w:rsidR="001816D9" w:rsidRDefault="00404A78">
      <w:pPr>
        <w:pStyle w:val="Sarakstarindkopa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Laucienes apvienības pārvalde – </w:t>
      </w:r>
      <w:r w:rsidR="00456864">
        <w:rPr>
          <w:rFonts w:ascii="Times New Roman" w:eastAsia="Times New Roman" w:hAnsi="Times New Roman" w:cs="Times New Roman"/>
          <w:sz w:val="24"/>
          <w:szCs w:val="24"/>
        </w:rPr>
        <w:t>Juris Kronbergs t</w:t>
      </w:r>
      <w:r w:rsidR="000D5BD7">
        <w:rPr>
          <w:rFonts w:ascii="Times New Roman" w:eastAsia="Times New Roman" w:hAnsi="Times New Roman" w:cs="Times New Roman"/>
          <w:sz w:val="24"/>
          <w:szCs w:val="24"/>
        </w:rPr>
        <w:t xml:space="preserve">ālr. </w:t>
      </w:r>
      <w:r w:rsidR="00456864">
        <w:rPr>
          <w:rFonts w:ascii="Times New Roman" w:eastAsia="Times New Roman" w:hAnsi="Times New Roman" w:cs="Times New Roman"/>
          <w:sz w:val="24"/>
          <w:szCs w:val="24"/>
        </w:rPr>
        <w:t xml:space="preserve">25782532, Uģis </w:t>
      </w:r>
      <w:proofErr w:type="spellStart"/>
      <w:r w:rsidR="00456864">
        <w:rPr>
          <w:rFonts w:ascii="Times New Roman" w:eastAsia="Times New Roman" w:hAnsi="Times New Roman" w:cs="Times New Roman"/>
          <w:sz w:val="24"/>
          <w:szCs w:val="24"/>
        </w:rPr>
        <w:t>Pallo</w:t>
      </w:r>
      <w:proofErr w:type="spellEnd"/>
      <w:r w:rsidR="00456864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 w:rsidR="000D5BD7">
        <w:rPr>
          <w:rFonts w:ascii="Times New Roman" w:eastAsia="Times New Roman" w:hAnsi="Times New Roman" w:cs="Times New Roman"/>
          <w:sz w:val="24"/>
          <w:szCs w:val="24"/>
        </w:rPr>
        <w:t>ālr.</w:t>
      </w:r>
      <w:r w:rsidR="00456864">
        <w:rPr>
          <w:rFonts w:ascii="Times New Roman" w:eastAsia="Times New Roman" w:hAnsi="Times New Roman" w:cs="Times New Roman"/>
          <w:sz w:val="24"/>
          <w:szCs w:val="24"/>
        </w:rPr>
        <w:t xml:space="preserve"> 20289844</w:t>
      </w:r>
      <w:r w:rsidR="000D5BD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6D10B9" w14:textId="213C8A34" w:rsidR="00DD5656" w:rsidRDefault="00DD5656">
      <w:pPr>
        <w:pStyle w:val="Sarakstarindkopa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Dundagas pagasta pārvalde – </w:t>
      </w:r>
      <w:r w:rsidR="00456864">
        <w:rPr>
          <w:rFonts w:ascii="Times New Roman" w:eastAsia="Times New Roman" w:hAnsi="Times New Roman" w:cs="Times New Roman"/>
          <w:sz w:val="24"/>
          <w:szCs w:val="24"/>
        </w:rPr>
        <w:t xml:space="preserve">Andris </w:t>
      </w:r>
      <w:proofErr w:type="spellStart"/>
      <w:r w:rsidR="00456864">
        <w:rPr>
          <w:rFonts w:ascii="Times New Roman" w:eastAsia="Times New Roman" w:hAnsi="Times New Roman" w:cs="Times New Roman"/>
          <w:sz w:val="24"/>
          <w:szCs w:val="24"/>
        </w:rPr>
        <w:t>Kojro</w:t>
      </w:r>
      <w:proofErr w:type="spellEnd"/>
      <w:r w:rsidR="00456864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 w:rsidR="000D5BD7">
        <w:rPr>
          <w:rFonts w:ascii="Times New Roman" w:eastAsia="Times New Roman" w:hAnsi="Times New Roman" w:cs="Times New Roman"/>
          <w:sz w:val="24"/>
          <w:szCs w:val="24"/>
        </w:rPr>
        <w:t>ālr</w:t>
      </w:r>
      <w:r w:rsidR="0045686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353C5">
        <w:rPr>
          <w:rFonts w:ascii="Times New Roman" w:eastAsia="Times New Roman" w:hAnsi="Times New Roman" w:cs="Times New Roman"/>
          <w:sz w:val="24"/>
          <w:szCs w:val="24"/>
        </w:rPr>
        <w:t>26563742</w:t>
      </w:r>
      <w:r w:rsidR="000D5BD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116D2BF" w14:textId="307F5B3B" w:rsidR="001816D9" w:rsidRDefault="00404A78">
      <w:pPr>
        <w:pStyle w:val="Sarakstarindkopa"/>
        <w:numPr>
          <w:ilvl w:val="0"/>
          <w:numId w:val="4"/>
        </w:num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Ģibuļu apvienības pārvalde – </w:t>
      </w:r>
      <w:r w:rsidR="00B353C5">
        <w:rPr>
          <w:rFonts w:ascii="Times New Roman" w:eastAsia="Times New Roman" w:hAnsi="Times New Roman" w:cs="Times New Roman"/>
          <w:sz w:val="24"/>
          <w:szCs w:val="24"/>
        </w:rPr>
        <w:t xml:space="preserve">Baiba </w:t>
      </w:r>
      <w:proofErr w:type="spellStart"/>
      <w:r w:rsidR="00B353C5">
        <w:rPr>
          <w:rFonts w:ascii="Times New Roman" w:eastAsia="Times New Roman" w:hAnsi="Times New Roman" w:cs="Times New Roman"/>
          <w:sz w:val="24"/>
          <w:szCs w:val="24"/>
        </w:rPr>
        <w:t>Barone</w:t>
      </w:r>
      <w:proofErr w:type="spellEnd"/>
      <w:r w:rsidR="00B353C5">
        <w:rPr>
          <w:rFonts w:ascii="Times New Roman" w:eastAsia="Times New Roman" w:hAnsi="Times New Roman" w:cs="Times New Roman"/>
          <w:sz w:val="24"/>
          <w:szCs w:val="24"/>
        </w:rPr>
        <w:t xml:space="preserve"> – Vanaga t</w:t>
      </w:r>
      <w:r w:rsidR="000D5BD7">
        <w:rPr>
          <w:rFonts w:ascii="Times New Roman" w:eastAsia="Times New Roman" w:hAnsi="Times New Roman" w:cs="Times New Roman"/>
          <w:sz w:val="24"/>
          <w:szCs w:val="24"/>
        </w:rPr>
        <w:t xml:space="preserve">ālr. </w:t>
      </w:r>
      <w:r w:rsidR="00B353C5">
        <w:rPr>
          <w:rFonts w:ascii="Times New Roman" w:eastAsia="Times New Roman" w:hAnsi="Times New Roman" w:cs="Times New Roman"/>
          <w:sz w:val="24"/>
          <w:szCs w:val="24"/>
        </w:rPr>
        <w:t>28382333, Kalvis Kalniņš t</w:t>
      </w:r>
      <w:r w:rsidR="000D5BD7">
        <w:rPr>
          <w:rFonts w:ascii="Times New Roman" w:eastAsia="Times New Roman" w:hAnsi="Times New Roman" w:cs="Times New Roman"/>
          <w:sz w:val="24"/>
          <w:szCs w:val="24"/>
        </w:rPr>
        <w:t>ālr.</w:t>
      </w:r>
      <w:r w:rsidR="00B353C5">
        <w:rPr>
          <w:rFonts w:ascii="Times New Roman" w:eastAsia="Times New Roman" w:hAnsi="Times New Roman" w:cs="Times New Roman"/>
          <w:sz w:val="24"/>
          <w:szCs w:val="24"/>
        </w:rPr>
        <w:t xml:space="preserve"> 26950597</w:t>
      </w:r>
      <w:r w:rsidR="000D5BD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19BEAE8" w14:textId="02C19E38" w:rsidR="00404A78" w:rsidRDefault="00404A78">
      <w:pPr>
        <w:pStyle w:val="Sarakstarindkopa"/>
        <w:numPr>
          <w:ilvl w:val="0"/>
          <w:numId w:val="4"/>
        </w:num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Valdemārpils apvienības pārvalde –</w:t>
      </w:r>
      <w:r w:rsidR="00B353C5">
        <w:rPr>
          <w:rFonts w:ascii="Times New Roman" w:eastAsia="Times New Roman" w:hAnsi="Times New Roman" w:cs="Times New Roman"/>
          <w:sz w:val="24"/>
          <w:szCs w:val="24"/>
        </w:rPr>
        <w:t xml:space="preserve"> Marika </w:t>
      </w:r>
      <w:proofErr w:type="spellStart"/>
      <w:r w:rsidR="00B353C5">
        <w:rPr>
          <w:rFonts w:ascii="Times New Roman" w:eastAsia="Times New Roman" w:hAnsi="Times New Roman" w:cs="Times New Roman"/>
          <w:sz w:val="24"/>
          <w:szCs w:val="24"/>
        </w:rPr>
        <w:t>Grohjacka</w:t>
      </w:r>
      <w:proofErr w:type="spellEnd"/>
      <w:r w:rsidR="00B353C5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 w:rsidR="000D5BD7">
        <w:rPr>
          <w:rFonts w:ascii="Times New Roman" w:eastAsia="Times New Roman" w:hAnsi="Times New Roman" w:cs="Times New Roman"/>
          <w:sz w:val="24"/>
          <w:szCs w:val="24"/>
        </w:rPr>
        <w:t>ālr</w:t>
      </w:r>
      <w:r w:rsidR="00B353C5">
        <w:rPr>
          <w:rFonts w:ascii="Times New Roman" w:eastAsia="Times New Roman" w:hAnsi="Times New Roman" w:cs="Times New Roman"/>
          <w:sz w:val="24"/>
          <w:szCs w:val="24"/>
        </w:rPr>
        <w:t>. 28642346, Einārs Ronis t</w:t>
      </w:r>
      <w:r w:rsidR="000D5BD7">
        <w:rPr>
          <w:rFonts w:ascii="Times New Roman" w:eastAsia="Times New Roman" w:hAnsi="Times New Roman" w:cs="Times New Roman"/>
          <w:sz w:val="24"/>
          <w:szCs w:val="24"/>
        </w:rPr>
        <w:t>ālr</w:t>
      </w:r>
      <w:r w:rsidR="00B353C5">
        <w:rPr>
          <w:rFonts w:ascii="Times New Roman" w:eastAsia="Times New Roman" w:hAnsi="Times New Roman" w:cs="Times New Roman"/>
          <w:sz w:val="24"/>
          <w:szCs w:val="24"/>
        </w:rPr>
        <w:t xml:space="preserve">. 22402202, Aigars </w:t>
      </w:r>
      <w:proofErr w:type="spellStart"/>
      <w:r w:rsidR="00B353C5">
        <w:rPr>
          <w:rFonts w:ascii="Times New Roman" w:eastAsia="Times New Roman" w:hAnsi="Times New Roman" w:cs="Times New Roman"/>
          <w:sz w:val="24"/>
          <w:szCs w:val="24"/>
        </w:rPr>
        <w:t>Maurišs</w:t>
      </w:r>
      <w:proofErr w:type="spellEnd"/>
      <w:r w:rsidR="00B353C5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 w:rsidR="000D5BD7">
        <w:rPr>
          <w:rFonts w:ascii="Times New Roman" w:eastAsia="Times New Roman" w:hAnsi="Times New Roman" w:cs="Times New Roman"/>
          <w:sz w:val="24"/>
          <w:szCs w:val="24"/>
        </w:rPr>
        <w:t>ālr</w:t>
      </w:r>
      <w:r w:rsidR="00B353C5">
        <w:rPr>
          <w:rFonts w:ascii="Times New Roman" w:eastAsia="Times New Roman" w:hAnsi="Times New Roman" w:cs="Times New Roman"/>
          <w:sz w:val="24"/>
          <w:szCs w:val="24"/>
        </w:rPr>
        <w:t>. 25726165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39FAF26" w14:textId="7C7B40CD" w:rsidR="001816D9" w:rsidRDefault="00FA7D82">
      <w:pPr>
        <w:pStyle w:val="Sarakstarindkopa"/>
        <w:numPr>
          <w:ilvl w:val="2"/>
          <w:numId w:val="2"/>
        </w:numPr>
        <w:spacing w:after="0" w:line="240" w:lineRule="auto"/>
        <w:ind w:left="1418" w:right="-22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Atbilstoši 1997. gada 11. marta Aizsargjoslu likumam limacīdu aizliegts lietot 10 m zonā no ūdensobjekta.</w:t>
      </w:r>
    </w:p>
    <w:p w14:paraId="200EFC67" w14:textId="77777777" w:rsidR="001816D9" w:rsidRDefault="00FA7D82">
      <w:pPr>
        <w:pStyle w:val="Sarakstarindkopa"/>
        <w:numPr>
          <w:ilvl w:val="2"/>
          <w:numId w:val="2"/>
        </w:numPr>
        <w:spacing w:after="0" w:line="240" w:lineRule="auto"/>
        <w:ind w:left="1418" w:right="-22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Izvietot pašvaldības sagatavotās informatīvās zīmes iedzīvotāju informēšanai limacīdu kaisīšanas teritorijās gar ielām, brauktuvēm un ceļiem.</w:t>
      </w:r>
    </w:p>
    <w:p w14:paraId="65BB6564" w14:textId="246D7C94" w:rsidR="001816D9" w:rsidRDefault="00FA7D82">
      <w:pPr>
        <w:pStyle w:val="Sarakstarindkopa"/>
        <w:numPr>
          <w:ilvl w:val="1"/>
          <w:numId w:val="2"/>
        </w:numPr>
        <w:spacing w:after="0" w:line="240" w:lineRule="auto"/>
        <w:ind w:right="-22" w:hanging="29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Pakalpojuma izpildes vieta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: </w:t>
      </w:r>
      <w:r w:rsidR="002405AF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>Talsu novada pašvaldības teritorija</w:t>
      </w:r>
      <w:r w:rsidR="00BD4730" w:rsidRPr="004536D0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, pašvaldības īpašumos</w:t>
      </w:r>
      <w:r w:rsidR="002405AF" w:rsidRPr="004536D0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.</w:t>
      </w:r>
    </w:p>
    <w:p w14:paraId="612D9028" w14:textId="77777777" w:rsidR="001816D9" w:rsidRDefault="00FA7D82">
      <w:pPr>
        <w:pStyle w:val="Sarakstarindkopa"/>
        <w:numPr>
          <w:ilvl w:val="1"/>
          <w:numId w:val="2"/>
        </w:numPr>
        <w:spacing w:after="0" w:line="240" w:lineRule="auto"/>
        <w:ind w:hanging="2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Izmantojamie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limacīdi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2C003EC6" w14:textId="13609C04" w:rsidR="001816D9" w:rsidRDefault="00FA7D82">
      <w:pPr>
        <w:pStyle w:val="Sarakstarindkopa"/>
        <w:numPr>
          <w:ilvl w:val="2"/>
          <w:numId w:val="2"/>
        </w:numPr>
        <w:tabs>
          <w:tab w:val="left" w:pos="426"/>
        </w:tabs>
        <w:spacing w:after="0" w:line="240" w:lineRule="auto"/>
        <w:ind w:left="993" w:right="-22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A737C">
        <w:rPr>
          <w:rFonts w:ascii="Times New Roman" w:eastAsia="Times New Roman" w:hAnsi="Times New Roman" w:cs="Times New Roman"/>
          <w:i/>
          <w:sz w:val="24"/>
          <w:szCs w:val="24"/>
        </w:rPr>
        <w:t>Sluxx</w:t>
      </w:r>
      <w:proofErr w:type="spellEnd"/>
      <w:r w:rsidR="00BA737C">
        <w:rPr>
          <w:rFonts w:ascii="Times New Roman" w:eastAsia="Times New Roman" w:hAnsi="Times New Roman" w:cs="Times New Roman"/>
          <w:i/>
          <w:sz w:val="24"/>
          <w:szCs w:val="24"/>
        </w:rPr>
        <w:t xml:space="preserve"> HP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</w:t>
      </w:r>
    </w:p>
    <w:p w14:paraId="20750F84" w14:textId="77777777" w:rsidR="001816D9" w:rsidRDefault="00FA7D82">
      <w:pPr>
        <w:pStyle w:val="Sarakstarindkopa"/>
        <w:numPr>
          <w:ilvl w:val="2"/>
          <w:numId w:val="2"/>
        </w:numPr>
        <w:tabs>
          <w:tab w:val="left" w:pos="426"/>
        </w:tabs>
        <w:spacing w:after="0" w:line="240" w:lineRule="auto"/>
        <w:ind w:left="993" w:right="-22" w:hanging="28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Ferramol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Limacide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,</w:t>
      </w:r>
    </w:p>
    <w:p w14:paraId="45E10FC6" w14:textId="335A8109" w:rsidR="001816D9" w:rsidRPr="0054583B" w:rsidRDefault="00BA737C">
      <w:pPr>
        <w:pStyle w:val="Sarakstarindkopa"/>
        <w:numPr>
          <w:ilvl w:val="2"/>
          <w:numId w:val="2"/>
        </w:numPr>
        <w:tabs>
          <w:tab w:val="left" w:pos="426"/>
        </w:tabs>
        <w:spacing w:after="0" w:line="240" w:lineRule="auto"/>
        <w:ind w:left="993" w:right="-22" w:hanging="28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Ferramol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.</w:t>
      </w:r>
    </w:p>
    <w:p w14:paraId="3BCD710B" w14:textId="77777777" w:rsidR="0054583B" w:rsidRDefault="0054583B" w:rsidP="0054583B">
      <w:pPr>
        <w:pStyle w:val="Sarakstarindkopa"/>
        <w:tabs>
          <w:tab w:val="left" w:pos="426"/>
        </w:tabs>
        <w:spacing w:after="0" w:line="240" w:lineRule="auto"/>
        <w:ind w:left="993" w:right="-2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626EA15" w14:textId="77777777" w:rsidR="001816D9" w:rsidRDefault="00FA7D82">
      <w:pPr>
        <w:pStyle w:val="Sarakstarindkopa"/>
        <w:numPr>
          <w:ilvl w:val="1"/>
          <w:numId w:val="2"/>
        </w:numPr>
        <w:spacing w:after="0" w:line="240" w:lineRule="auto"/>
        <w:ind w:left="709" w:right="-22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Pretendentam jāatbilst prasībai:</w:t>
      </w:r>
    </w:p>
    <w:p w14:paraId="72DA273C" w14:textId="5F6F7BEB" w:rsidR="00BA737C" w:rsidRPr="004536D0" w:rsidRDefault="00BA737C">
      <w:pPr>
        <w:pStyle w:val="Sarakstarindkopa"/>
        <w:numPr>
          <w:ilvl w:val="0"/>
          <w:numId w:val="4"/>
        </w:num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536D0">
        <w:rPr>
          <w:rFonts w:ascii="Times New Roman" w:eastAsia="Times New Roman" w:hAnsi="Times New Roman" w:cs="Times New Roman"/>
          <w:bCs/>
          <w:sz w:val="24"/>
          <w:szCs w:val="24"/>
        </w:rPr>
        <w:t>Pretendents ir reģistrēts Latvijā vai citā ES dalībvalstī, un tam ir tiesības veikt attiecīgo saimniecisko darbību</w:t>
      </w:r>
      <w:r w:rsidR="001C066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3CF36BA3" w14:textId="24023444" w:rsidR="00BA737C" w:rsidRPr="004536D0" w:rsidRDefault="00BA737C">
      <w:pPr>
        <w:pStyle w:val="Sarakstarindkopa"/>
        <w:numPr>
          <w:ilvl w:val="0"/>
          <w:numId w:val="4"/>
        </w:num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536D0">
        <w:rPr>
          <w:rFonts w:ascii="Times New Roman" w:eastAsia="Times New Roman" w:hAnsi="Times New Roman" w:cs="Times New Roman"/>
          <w:bCs/>
          <w:sz w:val="24"/>
          <w:szCs w:val="24"/>
        </w:rPr>
        <w:t>Pretendentam nav nodokļu vai citu valsts noteikto obligāto maksājumu parādu</w:t>
      </w:r>
      <w:r w:rsidR="001C066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4B9AC002" w14:textId="2DB603FE" w:rsidR="00BA737C" w:rsidRPr="004536D0" w:rsidRDefault="00BA737C">
      <w:pPr>
        <w:pStyle w:val="Sarakstarindkopa"/>
        <w:numPr>
          <w:ilvl w:val="0"/>
          <w:numId w:val="4"/>
        </w:num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536D0">
        <w:rPr>
          <w:rFonts w:ascii="Times New Roman" w:eastAsia="Times New Roman" w:hAnsi="Times New Roman" w:cs="Times New Roman"/>
          <w:bCs/>
          <w:sz w:val="24"/>
          <w:szCs w:val="24"/>
        </w:rPr>
        <w:t>Pretendentam nav spēkā esošu ierobežojumu vai aizliegumu, kas liegtu piedalīties publiskajos iepirkumos (atbilstoši Publisko iepirkumu likumam),</w:t>
      </w:r>
    </w:p>
    <w:p w14:paraId="7DEF0895" w14:textId="0FCA9FCB" w:rsidR="001816D9" w:rsidRDefault="00FA7D82">
      <w:pPr>
        <w:pStyle w:val="Sarakstarindkopa"/>
        <w:numPr>
          <w:ilvl w:val="0"/>
          <w:numId w:val="4"/>
        </w:num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Pretendenta iepriekšējā darbība ir saistīta ar publiskas teritorijas apsaimniekošanu un kopšanu</w:t>
      </w:r>
      <w:r w:rsidR="001C066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6293DFB" w14:textId="65AD25D7" w:rsidR="001816D9" w:rsidRDefault="00FA7D82">
      <w:pPr>
        <w:pStyle w:val="Sarakstarindkopa"/>
        <w:numPr>
          <w:ilvl w:val="0"/>
          <w:numId w:val="4"/>
        </w:num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Sluxx</w:t>
      </w:r>
      <w:proofErr w:type="spellEnd"/>
      <w:r w:rsidR="00BA737C">
        <w:rPr>
          <w:rFonts w:ascii="Times New Roman" w:eastAsia="Times New Roman" w:hAnsi="Times New Roman" w:cs="Times New Roman"/>
          <w:i/>
          <w:sz w:val="24"/>
          <w:szCs w:val="24"/>
        </w:rPr>
        <w:t xml:space="preserve"> HP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preparāta lietošanas gadījumā jābūt profesionālās otrās reģistrācijas klases augu aizsardzības līdzekļu lietotāja apliecībai.</w:t>
      </w:r>
    </w:p>
    <w:p w14:paraId="63822564" w14:textId="77777777" w:rsidR="002107DA" w:rsidRDefault="002107DA" w:rsidP="001C066E">
      <w:pPr>
        <w:pStyle w:val="Sarakstarindkopa"/>
        <w:spacing w:after="0" w:line="240" w:lineRule="auto"/>
        <w:ind w:left="1778"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3B97C9" w14:textId="77777777" w:rsidR="001816D9" w:rsidRPr="002107DA" w:rsidRDefault="00FA7D82">
      <w:pPr>
        <w:pStyle w:val="Sarakstarindkopa"/>
        <w:numPr>
          <w:ilvl w:val="0"/>
          <w:numId w:val="2"/>
        </w:num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Pakalpojuma sniedzējam strikti jāievēro sekojoši normatīvi akti un dokumenti:</w:t>
      </w:r>
    </w:p>
    <w:p w14:paraId="6B9E7E50" w14:textId="77777777" w:rsidR="002107DA" w:rsidRDefault="002107DA" w:rsidP="002107DA">
      <w:pPr>
        <w:pStyle w:val="Sarakstarindkopa"/>
        <w:spacing w:after="0" w:line="240" w:lineRule="auto"/>
        <w:ind w:left="360" w:right="-2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168B56" w14:textId="2B075F43" w:rsidR="001C066E" w:rsidRPr="001C066E" w:rsidRDefault="00FA7D82" w:rsidP="001C066E">
      <w:pPr>
        <w:pStyle w:val="Sarakstarindkopa"/>
        <w:numPr>
          <w:ilvl w:val="1"/>
          <w:numId w:val="2"/>
        </w:num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C066E">
        <w:rPr>
          <w:rFonts w:ascii="Times New Roman" w:hAnsi="Times New Roman" w:cs="Times New Roman"/>
          <w:sz w:val="24"/>
          <w:szCs w:val="24"/>
        </w:rPr>
        <w:t xml:space="preserve">2011. gada 24. decembra Ministru kabineta noteikumi Nr. 950 “Augu aizsardzības līdzekļu lietošanas noteikumi” </w:t>
      </w:r>
      <w:hyperlink r:id="rId8" w:history="1">
        <w:r w:rsidRPr="001C066E">
          <w:rPr>
            <w:rStyle w:val="Hipersaite"/>
            <w:rFonts w:ascii="Times New Roman" w:hAnsi="Times New Roman" w:cs="Times New Roman"/>
            <w:sz w:val="24"/>
            <w:szCs w:val="24"/>
          </w:rPr>
          <w:t>https://likumi.lv/ta/id/241853-augu-aizsardzibas-lidzeklu-lietosanas-noteikumi</w:t>
        </w:r>
      </w:hyperlink>
      <w:r w:rsidR="001C066E">
        <w:rPr>
          <w:rFonts w:ascii="Times New Roman" w:hAnsi="Times New Roman" w:cs="Times New Roman"/>
          <w:sz w:val="24"/>
          <w:szCs w:val="24"/>
        </w:rPr>
        <w:t>.</w:t>
      </w:r>
    </w:p>
    <w:p w14:paraId="516B0F8D" w14:textId="77777777" w:rsidR="001C066E" w:rsidRPr="001C066E" w:rsidRDefault="00FA7D82" w:rsidP="001C066E">
      <w:pPr>
        <w:pStyle w:val="Sarakstarindkopa"/>
        <w:numPr>
          <w:ilvl w:val="1"/>
          <w:numId w:val="2"/>
        </w:num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C066E">
        <w:rPr>
          <w:rFonts w:ascii="Times New Roman" w:hAnsi="Times New Roman" w:cs="Times New Roman"/>
          <w:sz w:val="24"/>
          <w:szCs w:val="24"/>
        </w:rPr>
        <w:t xml:space="preserve">1997. gada 11. marta Aizsargjoslu likums </w:t>
      </w:r>
      <w:hyperlink r:id="rId9" w:history="1">
        <w:r w:rsidRPr="001C066E">
          <w:rPr>
            <w:rStyle w:val="Hipersaite"/>
            <w:rFonts w:ascii="Times New Roman" w:hAnsi="Times New Roman" w:cs="Times New Roman"/>
            <w:sz w:val="24"/>
            <w:szCs w:val="24"/>
          </w:rPr>
          <w:t>https://likumi.lv/ta/id/42348-aizsargjoslu-likums</w:t>
        </w:r>
      </w:hyperlink>
      <w:r w:rsidR="001C066E">
        <w:rPr>
          <w:rFonts w:ascii="Times New Roman" w:hAnsi="Times New Roman" w:cs="Times New Roman"/>
          <w:sz w:val="24"/>
          <w:szCs w:val="24"/>
        </w:rPr>
        <w:t>.</w:t>
      </w:r>
    </w:p>
    <w:p w14:paraId="7F6F8A72" w14:textId="77777777" w:rsidR="001C066E" w:rsidRPr="001C066E" w:rsidRDefault="00FA7D82" w:rsidP="001C066E">
      <w:pPr>
        <w:pStyle w:val="Sarakstarindkopa"/>
        <w:numPr>
          <w:ilvl w:val="1"/>
          <w:numId w:val="2"/>
        </w:num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C066E">
        <w:rPr>
          <w:rFonts w:ascii="Times New Roman" w:hAnsi="Times New Roman" w:cs="Times New Roman"/>
          <w:sz w:val="24"/>
          <w:szCs w:val="24"/>
        </w:rPr>
        <w:t xml:space="preserve">Valsts augu aizsardzības dienesta Augu aizsardzības līdzekļu saraksts </w:t>
      </w:r>
      <w:hyperlink r:id="rId10" w:history="1">
        <w:r w:rsidRPr="001C066E">
          <w:rPr>
            <w:rStyle w:val="Hipersaite"/>
            <w:rFonts w:ascii="Times New Roman" w:hAnsi="Times New Roman" w:cs="Times New Roman"/>
            <w:sz w:val="24"/>
            <w:szCs w:val="24"/>
          </w:rPr>
          <w:t>http://registri.vaad.gov.lv/reg/aal_saraksts.aspx</w:t>
        </w:r>
      </w:hyperlink>
      <w:r w:rsidR="001C066E">
        <w:rPr>
          <w:rFonts w:ascii="Times New Roman" w:hAnsi="Times New Roman" w:cs="Times New Roman"/>
          <w:sz w:val="24"/>
          <w:szCs w:val="24"/>
        </w:rPr>
        <w:t>.</w:t>
      </w:r>
    </w:p>
    <w:p w14:paraId="78F33832" w14:textId="77777777" w:rsidR="001C066E" w:rsidRPr="001C066E" w:rsidRDefault="00FA7D82" w:rsidP="001C066E">
      <w:pPr>
        <w:pStyle w:val="Sarakstarindkopa"/>
        <w:numPr>
          <w:ilvl w:val="1"/>
          <w:numId w:val="2"/>
        </w:num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C066E">
        <w:rPr>
          <w:rFonts w:ascii="Times New Roman" w:hAnsi="Times New Roman" w:cs="Times New Roman"/>
          <w:sz w:val="24"/>
          <w:szCs w:val="24"/>
        </w:rPr>
        <w:t xml:space="preserve">2018. gada 23. janvāra Valsts augu aizsardzības dienesta Izmaiņas Augu aizsardzības līdzekļu reģistrā </w:t>
      </w:r>
      <w:hyperlink r:id="rId11" w:history="1">
        <w:r w:rsidRPr="001C066E">
          <w:rPr>
            <w:rStyle w:val="Hipersaite"/>
            <w:rFonts w:ascii="Times New Roman" w:hAnsi="Times New Roman" w:cs="Times New Roman"/>
            <w:sz w:val="24"/>
            <w:szCs w:val="24"/>
          </w:rPr>
          <w:t>https://www.vaad.gov.lv/lv/jaunums/izmainas-augu-aizsardzibas-lidzeklu-registra</w:t>
        </w:r>
      </w:hyperlink>
      <w:r w:rsidR="001C066E">
        <w:rPr>
          <w:rFonts w:ascii="Times New Roman" w:hAnsi="Times New Roman" w:cs="Times New Roman"/>
          <w:sz w:val="24"/>
          <w:szCs w:val="24"/>
        </w:rPr>
        <w:t>.</w:t>
      </w:r>
    </w:p>
    <w:p w14:paraId="04869C41" w14:textId="77777777" w:rsidR="001C066E" w:rsidRPr="001C066E" w:rsidRDefault="002107DA" w:rsidP="001C066E">
      <w:pPr>
        <w:pStyle w:val="Sarakstarindkopa"/>
        <w:numPr>
          <w:ilvl w:val="1"/>
          <w:numId w:val="2"/>
        </w:num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C066E">
        <w:rPr>
          <w:rFonts w:ascii="Times New Roman" w:eastAsia="Times New Roman" w:hAnsi="Times New Roman" w:cs="Times New Roman"/>
          <w:sz w:val="24"/>
          <w:szCs w:val="24"/>
        </w:rPr>
        <w:t>Regula (EK) Nr. 1107/2009</w:t>
      </w:r>
      <w:r w:rsidR="001C06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4730" w:rsidRPr="001C066E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1C066E">
        <w:rPr>
          <w:rFonts w:ascii="Times New Roman" w:eastAsia="Times New Roman" w:hAnsi="Times New Roman" w:cs="Times New Roman"/>
          <w:sz w:val="24"/>
          <w:szCs w:val="24"/>
        </w:rPr>
        <w:t>Par augu aizsardzības līdzekļu laišanu tirgū</w:t>
      </w:r>
      <w:r w:rsidR="00BD4730" w:rsidRPr="001C066E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r w:rsidRPr="001C066E">
        <w:rPr>
          <w:rFonts w:ascii="Times New Roman" w:eastAsia="Times New Roman" w:hAnsi="Times New Roman" w:cs="Times New Roman"/>
          <w:sz w:val="24"/>
          <w:szCs w:val="24"/>
        </w:rPr>
        <w:t>– nosaka reģistrācijas, drošuma un vides ietekmes prasības</w:t>
      </w:r>
      <w:r w:rsidR="001C066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41392F5" w14:textId="4D56584F" w:rsidR="002107DA" w:rsidRPr="001C066E" w:rsidRDefault="002107DA" w:rsidP="001C066E">
      <w:pPr>
        <w:pStyle w:val="Sarakstarindkopa"/>
        <w:numPr>
          <w:ilvl w:val="1"/>
          <w:numId w:val="2"/>
        </w:num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C066E">
        <w:rPr>
          <w:rFonts w:ascii="Times New Roman" w:eastAsia="Times New Roman" w:hAnsi="Times New Roman" w:cs="Times New Roman"/>
          <w:sz w:val="24"/>
          <w:szCs w:val="24"/>
        </w:rPr>
        <w:t>Regula (EK) Nr. 1272/2008 (CLP regula)</w:t>
      </w:r>
    </w:p>
    <w:p w14:paraId="0B23EC5C" w14:textId="20FD8C6B" w:rsidR="00BD4730" w:rsidRPr="004536D0" w:rsidRDefault="00BD4730" w:rsidP="00BD4730">
      <w:pPr>
        <w:pStyle w:val="Sarakstarindkopa"/>
        <w:spacing w:after="0" w:line="240" w:lineRule="auto"/>
        <w:ind w:left="432"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6D0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2107DA" w:rsidRPr="004536D0">
        <w:rPr>
          <w:rFonts w:ascii="Times New Roman" w:eastAsia="Times New Roman" w:hAnsi="Times New Roman" w:cs="Times New Roman"/>
          <w:sz w:val="24"/>
          <w:szCs w:val="24"/>
        </w:rPr>
        <w:t>Par vielu un maisījumu klasificēšanu, marķēšanu un iepakošanu</w:t>
      </w:r>
      <w:r w:rsidRPr="004536D0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2107DA" w:rsidRPr="004536D0">
        <w:rPr>
          <w:rFonts w:ascii="Times New Roman" w:eastAsia="Times New Roman" w:hAnsi="Times New Roman" w:cs="Times New Roman"/>
          <w:sz w:val="24"/>
          <w:szCs w:val="24"/>
        </w:rPr>
        <w:t xml:space="preserve"> – piemērojama limacīdu drošības prasībām</w:t>
      </w:r>
      <w:r w:rsidRPr="004536D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7FA90CD" w14:textId="77777777" w:rsidR="00BD4730" w:rsidRPr="004536D0" w:rsidRDefault="00BD4730" w:rsidP="00BD4730">
      <w:pPr>
        <w:pStyle w:val="Sarakstarindkopa"/>
        <w:spacing w:after="0" w:line="240" w:lineRule="auto"/>
        <w:ind w:left="432"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B6DDC3" w14:textId="415DFA0C" w:rsidR="00BD4730" w:rsidRPr="004536D0" w:rsidRDefault="00BD4730" w:rsidP="00BD4730">
      <w:pPr>
        <w:pStyle w:val="Sarakstarindkopa"/>
        <w:numPr>
          <w:ilvl w:val="0"/>
          <w:numId w:val="2"/>
        </w:numPr>
        <w:spacing w:after="0"/>
        <w:ind w:right="-2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36D0">
        <w:rPr>
          <w:rFonts w:ascii="Times New Roman" w:eastAsia="Times New Roman" w:hAnsi="Times New Roman" w:cs="Times New Roman"/>
          <w:b/>
          <w:bCs/>
          <w:sz w:val="24"/>
          <w:szCs w:val="24"/>
        </w:rPr>
        <w:t>Dokumenti, kas jāiesniedz vai jāglabā pakalpojuma izpildes laikā:</w:t>
      </w:r>
    </w:p>
    <w:p w14:paraId="556683D7" w14:textId="77777777" w:rsidR="00BD4730" w:rsidRPr="004536D0" w:rsidRDefault="00BD4730" w:rsidP="00BD4730">
      <w:pPr>
        <w:pStyle w:val="Sarakstarindkopa"/>
        <w:numPr>
          <w:ilvl w:val="0"/>
          <w:numId w:val="5"/>
        </w:numPr>
        <w:spacing w:after="0"/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4536D0">
        <w:rPr>
          <w:rFonts w:ascii="Times New Roman" w:eastAsia="Times New Roman" w:hAnsi="Times New Roman" w:cs="Times New Roman"/>
          <w:sz w:val="24"/>
          <w:szCs w:val="24"/>
        </w:rPr>
        <w:t>Drošības datu lapas (SDS) visiem piegādātajiem limacīdiem;</w:t>
      </w:r>
    </w:p>
    <w:p w14:paraId="58DCAEA3" w14:textId="77777777" w:rsidR="00BD4730" w:rsidRPr="004536D0" w:rsidRDefault="00BD4730" w:rsidP="00BD4730">
      <w:pPr>
        <w:pStyle w:val="Sarakstarindkopa"/>
        <w:numPr>
          <w:ilvl w:val="0"/>
          <w:numId w:val="5"/>
        </w:numPr>
        <w:spacing w:after="0"/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6D0">
        <w:rPr>
          <w:rFonts w:ascii="Times New Roman" w:eastAsia="Times New Roman" w:hAnsi="Times New Roman" w:cs="Times New Roman"/>
          <w:sz w:val="24"/>
          <w:szCs w:val="24"/>
        </w:rPr>
        <w:t>Lietošanas instrukcijas latviešu valodā;</w:t>
      </w:r>
    </w:p>
    <w:p w14:paraId="252493C2" w14:textId="77777777" w:rsidR="00BD4730" w:rsidRPr="004536D0" w:rsidRDefault="00BD4730" w:rsidP="00BD4730">
      <w:pPr>
        <w:pStyle w:val="Sarakstarindkopa"/>
        <w:numPr>
          <w:ilvl w:val="0"/>
          <w:numId w:val="5"/>
        </w:numPr>
        <w:spacing w:after="0"/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6D0">
        <w:rPr>
          <w:rFonts w:ascii="Times New Roman" w:eastAsia="Times New Roman" w:hAnsi="Times New Roman" w:cs="Times New Roman"/>
          <w:sz w:val="24"/>
          <w:szCs w:val="24"/>
        </w:rPr>
        <w:t>Atbilstības deklarācija vai produkta reģistrācijas apliecinājums;</w:t>
      </w:r>
    </w:p>
    <w:p w14:paraId="07454C93" w14:textId="77777777" w:rsidR="00BD4730" w:rsidRPr="004536D0" w:rsidRDefault="00BD4730" w:rsidP="00BD4730">
      <w:pPr>
        <w:pStyle w:val="Sarakstarindkopa"/>
        <w:numPr>
          <w:ilvl w:val="0"/>
          <w:numId w:val="5"/>
        </w:numPr>
        <w:spacing w:after="0"/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6D0">
        <w:rPr>
          <w:rFonts w:ascii="Times New Roman" w:eastAsia="Times New Roman" w:hAnsi="Times New Roman" w:cs="Times New Roman"/>
          <w:sz w:val="24"/>
          <w:szCs w:val="24"/>
        </w:rPr>
        <w:t>Piegādes pavadzīmes vai apliecinājumi par apmācībām (ja notikušas);</w:t>
      </w:r>
    </w:p>
    <w:p w14:paraId="089767BE" w14:textId="18178CE5" w:rsidR="00BD4730" w:rsidRPr="004536D0" w:rsidRDefault="00BD4730" w:rsidP="00BD4730">
      <w:pPr>
        <w:pStyle w:val="Sarakstarindkopa"/>
        <w:numPr>
          <w:ilvl w:val="0"/>
          <w:numId w:val="5"/>
        </w:numPr>
        <w:spacing w:after="0"/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6D0">
        <w:rPr>
          <w:rFonts w:ascii="Times New Roman" w:eastAsia="Times New Roman" w:hAnsi="Times New Roman" w:cs="Times New Roman"/>
          <w:sz w:val="24"/>
          <w:szCs w:val="24"/>
        </w:rPr>
        <w:t>Uzskaites dokumentācija par izlietoto augu aizsardzības līdzekļu daudzumu.</w:t>
      </w:r>
    </w:p>
    <w:p w14:paraId="605F1759" w14:textId="77777777" w:rsidR="00BD4730" w:rsidRPr="004536D0" w:rsidRDefault="00BD4730" w:rsidP="00BD4730">
      <w:pPr>
        <w:pStyle w:val="Sarakstarindkopa"/>
        <w:spacing w:after="0" w:line="240" w:lineRule="auto"/>
        <w:ind w:left="432"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36C2DB" w14:textId="77777777" w:rsidR="001816D9" w:rsidRDefault="001816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DDF7D7" w14:textId="77777777" w:rsidR="001816D9" w:rsidRDefault="001816D9">
      <w:pPr>
        <w:rPr>
          <w:rFonts w:ascii="Times New Roman" w:hAnsi="Times New Roman" w:cs="Times New Roman"/>
          <w:sz w:val="24"/>
          <w:szCs w:val="24"/>
        </w:rPr>
      </w:pPr>
    </w:p>
    <w:sectPr w:rsidR="001816D9">
      <w:pgSz w:w="11906" w:h="16838"/>
      <w:pgMar w:top="1134" w:right="991" w:bottom="1134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BB6F67" w14:textId="77777777" w:rsidR="00CE692A" w:rsidRDefault="00CE692A">
      <w:pPr>
        <w:spacing w:line="240" w:lineRule="auto"/>
      </w:pPr>
      <w:r>
        <w:separator/>
      </w:r>
    </w:p>
  </w:endnote>
  <w:endnote w:type="continuationSeparator" w:id="0">
    <w:p w14:paraId="51FF0BB8" w14:textId="77777777" w:rsidR="00CE692A" w:rsidRDefault="00CE69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116E92" w14:textId="77777777" w:rsidR="00CE692A" w:rsidRDefault="00CE692A">
      <w:pPr>
        <w:spacing w:after="0"/>
      </w:pPr>
      <w:r>
        <w:separator/>
      </w:r>
    </w:p>
  </w:footnote>
  <w:footnote w:type="continuationSeparator" w:id="0">
    <w:p w14:paraId="7EF1A90E" w14:textId="77777777" w:rsidR="00CE692A" w:rsidRDefault="00CE692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97F17"/>
    <w:multiLevelType w:val="multilevel"/>
    <w:tmpl w:val="05397F17"/>
    <w:lvl w:ilvl="0">
      <w:start w:val="1"/>
      <w:numFmt w:val="decimal"/>
      <w:lvlText w:val="%1."/>
      <w:lvlJc w:val="left"/>
      <w:pPr>
        <w:ind w:left="-17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5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3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45" w:hanging="1800"/>
      </w:pPr>
      <w:rPr>
        <w:rFonts w:hint="default"/>
      </w:rPr>
    </w:lvl>
  </w:abstractNum>
  <w:abstractNum w:abstractNumId="1" w15:restartNumberingAfterBreak="0">
    <w:nsid w:val="10B64D4F"/>
    <w:multiLevelType w:val="multilevel"/>
    <w:tmpl w:val="10B64D4F"/>
    <w:lvl w:ilvl="0">
      <w:start w:val="1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3D1916B7"/>
    <w:multiLevelType w:val="multilevel"/>
    <w:tmpl w:val="46A45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BB27E2"/>
    <w:multiLevelType w:val="multilevel"/>
    <w:tmpl w:val="60BB27E2"/>
    <w:lvl w:ilvl="0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4" w15:restartNumberingAfterBreak="0">
    <w:nsid w:val="6FE4516E"/>
    <w:multiLevelType w:val="multilevel"/>
    <w:tmpl w:val="6FE451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16F"/>
    <w:rsid w:val="00011E2D"/>
    <w:rsid w:val="000131BB"/>
    <w:rsid w:val="00013FAE"/>
    <w:rsid w:val="00032F1A"/>
    <w:rsid w:val="000455AB"/>
    <w:rsid w:val="000712A4"/>
    <w:rsid w:val="0009269E"/>
    <w:rsid w:val="000C66DE"/>
    <w:rsid w:val="000D0E3E"/>
    <w:rsid w:val="000D5BD7"/>
    <w:rsid w:val="000D7EB9"/>
    <w:rsid w:val="00106886"/>
    <w:rsid w:val="00112B86"/>
    <w:rsid w:val="001225EC"/>
    <w:rsid w:val="00162506"/>
    <w:rsid w:val="00166A6F"/>
    <w:rsid w:val="00173B4A"/>
    <w:rsid w:val="001816D9"/>
    <w:rsid w:val="001854F3"/>
    <w:rsid w:val="001A3765"/>
    <w:rsid w:val="001B6154"/>
    <w:rsid w:val="001B68E0"/>
    <w:rsid w:val="001C066E"/>
    <w:rsid w:val="001C12BB"/>
    <w:rsid w:val="001F50DB"/>
    <w:rsid w:val="002011B1"/>
    <w:rsid w:val="00206F99"/>
    <w:rsid w:val="002107DA"/>
    <w:rsid w:val="00222E8B"/>
    <w:rsid w:val="002405AF"/>
    <w:rsid w:val="00283234"/>
    <w:rsid w:val="002B3743"/>
    <w:rsid w:val="002C2A7D"/>
    <w:rsid w:val="002D3FFB"/>
    <w:rsid w:val="002E51E2"/>
    <w:rsid w:val="002F419C"/>
    <w:rsid w:val="002F48A2"/>
    <w:rsid w:val="003107CE"/>
    <w:rsid w:val="0031718C"/>
    <w:rsid w:val="00332524"/>
    <w:rsid w:val="00336386"/>
    <w:rsid w:val="003661A1"/>
    <w:rsid w:val="00383C7A"/>
    <w:rsid w:val="003A60F3"/>
    <w:rsid w:val="003B3031"/>
    <w:rsid w:val="003B7063"/>
    <w:rsid w:val="003C1CC8"/>
    <w:rsid w:val="003D035D"/>
    <w:rsid w:val="003D769D"/>
    <w:rsid w:val="00404A78"/>
    <w:rsid w:val="00407E9B"/>
    <w:rsid w:val="00421024"/>
    <w:rsid w:val="00424B47"/>
    <w:rsid w:val="004536D0"/>
    <w:rsid w:val="00456864"/>
    <w:rsid w:val="00464AFE"/>
    <w:rsid w:val="00481297"/>
    <w:rsid w:val="004A7B15"/>
    <w:rsid w:val="004C59FA"/>
    <w:rsid w:val="00506AC8"/>
    <w:rsid w:val="0052520C"/>
    <w:rsid w:val="00526C57"/>
    <w:rsid w:val="00541E7D"/>
    <w:rsid w:val="0054583B"/>
    <w:rsid w:val="0054716F"/>
    <w:rsid w:val="00563117"/>
    <w:rsid w:val="005717BF"/>
    <w:rsid w:val="00590159"/>
    <w:rsid w:val="005A619A"/>
    <w:rsid w:val="005D75C9"/>
    <w:rsid w:val="005E2B0A"/>
    <w:rsid w:val="005F66C7"/>
    <w:rsid w:val="00607C1E"/>
    <w:rsid w:val="00611ECA"/>
    <w:rsid w:val="00643DB3"/>
    <w:rsid w:val="0067068A"/>
    <w:rsid w:val="00675797"/>
    <w:rsid w:val="006874AE"/>
    <w:rsid w:val="00690233"/>
    <w:rsid w:val="0069398F"/>
    <w:rsid w:val="006A5581"/>
    <w:rsid w:val="006A785B"/>
    <w:rsid w:val="006B2BE6"/>
    <w:rsid w:val="006B72E3"/>
    <w:rsid w:val="00704CCF"/>
    <w:rsid w:val="0072477E"/>
    <w:rsid w:val="00753918"/>
    <w:rsid w:val="007553BA"/>
    <w:rsid w:val="0075541F"/>
    <w:rsid w:val="00765513"/>
    <w:rsid w:val="007C123E"/>
    <w:rsid w:val="007F7E76"/>
    <w:rsid w:val="008278D7"/>
    <w:rsid w:val="00837D11"/>
    <w:rsid w:val="008A286F"/>
    <w:rsid w:val="008B1EB3"/>
    <w:rsid w:val="008D34B2"/>
    <w:rsid w:val="008D644F"/>
    <w:rsid w:val="008D7660"/>
    <w:rsid w:val="008E34A6"/>
    <w:rsid w:val="008E6D56"/>
    <w:rsid w:val="00912385"/>
    <w:rsid w:val="00917338"/>
    <w:rsid w:val="0092289E"/>
    <w:rsid w:val="00925B87"/>
    <w:rsid w:val="00941035"/>
    <w:rsid w:val="0095415A"/>
    <w:rsid w:val="00955BB2"/>
    <w:rsid w:val="00964C2E"/>
    <w:rsid w:val="009868D3"/>
    <w:rsid w:val="009900A5"/>
    <w:rsid w:val="009D4612"/>
    <w:rsid w:val="009E1E83"/>
    <w:rsid w:val="009E5FD3"/>
    <w:rsid w:val="00A05FB3"/>
    <w:rsid w:val="00A13F4B"/>
    <w:rsid w:val="00A2562E"/>
    <w:rsid w:val="00A259BC"/>
    <w:rsid w:val="00A35C16"/>
    <w:rsid w:val="00A403A2"/>
    <w:rsid w:val="00A5572C"/>
    <w:rsid w:val="00A560EA"/>
    <w:rsid w:val="00A76204"/>
    <w:rsid w:val="00A85522"/>
    <w:rsid w:val="00A87DFF"/>
    <w:rsid w:val="00AA442F"/>
    <w:rsid w:val="00AB2E92"/>
    <w:rsid w:val="00AB635C"/>
    <w:rsid w:val="00B0010F"/>
    <w:rsid w:val="00B00786"/>
    <w:rsid w:val="00B21B94"/>
    <w:rsid w:val="00B353C5"/>
    <w:rsid w:val="00B65278"/>
    <w:rsid w:val="00B939F3"/>
    <w:rsid w:val="00BA4944"/>
    <w:rsid w:val="00BA737C"/>
    <w:rsid w:val="00BB6E24"/>
    <w:rsid w:val="00BD4730"/>
    <w:rsid w:val="00BF722A"/>
    <w:rsid w:val="00C20569"/>
    <w:rsid w:val="00C318EC"/>
    <w:rsid w:val="00C51D3B"/>
    <w:rsid w:val="00C54A6B"/>
    <w:rsid w:val="00C719D1"/>
    <w:rsid w:val="00C777D8"/>
    <w:rsid w:val="00CB3395"/>
    <w:rsid w:val="00CE075C"/>
    <w:rsid w:val="00CE692A"/>
    <w:rsid w:val="00CF39AA"/>
    <w:rsid w:val="00D07A96"/>
    <w:rsid w:val="00D14841"/>
    <w:rsid w:val="00D16188"/>
    <w:rsid w:val="00D505B0"/>
    <w:rsid w:val="00D80C91"/>
    <w:rsid w:val="00D9068B"/>
    <w:rsid w:val="00D93707"/>
    <w:rsid w:val="00D97E1E"/>
    <w:rsid w:val="00DA0132"/>
    <w:rsid w:val="00DA277D"/>
    <w:rsid w:val="00DA5B03"/>
    <w:rsid w:val="00DA5FF4"/>
    <w:rsid w:val="00DA6C86"/>
    <w:rsid w:val="00DD5656"/>
    <w:rsid w:val="00E32FCE"/>
    <w:rsid w:val="00E37BC3"/>
    <w:rsid w:val="00E42645"/>
    <w:rsid w:val="00E54BD7"/>
    <w:rsid w:val="00E74B1E"/>
    <w:rsid w:val="00E96EAA"/>
    <w:rsid w:val="00ED20D3"/>
    <w:rsid w:val="00ED744E"/>
    <w:rsid w:val="00EF08CE"/>
    <w:rsid w:val="00EF1468"/>
    <w:rsid w:val="00F12412"/>
    <w:rsid w:val="00F375D9"/>
    <w:rsid w:val="00F479D1"/>
    <w:rsid w:val="00F77AEC"/>
    <w:rsid w:val="00F855C2"/>
    <w:rsid w:val="00FA7AD5"/>
    <w:rsid w:val="00FA7D82"/>
    <w:rsid w:val="00FF267B"/>
    <w:rsid w:val="00FF3AD5"/>
    <w:rsid w:val="00FF5D38"/>
    <w:rsid w:val="330D1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9EE3A"/>
  <w15:docId w15:val="{22CA7BB6-EFC7-43DB-BB53-6AC4B9013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pPr>
      <w:spacing w:line="240" w:lineRule="auto"/>
    </w:pPr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Pr>
      <w:b/>
      <w:bCs/>
    </w:rPr>
  </w:style>
  <w:style w:type="character" w:styleId="Izmantotahipersaite">
    <w:name w:val="FollowedHyperlink"/>
    <w:basedOn w:val="Noklusjumarindkopasfonts"/>
    <w:uiPriority w:val="99"/>
    <w:semiHidden/>
    <w:unhideWhenUsed/>
    <w:rPr>
      <w:color w:val="954F72" w:themeColor="followedHyperlink"/>
      <w:u w:val="single"/>
    </w:rPr>
  </w:style>
  <w:style w:type="character" w:styleId="Hipersaite">
    <w:name w:val="Hyperlink"/>
    <w:basedOn w:val="Noklusjumarindkopasfonts"/>
    <w:uiPriority w:val="99"/>
    <w:unhideWhenUsed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pPr>
      <w:ind w:left="720"/>
      <w:contextualSpacing/>
    </w:p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Pr>
      <w:color w:val="605E5C"/>
      <w:shd w:val="clear" w:color="auto" w:fill="E1DFDD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Pr>
      <w:sz w:val="20"/>
      <w:szCs w:val="20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Pr>
      <w:b/>
      <w:bCs/>
      <w:sz w:val="20"/>
      <w:szCs w:val="20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7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41853-augu-aizsardzibas-lidzeklu-lietosanas-noteikum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vaad.gov.lv/lv/jaunums/izmainas-augu-aizsardzibas-lidzeklu-registr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egistri.vaad.gov.lv/reg/aal_saraksts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umi.lv/ta/id/42348-aizsargjoslu-likums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16B57-7938-44E1-A2D4-ECCCBB377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3175</Words>
  <Characters>1811</Characters>
  <Application>Microsoft Office Word</Application>
  <DocSecurity>0</DocSecurity>
  <Lines>15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Ieva Krotova</dc:creator>
  <cp:lastModifiedBy>Tamāra Kaudze</cp:lastModifiedBy>
  <cp:revision>7</cp:revision>
  <dcterms:created xsi:type="dcterms:W3CDTF">2025-06-18T09:32:00Z</dcterms:created>
  <dcterms:modified xsi:type="dcterms:W3CDTF">2025-06-19T15:01:00Z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1033-12.2.0.16909</vt:lpwstr>
  </property>
  <property fmtid="{D5CDD505-2E9C-101B-9397-08002B2CF9AE}" pid="3" name="ICV">
    <vt:lpwstr>02997BD40F6F44CB9E5EBEAAA712B14B_13</vt:lpwstr>
  </property>
</Properties>
</file>