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TALSU NOVADA PAŠVALDĪBAS</w:t>
      </w:r>
    </w:p>
    <w:p>
      <w:pPr>
        <w:pStyle w:val="Normal"/>
        <w:spacing w:before="0" w:after="0"/>
        <w:jc w:val="center"/>
        <w:rPr>
          <w:rFonts w:ascii="Times New Roman" w:hAnsi="Times New Roman" w:cs="Times New Roman"/>
          <w:sz w:val="24"/>
          <w:szCs w:val="24"/>
        </w:rPr>
      </w:pPr>
      <w:r>
        <w:rPr>
          <w:rFonts w:cs="Times New Roman" w:ascii="Times New Roman" w:hAnsi="Times New Roman"/>
          <w:i/>
          <w:sz w:val="24"/>
          <w:szCs w:val="24"/>
        </w:rPr>
        <w:t>ĪVES PAGASTA</w:t>
      </w:r>
      <w:r>
        <w:rPr>
          <w:rFonts w:cs="Times New Roman" w:ascii="Times New Roman" w:hAnsi="Times New Roman"/>
          <w:sz w:val="24"/>
          <w:szCs w:val="24"/>
        </w:rPr>
        <w:t xml:space="preserve"> IEDZĪVOTĀJU PADOMES</w:t>
      </w:r>
    </w:p>
    <w:p>
      <w:pPr>
        <w:pStyle w:val="Normal"/>
        <w:spacing w:before="0" w:after="0"/>
        <w:jc w:val="center"/>
        <w:rPr>
          <w:rFonts w:ascii="Times New Roman" w:hAnsi="Times New Roman" w:cs="Times New Roman"/>
          <w:b/>
          <w:b/>
          <w:sz w:val="24"/>
          <w:szCs w:val="24"/>
        </w:rPr>
      </w:pPr>
      <w:r>
        <w:rPr>
          <w:rFonts w:cs="Times New Roman" w:ascii="Times New Roman" w:hAnsi="Times New Roman"/>
          <w:b/>
          <w:sz w:val="24"/>
          <w:szCs w:val="24"/>
        </w:rPr>
        <w:t>SĒDES PROTOKOLS</w:t>
      </w:r>
    </w:p>
    <w:p>
      <w:pPr>
        <w:pStyle w:val="Normal"/>
        <w:spacing w:before="0" w:after="0"/>
        <w:jc w:val="center"/>
        <w:rPr>
          <w:rFonts w:ascii="Times New Roman" w:hAnsi="Times New Roman" w:cs="Times New Roman"/>
          <w:b/>
          <w:b/>
          <w:sz w:val="24"/>
          <w:szCs w:val="24"/>
        </w:rPr>
      </w:pPr>
      <w:r>
        <w:rPr>
          <w:rFonts w:cs="Times New Roman" w:ascii="Times New Roman" w:hAnsi="Times New Roman"/>
          <w:b/>
          <w:sz w:val="24"/>
          <w:szCs w:val="24"/>
        </w:rPr>
        <w:t>NR. </w:t>
      </w:r>
      <w:r>
        <w:rPr>
          <w:rFonts w:cs="Times New Roman" w:ascii="Times New Roman" w:hAnsi="Times New Roman"/>
          <w:b/>
          <w:sz w:val="24"/>
          <w:szCs w:val="24"/>
        </w:rPr>
        <w:t>6</w:t>
      </w:r>
    </w:p>
    <w:p>
      <w:pPr>
        <w:pStyle w:val="Normal"/>
        <w:spacing w:before="0" w:after="0"/>
        <w:rPr>
          <w:rFonts w:ascii="Times New Roman" w:hAnsi="Times New Roman" w:cs="Times New Roman"/>
          <w:b/>
          <w:b/>
          <w:sz w:val="24"/>
          <w:szCs w:val="24"/>
        </w:rPr>
      </w:pPr>
      <w:r>
        <w:rPr>
          <w:rFonts w:cs="Times New Roman" w:ascii="Times New Roman" w:hAnsi="Times New Roman"/>
          <w:b/>
          <w:sz w:val="24"/>
          <w:szCs w:val="24"/>
        </w:rPr>
      </w:r>
    </w:p>
    <w:p>
      <w:pPr>
        <w:pStyle w:val="Normal"/>
        <w:spacing w:before="0" w:after="0"/>
        <w:rPr>
          <w:rFonts w:ascii="Times New Roman" w:hAnsi="Times New Roman" w:cs="Times New Roman"/>
          <w:sz w:val="24"/>
          <w:szCs w:val="24"/>
        </w:rPr>
      </w:pPr>
      <w:r>
        <w:rPr>
          <w:rFonts w:cs="Times New Roman" w:ascii="Times New Roman" w:hAnsi="Times New Roman"/>
          <w:i/>
          <w:sz w:val="24"/>
          <w:szCs w:val="24"/>
        </w:rPr>
        <w:t>Tiņģerē</w:t>
      </w:r>
      <w:r>
        <w:rPr>
          <w:rFonts w:cs="Times New Roman" w:ascii="Times New Roman" w:hAnsi="Times New Roman"/>
          <w:sz w:val="24"/>
          <w:szCs w:val="24"/>
        </w:rPr>
        <w:t xml:space="preserve">, </w:t>
      </w:r>
      <w:r>
        <w:rPr>
          <w:rFonts w:cs="Times New Roman" w:ascii="Times New Roman" w:hAnsi="Times New Roman"/>
          <w:i/>
          <w:sz w:val="24"/>
          <w:szCs w:val="24"/>
        </w:rPr>
        <w:t>2025.</w:t>
      </w:r>
      <w:r>
        <w:rPr>
          <w:rFonts w:cs="Times New Roman" w:ascii="Times New Roman" w:hAnsi="Times New Roman"/>
          <w:sz w:val="24"/>
          <w:szCs w:val="24"/>
        </w:rPr>
        <w:t> </w:t>
      </w:r>
      <w:r>
        <w:rPr>
          <w:rFonts w:cs="Times New Roman" w:ascii="Times New Roman" w:hAnsi="Times New Roman"/>
          <w:i/>
          <w:sz w:val="24"/>
          <w:szCs w:val="24"/>
        </w:rPr>
        <w:t xml:space="preserve">gada </w:t>
      </w:r>
      <w:r>
        <w:rPr>
          <w:rFonts w:cs="Times New Roman" w:ascii="Times New Roman" w:hAnsi="Times New Roman"/>
          <w:i/>
          <w:sz w:val="24"/>
          <w:szCs w:val="24"/>
        </w:rPr>
        <w:t>1</w:t>
      </w:r>
      <w:r>
        <w:rPr>
          <w:rFonts w:cs="Times New Roman" w:ascii="Times New Roman" w:hAnsi="Times New Roman"/>
          <w:i/>
          <w:sz w:val="24"/>
          <w:szCs w:val="24"/>
        </w:rPr>
        <w:t>2. ma</w:t>
      </w:r>
      <w:r>
        <w:rPr>
          <w:rFonts w:cs="Times New Roman" w:ascii="Times New Roman" w:hAnsi="Times New Roman"/>
          <w:i/>
          <w:sz w:val="24"/>
          <w:szCs w:val="24"/>
        </w:rPr>
        <w:t>ij</w:t>
      </w:r>
      <w:r>
        <w:rPr>
          <w:rFonts w:cs="Times New Roman" w:ascii="Times New Roman" w:hAnsi="Times New Roman"/>
          <w:i/>
          <w:sz w:val="24"/>
          <w:szCs w:val="24"/>
        </w:rPr>
        <w:t>ā</w:t>
      </w:r>
      <w:r>
        <w:rPr>
          <w:rFonts w:cs="Times New Roman" w:ascii="Times New Roman" w:hAnsi="Times New Roman"/>
          <w:sz w:val="24"/>
          <w:szCs w:val="24"/>
        </w:rPr>
        <w:t xml:space="preserve"> </w:t>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b/>
          <w:b/>
          <w:i/>
          <w:i/>
          <w:sz w:val="24"/>
          <w:szCs w:val="24"/>
        </w:rPr>
      </w:pPr>
      <w:r>
        <w:rPr>
          <w:rFonts w:cs="Times New Roman" w:ascii="Times New Roman" w:hAnsi="Times New Roman"/>
          <w:b/>
          <w:sz w:val="24"/>
          <w:szCs w:val="24"/>
        </w:rPr>
        <w:t>Sēde sasaukta plkst. 18.00</w:t>
      </w:r>
    </w:p>
    <w:p>
      <w:pPr>
        <w:pStyle w:val="Normal"/>
        <w:spacing w:before="0" w:after="0"/>
        <w:rPr>
          <w:rFonts w:ascii="Times New Roman" w:hAnsi="Times New Roman" w:cs="Times New Roman"/>
          <w:b/>
          <w:b/>
          <w:i/>
          <w:i/>
          <w:sz w:val="24"/>
          <w:szCs w:val="24"/>
        </w:rPr>
      </w:pPr>
      <w:r>
        <w:rPr>
          <w:rFonts w:cs="Times New Roman" w:ascii="Times New Roman" w:hAnsi="Times New Roman"/>
          <w:b/>
          <w:sz w:val="24"/>
          <w:szCs w:val="24"/>
        </w:rPr>
        <w:t>Sēdi atklāj plkst. 18.00</w:t>
      </w:r>
    </w:p>
    <w:p>
      <w:pPr>
        <w:pStyle w:val="Normal"/>
        <w:spacing w:before="0" w:after="0"/>
        <w:rPr>
          <w:rFonts w:ascii="Times New Roman" w:hAnsi="Times New Roman" w:cs="Times New Roman"/>
          <w:sz w:val="24"/>
          <w:szCs w:val="24"/>
        </w:rPr>
      </w:pPr>
      <w:r>
        <w:rPr>
          <w:rFonts w:cs="Times New Roman" w:ascii="Times New Roman" w:hAnsi="Times New Roman"/>
          <w:b/>
          <w:sz w:val="24"/>
          <w:szCs w:val="24"/>
        </w:rPr>
        <w:t>Sēdes norises vieta</w:t>
      </w:r>
      <w:r>
        <w:rPr>
          <w:rFonts w:cs="Times New Roman" w:ascii="Times New Roman" w:hAnsi="Times New Roman"/>
          <w:sz w:val="24"/>
          <w:szCs w:val="24"/>
        </w:rPr>
        <w:t>: Tiņģeres muižas zāle</w:t>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i/>
          <w:i/>
          <w:sz w:val="24"/>
          <w:szCs w:val="24"/>
        </w:rPr>
      </w:pPr>
      <w:r>
        <w:rPr>
          <w:rFonts w:cs="Times New Roman" w:ascii="Times New Roman" w:hAnsi="Times New Roman"/>
          <w:b/>
          <w:sz w:val="24"/>
          <w:szCs w:val="24"/>
        </w:rPr>
        <w:t>Sēdes veids</w:t>
      </w:r>
      <w:r>
        <w:rPr>
          <w:rFonts w:cs="Times New Roman" w:ascii="Times New Roman" w:hAnsi="Times New Roman"/>
          <w:sz w:val="24"/>
          <w:szCs w:val="24"/>
        </w:rPr>
        <w:t xml:space="preserve"> –</w:t>
      </w:r>
      <w:r>
        <w:rPr>
          <w:rFonts w:cs="Times New Roman" w:ascii="Times New Roman" w:hAnsi="Times New Roman"/>
          <w:i/>
          <w:sz w:val="24"/>
          <w:szCs w:val="24"/>
        </w:rPr>
        <w:t>atklāta</w:t>
      </w:r>
    </w:p>
    <w:p>
      <w:pPr>
        <w:pStyle w:val="Normal"/>
        <w:spacing w:before="0" w:after="0"/>
        <w:rPr>
          <w:rFonts w:ascii="Times New Roman" w:hAnsi="Times New Roman" w:cs="Times New Roman"/>
          <w:i/>
          <w:i/>
          <w:sz w:val="24"/>
          <w:szCs w:val="24"/>
        </w:rPr>
      </w:pPr>
      <w:r>
        <w:rPr>
          <w:rFonts w:cs="Times New Roman" w:ascii="Times New Roman" w:hAnsi="Times New Roman"/>
          <w:i/>
          <w:sz w:val="24"/>
          <w:szCs w:val="24"/>
        </w:rPr>
      </w:r>
    </w:p>
    <w:p>
      <w:pPr>
        <w:pStyle w:val="Normal"/>
        <w:spacing w:before="0" w:after="0"/>
        <w:rPr>
          <w:rFonts w:ascii="Times New Roman" w:hAnsi="Times New Roman" w:cs="Times New Roman"/>
          <w:sz w:val="24"/>
          <w:szCs w:val="24"/>
        </w:rPr>
      </w:pPr>
      <w:r>
        <w:rPr>
          <w:rFonts w:cs="Times New Roman" w:ascii="Times New Roman" w:hAnsi="Times New Roman"/>
          <w:b/>
          <w:sz w:val="24"/>
          <w:szCs w:val="24"/>
        </w:rPr>
        <w:t xml:space="preserve">Sēdi vada – </w:t>
      </w:r>
      <w:r>
        <w:rPr>
          <w:rFonts w:cs="Times New Roman" w:ascii="Times New Roman" w:hAnsi="Times New Roman"/>
          <w:sz w:val="24"/>
          <w:szCs w:val="24"/>
        </w:rPr>
        <w:t xml:space="preserve">Īves pagasta iedzīvotāju padomes </w:t>
      </w:r>
      <w:r>
        <w:rPr>
          <w:rFonts w:cs="Times New Roman" w:ascii="Times New Roman" w:hAnsi="Times New Roman"/>
          <w:i/>
          <w:sz w:val="24"/>
          <w:szCs w:val="24"/>
        </w:rPr>
        <w:t>priekšsēdētāja Baiba Kalna</w:t>
      </w:r>
    </w:p>
    <w:p>
      <w:pPr>
        <w:pStyle w:val="Normal"/>
        <w:spacing w:before="0" w:after="0"/>
        <w:rPr>
          <w:rFonts w:ascii="Times New Roman" w:hAnsi="Times New Roman" w:cs="Times New Roman"/>
          <w:sz w:val="24"/>
          <w:szCs w:val="24"/>
        </w:rPr>
      </w:pPr>
      <w:r>
        <w:rPr>
          <w:rFonts w:cs="Times New Roman" w:ascii="Times New Roman" w:hAnsi="Times New Roman"/>
          <w:b/>
          <w:sz w:val="24"/>
          <w:szCs w:val="24"/>
        </w:rPr>
        <w:t xml:space="preserve">Protokolē – </w:t>
      </w:r>
      <w:r>
        <w:rPr>
          <w:rFonts w:cs="Times New Roman" w:ascii="Times New Roman" w:hAnsi="Times New Roman"/>
          <w:sz w:val="24"/>
          <w:szCs w:val="24"/>
        </w:rPr>
        <w:t xml:space="preserve">Īves pagasta iedzīvotāju padomes </w:t>
      </w:r>
      <w:r>
        <w:rPr>
          <w:rFonts w:cs="Times New Roman" w:ascii="Times New Roman" w:hAnsi="Times New Roman"/>
          <w:i/>
          <w:sz w:val="24"/>
          <w:szCs w:val="24"/>
        </w:rPr>
        <w:t>sekretāre Ilona Veidemane</w:t>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b/>
          <w:b/>
          <w:sz w:val="24"/>
          <w:szCs w:val="24"/>
        </w:rPr>
      </w:pPr>
      <w:r>
        <w:rPr>
          <w:rFonts w:cs="Times New Roman" w:ascii="Times New Roman" w:hAnsi="Times New Roman"/>
          <w:b/>
          <w:sz w:val="24"/>
          <w:szCs w:val="24"/>
        </w:rPr>
        <w:t xml:space="preserve">Piedalās iedzīvotāju padomes locekļi: </w:t>
      </w:r>
      <w:r>
        <w:rPr>
          <w:rFonts w:cs="Times New Roman" w:ascii="Times New Roman" w:hAnsi="Times New Roman"/>
          <w:i/>
          <w:sz w:val="24"/>
          <w:szCs w:val="24"/>
        </w:rPr>
        <w:t>Liene Fridrihsone, Baiba Kalna, Ilona Veidemane</w:t>
      </w:r>
      <w:r>
        <w:rPr>
          <w:rFonts w:cs="Times New Roman" w:ascii="Times New Roman" w:hAnsi="Times New Roman"/>
          <w:b w:val="false"/>
          <w:bCs w:val="false"/>
          <w:i/>
          <w:sz w:val="24"/>
          <w:szCs w:val="24"/>
        </w:rPr>
        <w:t xml:space="preserve">, </w:t>
      </w:r>
      <w:r>
        <w:rPr>
          <w:rFonts w:cs="Times New Roman" w:ascii="Times New Roman" w:hAnsi="Times New Roman"/>
          <w:b w:val="false"/>
          <w:bCs w:val="false"/>
          <w:i/>
          <w:iCs/>
          <w:sz w:val="24"/>
          <w:szCs w:val="24"/>
        </w:rPr>
        <w:t>Miks Volšteins</w:t>
      </w:r>
    </w:p>
    <w:p>
      <w:pPr>
        <w:pStyle w:val="Normal"/>
        <w:spacing w:before="0" w:after="0"/>
        <w:rPr>
          <w:rFonts w:ascii="Times New Roman" w:hAnsi="Times New Roman" w:cs="Times New Roman"/>
          <w:bCs/>
          <w:sz w:val="24"/>
          <w:szCs w:val="24"/>
        </w:rPr>
      </w:pPr>
      <w:r>
        <w:rPr>
          <w:rFonts w:cs="Times New Roman" w:ascii="Times New Roman" w:hAnsi="Times New Roman"/>
          <w:b/>
          <w:sz w:val="24"/>
          <w:szCs w:val="24"/>
        </w:rPr>
        <w:t xml:space="preserve">Nepiedalās iedzīvotāju padomes locekļi: </w:t>
      </w:r>
      <w:r>
        <w:rPr>
          <w:rFonts w:cs="Times New Roman" w:ascii="Times New Roman" w:hAnsi="Times New Roman"/>
          <w:b w:val="false"/>
          <w:bCs w:val="false"/>
          <w:i/>
          <w:iCs/>
          <w:sz w:val="24"/>
          <w:szCs w:val="24"/>
        </w:rPr>
        <w:t>Aigars Maurišs</w:t>
      </w:r>
    </w:p>
    <w:p>
      <w:pPr>
        <w:pStyle w:val="Normal"/>
        <w:spacing w:before="0" w:after="0"/>
        <w:rPr>
          <w:rFonts w:ascii="Times New Roman" w:hAnsi="Times New Roman" w:cs="Times New Roman"/>
          <w:bCs/>
          <w:sz w:val="24"/>
          <w:szCs w:val="24"/>
        </w:rPr>
      </w:pPr>
      <w:r>
        <w:rPr>
          <w:rFonts w:cs="Times New Roman" w:ascii="Times New Roman" w:hAnsi="Times New Roman"/>
          <w:b/>
          <w:sz w:val="24"/>
          <w:szCs w:val="24"/>
        </w:rPr>
        <w:t xml:space="preserve">Interesenti, uzaicinātie, pašvaldības pārstāvji: </w:t>
      </w:r>
      <w:r>
        <w:rPr>
          <w:rFonts w:cs="Times New Roman" w:ascii="Times New Roman" w:hAnsi="Times New Roman"/>
          <w:bCs/>
          <w:sz w:val="24"/>
          <w:szCs w:val="24"/>
        </w:rPr>
        <w:t xml:space="preserve">Īves pagasta iedzīvotāji </w:t>
      </w:r>
      <w:r>
        <w:rPr>
          <w:rFonts w:cs="Times New Roman" w:ascii="Times New Roman" w:hAnsi="Times New Roman"/>
          <w:bCs/>
          <w:sz w:val="24"/>
          <w:szCs w:val="24"/>
        </w:rPr>
        <w:t>Gerda</w:t>
      </w:r>
      <w:r>
        <w:rPr>
          <w:rFonts w:cs="Times New Roman" w:ascii="Times New Roman" w:hAnsi="Times New Roman"/>
          <w:bCs/>
          <w:sz w:val="24"/>
          <w:szCs w:val="24"/>
        </w:rPr>
        <w:t xml:space="preserve"> Engelberg</w:t>
      </w:r>
      <w:r>
        <w:rPr>
          <w:rFonts w:cs="Times New Roman" w:ascii="Times New Roman" w:hAnsi="Times New Roman"/>
          <w:bCs/>
          <w:sz w:val="24"/>
          <w:szCs w:val="24"/>
        </w:rPr>
        <w:t>a</w:t>
      </w:r>
      <w:r>
        <w:rPr>
          <w:rFonts w:cs="Times New Roman" w:ascii="Times New Roman" w:hAnsi="Times New Roman"/>
          <w:bCs/>
          <w:sz w:val="24"/>
          <w:szCs w:val="24"/>
        </w:rPr>
        <w:t xml:space="preserve">, </w:t>
      </w:r>
      <w:r>
        <w:rPr>
          <w:rFonts w:cs="Times New Roman" w:ascii="Times New Roman" w:hAnsi="Times New Roman"/>
          <w:bCs/>
          <w:sz w:val="24"/>
          <w:szCs w:val="24"/>
        </w:rPr>
        <w:t>Vit</w:t>
      </w:r>
      <w:r>
        <w:rPr>
          <w:rFonts w:cs="Times New Roman" w:ascii="Times New Roman" w:hAnsi="Times New Roman"/>
          <w:bCs/>
          <w:sz w:val="24"/>
          <w:szCs w:val="24"/>
        </w:rPr>
        <w:t xml:space="preserve">a </w:t>
      </w:r>
      <w:r>
        <w:rPr>
          <w:rFonts w:cs="Times New Roman" w:ascii="Times New Roman" w:hAnsi="Times New Roman"/>
          <w:bCs/>
          <w:sz w:val="24"/>
          <w:szCs w:val="24"/>
        </w:rPr>
        <w:t>Krauz</w:t>
      </w:r>
      <w:r>
        <w:rPr>
          <w:rFonts w:cs="Times New Roman" w:ascii="Times New Roman" w:hAnsi="Times New Roman"/>
          <w:bCs/>
          <w:sz w:val="24"/>
          <w:szCs w:val="24"/>
        </w:rPr>
        <w:t xml:space="preserve">e, </w:t>
      </w:r>
      <w:r>
        <w:rPr>
          <w:rFonts w:cs="Times New Roman" w:ascii="Times New Roman" w:hAnsi="Times New Roman"/>
          <w:bCs/>
          <w:sz w:val="24"/>
          <w:szCs w:val="24"/>
        </w:rPr>
        <w:t xml:space="preserve">Anna Pavlovska, Tamāra Pavlovska, </w:t>
      </w:r>
      <w:r>
        <w:rPr>
          <w:rFonts w:cs="Times New Roman" w:ascii="Times New Roman" w:hAnsi="Times New Roman"/>
          <w:bCs/>
          <w:sz w:val="24"/>
          <w:szCs w:val="24"/>
        </w:rPr>
        <w:t>Maija Vikmane</w:t>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b/>
          <w:b/>
          <w:sz w:val="24"/>
          <w:szCs w:val="24"/>
        </w:rPr>
      </w:pPr>
      <w:r>
        <w:rPr>
          <w:rFonts w:cs="Times New Roman" w:ascii="Times New Roman" w:hAnsi="Times New Roman"/>
          <w:b/>
          <w:sz w:val="24"/>
          <w:szCs w:val="24"/>
        </w:rPr>
        <w:t>Darba kārtības jautājumi:</w:t>
      </w:r>
    </w:p>
    <w:p>
      <w:pPr>
        <w:pStyle w:val="ListParagraph"/>
        <w:numPr>
          <w:ilvl w:val="0"/>
          <w:numId w:val="1"/>
        </w:numPr>
        <w:spacing w:before="0" w:after="0"/>
        <w:contextualSpacing/>
        <w:rPr>
          <w:rFonts w:ascii="Times New Roman" w:hAnsi="Times New Roman" w:cs="Times New Roman"/>
          <w:bCs/>
          <w:sz w:val="24"/>
          <w:szCs w:val="24"/>
        </w:rPr>
      </w:pPr>
      <w:r>
        <w:rPr>
          <w:rFonts w:cs="Times New Roman" w:ascii="Times New Roman" w:hAnsi="Times New Roman"/>
          <w:bCs/>
          <w:sz w:val="24"/>
          <w:szCs w:val="24"/>
        </w:rPr>
        <w:t>Par izmaiņām Īves pagasta Iedzīvotāju padomes sastāvā</w:t>
      </w:r>
    </w:p>
    <w:p>
      <w:pPr>
        <w:pStyle w:val="ListParagraph"/>
        <w:numPr>
          <w:ilvl w:val="0"/>
          <w:numId w:val="1"/>
        </w:numPr>
        <w:spacing w:before="0" w:after="0"/>
        <w:contextualSpacing/>
        <w:rPr>
          <w:rFonts w:ascii="Times New Roman" w:hAnsi="Times New Roman" w:cs="Times New Roman"/>
          <w:bCs/>
          <w:sz w:val="24"/>
          <w:szCs w:val="24"/>
        </w:rPr>
      </w:pPr>
      <w:r>
        <w:rPr>
          <w:rFonts w:cs="Times New Roman" w:ascii="Times New Roman" w:hAnsi="Times New Roman"/>
          <w:bCs/>
          <w:sz w:val="24"/>
          <w:szCs w:val="24"/>
        </w:rPr>
        <w:t xml:space="preserve">Informācija par paveikto </w:t>
      </w:r>
    </w:p>
    <w:p>
      <w:pPr>
        <w:pStyle w:val="ListParagraph"/>
        <w:numPr>
          <w:ilvl w:val="0"/>
          <w:numId w:val="1"/>
        </w:numPr>
        <w:spacing w:before="0" w:after="0"/>
        <w:contextualSpacing/>
        <w:rPr>
          <w:rFonts w:ascii="Times New Roman" w:hAnsi="Times New Roman" w:cs="Times New Roman"/>
          <w:b/>
          <w:b/>
          <w:sz w:val="24"/>
          <w:szCs w:val="24"/>
        </w:rPr>
      </w:pPr>
      <w:r>
        <w:rPr>
          <w:rFonts w:cs="Times New Roman" w:ascii="Times New Roman" w:hAnsi="Times New Roman"/>
          <w:bCs/>
          <w:sz w:val="24"/>
          <w:szCs w:val="24"/>
        </w:rPr>
        <w:t>Dažādi jautājumi</w:t>
      </w:r>
    </w:p>
    <w:p>
      <w:pPr>
        <w:pStyle w:val="Normal"/>
        <w:spacing w:before="0" w:after="0"/>
        <w:rPr>
          <w:rFonts w:ascii="Times New Roman" w:hAnsi="Times New Roman" w:cs="Times New Roman"/>
          <w:b/>
          <w:b/>
          <w:sz w:val="24"/>
          <w:szCs w:val="24"/>
        </w:rPr>
      </w:pPr>
      <w:r>
        <w:rPr>
          <w:rFonts w:cs="Times New Roman" w:ascii="Times New Roman" w:hAnsi="Times New Roman"/>
          <w:b/>
          <w:sz w:val="24"/>
          <w:szCs w:val="24"/>
        </w:rPr>
      </w:r>
    </w:p>
    <w:p>
      <w:pPr>
        <w:pStyle w:val="ListParagraph"/>
        <w:numPr>
          <w:ilvl w:val="0"/>
          <w:numId w:val="2"/>
        </w:numPr>
        <w:spacing w:lineRule="auto" w:line="240" w:before="0" w:after="0"/>
        <w:contextualSpacing/>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w:t>
      </w:r>
    </w:p>
    <w:p>
      <w:pPr>
        <w:pStyle w:val="Normal"/>
        <w:keepNext w:val="true"/>
        <w:numPr>
          <w:ilvl w:val="0"/>
          <w:numId w:val="0"/>
        </w:numPr>
        <w:pBdr>
          <w:bottom w:val="single" w:sz="4" w:space="1" w:color="000000"/>
        </w:pBdr>
        <w:spacing w:lineRule="auto" w:line="240" w:before="0" w:after="0"/>
        <w:ind w:left="0" w:hanging="0"/>
        <w:jc w:val="center"/>
        <w:outlineLvl w:val="1"/>
        <w:rPr>
          <w:sz w:val="24"/>
          <w:szCs w:val="24"/>
          <w:lang w:val="sv-SE"/>
        </w:rPr>
      </w:pPr>
      <w:r>
        <w:rPr>
          <w:rFonts w:eastAsia="Times New Roman" w:cs="Times New Roman" w:ascii="Times New Roman" w:hAnsi="Times New Roman"/>
          <w:b/>
          <w:bCs/>
          <w:iCs/>
          <w:sz w:val="24"/>
          <w:szCs w:val="24"/>
          <w:lang w:val="en-GB"/>
        </w:rPr>
        <w:t>P</w:t>
      </w:r>
      <w:r>
        <w:rPr>
          <w:rFonts w:eastAsia="Times New Roman" w:cs="Times New Roman" w:ascii="Times New Roman" w:hAnsi="Times New Roman"/>
          <w:b/>
          <w:bCs/>
          <w:iCs/>
          <w:sz w:val="24"/>
          <w:szCs w:val="24"/>
          <w:lang w:val="sv-SE"/>
        </w:rPr>
        <w:t xml:space="preserve">ar </w:t>
      </w:r>
      <w:r>
        <w:rPr>
          <w:rFonts w:eastAsia="Times New Roman" w:cs="Times New Roman" w:ascii="Times New Roman" w:hAnsi="Times New Roman"/>
          <w:b/>
          <w:bCs/>
          <w:iCs/>
          <w:sz w:val="24"/>
          <w:szCs w:val="24"/>
          <w:lang w:val="sv-SE"/>
        </w:rPr>
        <w:t>izmaiņām Īves pagasta Iedzīvotāju padomes sastāvā</w:t>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 xml:space="preserve">Klausījās: </w:t>
      </w:r>
      <w:r>
        <w:rPr>
          <w:rFonts w:cs="Times New Roman" w:ascii="Times New Roman" w:hAnsi="Times New Roman"/>
          <w:sz w:val="24"/>
          <w:szCs w:val="24"/>
        </w:rPr>
        <w:t>I</w:t>
      </w:r>
      <w:r>
        <w:rPr>
          <w:rFonts w:cs="Times New Roman" w:ascii="Times New Roman" w:hAnsi="Times New Roman"/>
          <w:sz w:val="24"/>
          <w:szCs w:val="24"/>
        </w:rPr>
        <w:t xml:space="preserve">edzīvotāju padomes priekšsēdētājas informāciju par </w:t>
      </w:r>
      <w:r>
        <w:rPr>
          <w:rFonts w:cs="Times New Roman" w:ascii="Times New Roman" w:hAnsi="Times New Roman"/>
          <w:sz w:val="24"/>
          <w:szCs w:val="24"/>
        </w:rPr>
        <w:t xml:space="preserve">31.03.2025. saņemtu Valdemārpils apvienības pārvaldes lēmumu Nr. 1, ar ko </w:t>
      </w:r>
      <w:r>
        <w:rPr>
          <w:rFonts w:cs="Times New Roman" w:ascii="Times New Roman" w:hAnsi="Times New Roman"/>
          <w:sz w:val="24"/>
          <w:szCs w:val="24"/>
        </w:rPr>
        <w:t>A</w:t>
      </w:r>
      <w:r>
        <w:rPr>
          <w:rFonts w:cs="Times New Roman" w:ascii="Times New Roman" w:hAnsi="Times New Roman"/>
          <w:b w:val="false"/>
          <w:bCs w:val="false"/>
          <w:sz w:val="24"/>
          <w:szCs w:val="24"/>
        </w:rPr>
        <w:t>. </w:t>
      </w:r>
      <w:r>
        <w:rPr>
          <w:rFonts w:cs="Times New Roman" w:ascii="Times New Roman" w:hAnsi="Times New Roman"/>
          <w:b w:val="false"/>
          <w:bCs w:val="false"/>
          <w:sz w:val="24"/>
          <w:szCs w:val="24"/>
        </w:rPr>
        <w:t>Maurišs</w:t>
      </w:r>
      <w:r>
        <w:rPr>
          <w:rFonts w:cs="Times New Roman" w:ascii="Times New Roman" w:hAnsi="Times New Roman"/>
          <w:sz w:val="24"/>
          <w:szCs w:val="24"/>
        </w:rPr>
        <w:t xml:space="preserve"> atbrīvots no Īves pagasta Iedzīvotāju padomes locekļa amata ar 01.04.2025. un </w:t>
      </w:r>
      <w:r>
        <w:rPr>
          <w:rFonts w:cs="Times New Roman" w:ascii="Times New Roman" w:hAnsi="Times New Roman"/>
          <w:sz w:val="24"/>
          <w:szCs w:val="24"/>
        </w:rPr>
        <w:t>G</w:t>
      </w:r>
      <w:r>
        <w:rPr>
          <w:rFonts w:cs="Times New Roman" w:ascii="Times New Roman" w:hAnsi="Times New Roman"/>
          <w:b w:val="false"/>
          <w:bCs w:val="false"/>
          <w:sz w:val="24"/>
          <w:szCs w:val="24"/>
        </w:rPr>
        <w:t>. </w:t>
      </w:r>
      <w:r>
        <w:rPr>
          <w:rFonts w:cs="Times New Roman" w:ascii="Times New Roman" w:hAnsi="Times New Roman"/>
          <w:b w:val="false"/>
          <w:bCs w:val="false"/>
          <w:sz w:val="24"/>
          <w:szCs w:val="24"/>
        </w:rPr>
        <w:t>Grīnberga</w:t>
      </w:r>
      <w:r>
        <w:rPr>
          <w:rFonts w:cs="Times New Roman" w:ascii="Times New Roman" w:hAnsi="Times New Roman"/>
          <w:sz w:val="24"/>
          <w:szCs w:val="24"/>
        </w:rPr>
        <w:t xml:space="preserve"> iecelta par Īves pagasta Iedzīvotāju padomes locekli ar 02.04.2025.</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 xml:space="preserve">Atklāti balsojot ar </w:t>
      </w:r>
      <w:r>
        <w:rPr>
          <w:rFonts w:cs="Times New Roman" w:ascii="Times New Roman" w:hAnsi="Times New Roman"/>
          <w:sz w:val="24"/>
          <w:szCs w:val="24"/>
        </w:rPr>
        <w:t>4</w:t>
      </w:r>
      <w:r>
        <w:rPr>
          <w:rFonts w:cs="Times New Roman" w:ascii="Times New Roman" w:hAnsi="Times New Roman"/>
          <w:sz w:val="24"/>
          <w:szCs w:val="24"/>
        </w:rPr>
        <w:t xml:space="preserve"> balsīm par, pret - nav, atturas - nav,</w:t>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 xml:space="preserve">Nolēma:  </w:t>
      </w:r>
      <w:r>
        <w:rPr>
          <w:rFonts w:cs="Times New Roman" w:ascii="Times New Roman" w:hAnsi="Times New Roman"/>
          <w:sz w:val="24"/>
          <w:szCs w:val="24"/>
        </w:rPr>
        <w:t xml:space="preserve">atbrīvot </w:t>
      </w:r>
      <w:r>
        <w:rPr>
          <w:rFonts w:cs="Times New Roman" w:ascii="Times New Roman" w:hAnsi="Times New Roman"/>
          <w:sz w:val="24"/>
          <w:szCs w:val="24"/>
        </w:rPr>
        <w:t>A</w:t>
      </w:r>
      <w:r>
        <w:rPr>
          <w:rFonts w:cs="Times New Roman" w:ascii="Times New Roman" w:hAnsi="Times New Roman"/>
          <w:b w:val="false"/>
          <w:bCs w:val="false"/>
          <w:sz w:val="24"/>
          <w:szCs w:val="24"/>
        </w:rPr>
        <w:t>. </w:t>
      </w:r>
      <w:r>
        <w:rPr>
          <w:rFonts w:cs="Times New Roman" w:ascii="Times New Roman" w:hAnsi="Times New Roman"/>
          <w:b w:val="false"/>
          <w:bCs w:val="false"/>
          <w:sz w:val="24"/>
          <w:szCs w:val="24"/>
        </w:rPr>
        <w:t>Maurišu</w:t>
      </w:r>
      <w:r>
        <w:rPr>
          <w:rFonts w:cs="Times New Roman" w:ascii="Times New Roman" w:hAnsi="Times New Roman"/>
          <w:sz w:val="24"/>
          <w:szCs w:val="24"/>
        </w:rPr>
        <w:t xml:space="preserve"> no Īves pagasta Iedzīvotāju padomes locekļa amata un </w:t>
      </w:r>
      <w:r>
        <w:rPr>
          <w:rFonts w:cs="Times New Roman" w:ascii="Times New Roman" w:hAnsi="Times New Roman"/>
          <w:sz w:val="24"/>
          <w:szCs w:val="24"/>
        </w:rPr>
        <w:t>G</w:t>
      </w:r>
      <w:r>
        <w:rPr>
          <w:rFonts w:cs="Times New Roman" w:ascii="Times New Roman" w:hAnsi="Times New Roman"/>
          <w:b w:val="false"/>
          <w:bCs w:val="false"/>
          <w:sz w:val="24"/>
          <w:szCs w:val="24"/>
        </w:rPr>
        <w:t>. </w:t>
      </w:r>
      <w:r>
        <w:rPr>
          <w:rFonts w:cs="Times New Roman" w:ascii="Times New Roman" w:hAnsi="Times New Roman"/>
          <w:b w:val="false"/>
          <w:bCs w:val="false"/>
          <w:sz w:val="24"/>
          <w:szCs w:val="24"/>
        </w:rPr>
        <w:t>Grīnbergu</w:t>
      </w:r>
      <w:r>
        <w:rPr>
          <w:rFonts w:cs="Times New Roman" w:ascii="Times New Roman" w:hAnsi="Times New Roman"/>
          <w:sz w:val="24"/>
          <w:szCs w:val="24"/>
        </w:rPr>
        <w:t xml:space="preserve"> apstiprināt Īves pagasta  Iedzīvotāju padomes locekļa amatā.</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 xml:space="preserve">Klausījās: Iedzīvotāju padomes priekšsēdētājas informāciju, ka nepieciešams ievēlēt jaunu priekšsdētāja vietnieku. </w:t>
      </w:r>
      <w:r>
        <w:rPr>
          <w:rFonts w:cs="Times New Roman" w:ascii="Times New Roman" w:hAnsi="Times New Roman"/>
          <w:sz w:val="24"/>
          <w:szCs w:val="24"/>
        </w:rPr>
        <w:t>I</w:t>
      </w:r>
      <w:r>
        <w:rPr>
          <w:rFonts w:cs="Times New Roman" w:ascii="Times New Roman" w:hAnsi="Times New Roman"/>
          <w:b w:val="false"/>
          <w:bCs w:val="false"/>
          <w:sz w:val="24"/>
          <w:szCs w:val="24"/>
        </w:rPr>
        <w:t>. </w:t>
      </w:r>
      <w:r>
        <w:rPr>
          <w:rFonts w:cs="Times New Roman" w:ascii="Times New Roman" w:hAnsi="Times New Roman"/>
          <w:b w:val="false"/>
          <w:bCs w:val="false"/>
          <w:sz w:val="24"/>
          <w:szCs w:val="24"/>
        </w:rPr>
        <w:t>Veidemane</w:t>
      </w:r>
      <w:r>
        <w:rPr>
          <w:rFonts w:cs="Times New Roman" w:ascii="Times New Roman" w:hAnsi="Times New Roman"/>
          <w:sz w:val="24"/>
          <w:szCs w:val="24"/>
        </w:rPr>
        <w:t xml:space="preserve"> ierosina balsot par </w:t>
      </w:r>
      <w:r>
        <w:rPr>
          <w:rFonts w:cs="Times New Roman" w:ascii="Times New Roman" w:hAnsi="Times New Roman"/>
          <w:sz w:val="24"/>
          <w:szCs w:val="24"/>
        </w:rPr>
        <w:t>L</w:t>
      </w:r>
      <w:r>
        <w:rPr>
          <w:rFonts w:cs="Times New Roman" w:ascii="Times New Roman" w:hAnsi="Times New Roman"/>
          <w:b w:val="false"/>
          <w:bCs w:val="false"/>
          <w:sz w:val="24"/>
          <w:szCs w:val="24"/>
        </w:rPr>
        <w:t>. </w:t>
      </w:r>
      <w:r>
        <w:rPr>
          <w:rFonts w:cs="Times New Roman" w:ascii="Times New Roman" w:hAnsi="Times New Roman"/>
          <w:b w:val="false"/>
          <w:bCs w:val="false"/>
          <w:sz w:val="24"/>
          <w:szCs w:val="24"/>
        </w:rPr>
        <w:t>Fridrihoni</w:t>
      </w:r>
      <w:r>
        <w:rPr>
          <w:rFonts w:cs="Times New Roman" w:ascii="Times New Roman" w:hAnsi="Times New Roman"/>
          <w:sz w:val="24"/>
          <w:szCs w:val="24"/>
        </w:rPr>
        <w:t xml:space="preserve"> kā priekšsēdētāja vietnieci.</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 xml:space="preserve">Atklāti balsojot ar </w:t>
      </w:r>
      <w:r>
        <w:rPr>
          <w:rFonts w:cs="Times New Roman" w:ascii="Times New Roman" w:hAnsi="Times New Roman"/>
          <w:sz w:val="24"/>
          <w:szCs w:val="24"/>
        </w:rPr>
        <w:t>4</w:t>
      </w:r>
      <w:r>
        <w:rPr>
          <w:rFonts w:cs="Times New Roman" w:ascii="Times New Roman" w:hAnsi="Times New Roman"/>
          <w:sz w:val="24"/>
          <w:szCs w:val="24"/>
        </w:rPr>
        <w:t xml:space="preserve"> balsīm par, pret - nav, atturas - nav,</w:t>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 xml:space="preserve">Nolēma:  ievēlēt </w:t>
      </w:r>
      <w:r>
        <w:rPr>
          <w:rFonts w:cs="Times New Roman" w:ascii="Times New Roman" w:hAnsi="Times New Roman"/>
          <w:sz w:val="24"/>
          <w:szCs w:val="24"/>
        </w:rPr>
        <w:t>L</w:t>
      </w:r>
      <w:r>
        <w:rPr>
          <w:rFonts w:cs="Times New Roman" w:ascii="Times New Roman" w:hAnsi="Times New Roman"/>
          <w:b w:val="false"/>
          <w:bCs w:val="false"/>
          <w:sz w:val="24"/>
          <w:szCs w:val="24"/>
        </w:rPr>
        <w:t>. </w:t>
      </w:r>
      <w:r>
        <w:rPr>
          <w:rFonts w:cs="Times New Roman" w:ascii="Times New Roman" w:hAnsi="Times New Roman"/>
          <w:b w:val="false"/>
          <w:bCs w:val="false"/>
          <w:sz w:val="24"/>
          <w:szCs w:val="24"/>
        </w:rPr>
        <w:t>Fridrihsoni</w:t>
      </w:r>
      <w:r>
        <w:rPr>
          <w:rFonts w:cs="Times New Roman" w:ascii="Times New Roman" w:hAnsi="Times New Roman"/>
          <w:sz w:val="24"/>
          <w:szCs w:val="24"/>
        </w:rPr>
        <w:t xml:space="preserve"> par</w:t>
      </w:r>
      <w:r>
        <w:rPr>
          <w:rFonts w:cs="Times New Roman" w:ascii="Times New Roman" w:hAnsi="Times New Roman"/>
          <w:sz w:val="24"/>
          <w:szCs w:val="24"/>
        </w:rPr>
        <w:t xml:space="preserve"> Īves pagasta Iedzīvotāju padomes </w:t>
      </w:r>
      <w:r>
        <w:rPr>
          <w:rFonts w:cs="Times New Roman" w:ascii="Times New Roman" w:hAnsi="Times New Roman"/>
          <w:sz w:val="24"/>
          <w:szCs w:val="24"/>
        </w:rPr>
        <w:t>priekšsēdētāja vietnieci.</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r>
    </w:p>
    <w:p>
      <w:pPr>
        <w:pStyle w:val="ListParagraph"/>
        <w:numPr>
          <w:ilvl w:val="0"/>
          <w:numId w:val="2"/>
        </w:numPr>
        <w:spacing w:lineRule="auto" w:line="240" w:before="0" w:after="0"/>
        <w:contextualSpacing/>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w:t>
      </w:r>
    </w:p>
    <w:p>
      <w:pPr>
        <w:pStyle w:val="Normal"/>
        <w:keepNext w:val="true"/>
        <w:numPr>
          <w:ilvl w:val="0"/>
          <w:numId w:val="0"/>
        </w:numPr>
        <w:pBdr>
          <w:bottom w:val="single" w:sz="4" w:space="1" w:color="000000"/>
        </w:pBdr>
        <w:spacing w:lineRule="auto" w:line="240" w:before="0" w:after="0"/>
        <w:ind w:left="0" w:hanging="0"/>
        <w:jc w:val="center"/>
        <w:outlineLvl w:val="1"/>
        <w:rPr>
          <w:rFonts w:ascii="Times New Roman" w:hAnsi="Times New Roman" w:cs="Times New Roman"/>
          <w:sz w:val="24"/>
          <w:szCs w:val="24"/>
          <w:lang w:val="en-GB"/>
        </w:rPr>
      </w:pPr>
      <w:r>
        <w:rPr>
          <w:rFonts w:eastAsia="Times New Roman" w:cs="Times New Roman" w:ascii="Times New Roman" w:hAnsi="Times New Roman"/>
          <w:b/>
          <w:bCs/>
          <w:iCs/>
          <w:sz w:val="24"/>
          <w:szCs w:val="24"/>
          <w:lang w:val="en-GB"/>
        </w:rPr>
        <w:t>I</w:t>
      </w:r>
      <w:r>
        <w:rPr>
          <w:rFonts w:eastAsia="Times New Roman" w:cs="Times New Roman" w:ascii="Times New Roman" w:hAnsi="Times New Roman"/>
          <w:b/>
          <w:bCs/>
          <w:iCs/>
          <w:sz w:val="24"/>
          <w:szCs w:val="24"/>
          <w:lang w:val="en-GB"/>
        </w:rPr>
        <w:t>nformācija par paveikto</w:t>
      </w:r>
    </w:p>
    <w:p>
      <w:pPr>
        <w:pStyle w:val="ListParagraph"/>
        <w:spacing w:lineRule="auto" w:line="240" w:before="0" w:after="0"/>
        <w:ind w:hanging="0"/>
        <w:contextualSpacing/>
        <w:jc w:val="center"/>
        <w:rPr>
          <w:rFonts w:ascii="Times New Roman" w:hAnsi="Times New Roman" w:eastAsia="Times New Roman" w:cs="Times New Roman"/>
          <w:b/>
          <w:b/>
          <w:sz w:val="24"/>
          <w:szCs w:val="24"/>
        </w:rPr>
      </w:pPr>
      <w:r>
        <w:rPr/>
      </w:r>
    </w:p>
    <w:p>
      <w:pPr>
        <w:pStyle w:val="Normal"/>
        <w:spacing w:before="0" w:after="0"/>
        <w:jc w:val="both"/>
        <w:rPr>
          <w:rFonts w:ascii="Times New Roman" w:hAnsi="Times New Roman" w:cs="Times New Roman"/>
          <w:sz w:val="24"/>
          <w:szCs w:val="24"/>
        </w:rPr>
      </w:pPr>
      <w:r>
        <w:rPr>
          <w:rFonts w:cs="Times New Roman" w:ascii="Times New Roman" w:hAnsi="Times New Roman"/>
          <w:b w:val="false"/>
          <w:bCs w:val="false"/>
          <w:sz w:val="24"/>
          <w:szCs w:val="24"/>
        </w:rPr>
        <w:t>B. Kalna informē, ka VSIA “Latvijas Valsts ceļi” solījuši bojāto tilta margu salabot 2025. gada II vai III ceturksnī.</w:t>
      </w:r>
    </w:p>
    <w:p>
      <w:pPr>
        <w:pStyle w:val="Normal"/>
        <w:spacing w:before="0" w:after="0"/>
        <w:jc w:val="both"/>
        <w:rPr>
          <w:rFonts w:ascii="Times New Roman" w:hAnsi="Times New Roman" w:cs="Times New Roman"/>
          <w:sz w:val="24"/>
          <w:szCs w:val="24"/>
        </w:rPr>
      </w:pPr>
      <w:r>
        <w:rPr>
          <w:rFonts w:cs="Times New Roman" w:ascii="Times New Roman" w:hAnsi="Times New Roman"/>
          <w:b w:val="false"/>
          <w:bCs w:val="false"/>
          <w:sz w:val="24"/>
          <w:szCs w:val="24"/>
        </w:rPr>
        <w:t>B. Kalna informē, ka turpinās process ielas apgaismojuma izveidei pie garāžām, nauda šim mērķim ir piešķirta.</w:t>
      </w:r>
    </w:p>
    <w:p>
      <w:pPr>
        <w:pStyle w:val="Normal"/>
        <w:spacing w:before="0" w:after="0"/>
        <w:jc w:val="both"/>
        <w:rPr>
          <w:rFonts w:ascii="Times New Roman" w:hAnsi="Times New Roman" w:cs="Times New Roman"/>
          <w:sz w:val="24"/>
          <w:szCs w:val="24"/>
        </w:rPr>
      </w:pPr>
      <w:r>
        <w:rPr>
          <w:rFonts w:cs="Times New Roman" w:ascii="Times New Roman" w:hAnsi="Times New Roman"/>
          <w:b w:val="false"/>
          <w:bCs w:val="false"/>
          <w:sz w:val="24"/>
          <w:szCs w:val="24"/>
        </w:rPr>
        <w:t>B. Kalna informē, ka daļa krūmu, kuri ieobežoja ceļu pārredzamību, ir nozāģēti.</w:t>
      </w:r>
    </w:p>
    <w:p>
      <w:pPr>
        <w:pStyle w:val="Normal"/>
        <w:spacing w:before="0" w:after="0"/>
        <w:jc w:val="both"/>
        <w:rPr>
          <w:rFonts w:ascii="Times New Roman" w:hAnsi="Times New Roman" w:cs="Times New Roman"/>
          <w:sz w:val="24"/>
          <w:szCs w:val="24"/>
        </w:rPr>
      </w:pPr>
      <w:r>
        <w:rPr>
          <w:rFonts w:cs="Times New Roman" w:ascii="Times New Roman" w:hAnsi="Times New Roman"/>
          <w:b w:val="false"/>
          <w:bCs w:val="false"/>
          <w:sz w:val="24"/>
          <w:szCs w:val="24"/>
        </w:rPr>
        <w:t>Infomāciju pieņēma zināšanai.</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 xml:space="preserve"> </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 xml:space="preserve"> </w:t>
      </w:r>
    </w:p>
    <w:p>
      <w:pPr>
        <w:pStyle w:val="ListParagraph"/>
        <w:numPr>
          <w:ilvl w:val="0"/>
          <w:numId w:val="2"/>
        </w:numPr>
        <w:spacing w:lineRule="auto" w:line="240" w:before="0" w:after="0"/>
        <w:contextualSpacing/>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w:t>
      </w:r>
    </w:p>
    <w:p>
      <w:pPr>
        <w:pStyle w:val="Normal"/>
        <w:keepNext w:val="true"/>
        <w:numPr>
          <w:ilvl w:val="0"/>
          <w:numId w:val="0"/>
        </w:numPr>
        <w:pBdr>
          <w:bottom w:val="single" w:sz="4" w:space="1" w:color="000000"/>
        </w:pBdr>
        <w:spacing w:lineRule="auto" w:line="240" w:before="0" w:after="0"/>
        <w:ind w:left="0" w:hanging="0"/>
        <w:jc w:val="center"/>
        <w:outlineLvl w:val="1"/>
        <w:rPr>
          <w:sz w:val="24"/>
          <w:szCs w:val="24"/>
          <w:lang w:val="sv-SE"/>
        </w:rPr>
      </w:pPr>
      <w:r>
        <w:rPr>
          <w:rFonts w:eastAsia="Times New Roman" w:cs="Times New Roman" w:ascii="Times New Roman" w:hAnsi="Times New Roman"/>
          <w:b/>
          <w:bCs/>
          <w:iCs/>
          <w:sz w:val="24"/>
          <w:szCs w:val="24"/>
        </w:rPr>
        <w:t>Dažādi jautājumi</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M</w:t>
      </w:r>
      <w:r>
        <w:rPr>
          <w:rFonts w:cs="Times New Roman" w:ascii="Times New Roman" w:hAnsi="Times New Roman"/>
          <w:sz w:val="24"/>
          <w:szCs w:val="24"/>
        </w:rPr>
        <w:t>. </w:t>
      </w:r>
      <w:r>
        <w:rPr>
          <w:rFonts w:cs="Times New Roman" w:ascii="Times New Roman" w:hAnsi="Times New Roman"/>
          <w:sz w:val="24"/>
          <w:szCs w:val="24"/>
        </w:rPr>
        <w:t>Vikmane</w:t>
      </w:r>
      <w:r>
        <w:rPr>
          <w:rFonts w:cs="Times New Roman" w:ascii="Times New Roman" w:hAnsi="Times New Roman"/>
          <w:sz w:val="24"/>
          <w:szCs w:val="24"/>
        </w:rPr>
        <w:t xml:space="preserve"> informē, </w:t>
      </w:r>
      <w:r>
        <w:rPr>
          <w:rFonts w:cs="Times New Roman" w:ascii="Times New Roman" w:hAnsi="Times New Roman"/>
          <w:sz w:val="24"/>
          <w:szCs w:val="24"/>
        </w:rPr>
        <w:t xml:space="preserve">ka pie mājas “Saulgriezes” uzturas stārķis, kuru baro mājas iedzīvotāja L. Lapiņa. Stārķis staigā pa pie mājas novietoto automašīnu jumtiem, nosmērē tās ar saviem izkārnījumiem, tāpat nosmērē arī kāpņu telpas priekšu. Ir sašutusi, ka situācijai nav risinājuma. </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V</w:t>
      </w:r>
      <w:r>
        <w:rPr>
          <w:rFonts w:cs="Times New Roman" w:ascii="Times New Roman" w:hAnsi="Times New Roman"/>
          <w:sz w:val="24"/>
          <w:szCs w:val="24"/>
        </w:rPr>
        <w:t>. </w:t>
      </w:r>
      <w:r>
        <w:rPr>
          <w:rFonts w:cs="Times New Roman" w:ascii="Times New Roman" w:hAnsi="Times New Roman"/>
          <w:sz w:val="24"/>
          <w:szCs w:val="24"/>
        </w:rPr>
        <w:t>Krauz</w:t>
      </w:r>
      <w:r>
        <w:rPr>
          <w:rFonts w:cs="Times New Roman" w:ascii="Times New Roman" w:hAnsi="Times New Roman"/>
          <w:sz w:val="24"/>
          <w:szCs w:val="24"/>
        </w:rPr>
        <w:t xml:space="preserve">e aktualizēja jautājumu par </w:t>
      </w:r>
      <w:r>
        <w:rPr>
          <w:rFonts w:cs="Times New Roman" w:ascii="Times New Roman" w:hAnsi="Times New Roman"/>
          <w:sz w:val="24"/>
          <w:szCs w:val="24"/>
        </w:rPr>
        <w:t>zāles pļaušanu biežāk kā vienu reizi gadā teritorijā starp māju “Saulkrasti” un mazdārziņiem</w:t>
      </w:r>
      <w:r>
        <w:rPr>
          <w:rFonts w:cs="Times New Roman" w:ascii="Times New Roman" w:hAnsi="Times New Roman"/>
          <w:sz w:val="24"/>
          <w:szCs w:val="24"/>
        </w:rPr>
        <w:t xml:space="preserve">. </w:t>
      </w:r>
      <w:r>
        <w:rPr>
          <w:rFonts w:cs="Times New Roman" w:ascii="Times New Roman" w:hAnsi="Times New Roman"/>
          <w:b w:val="false"/>
          <w:bCs w:val="false"/>
          <w:sz w:val="24"/>
          <w:szCs w:val="24"/>
        </w:rPr>
        <w:t xml:space="preserve">B. Kalna </w:t>
      </w:r>
      <w:r>
        <w:rPr>
          <w:rFonts w:cs="Times New Roman" w:ascii="Times New Roman" w:hAnsi="Times New Roman"/>
          <w:b w:val="false"/>
          <w:bCs w:val="false"/>
          <w:sz w:val="24"/>
          <w:szCs w:val="24"/>
        </w:rPr>
        <w:t xml:space="preserve">apņemas precizēt, kam minētā teritorija pieder un kurš atbildīgs par zāles pļaušanu tajā. </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G</w:t>
      </w:r>
      <w:r>
        <w:rPr>
          <w:rFonts w:cs="Times New Roman" w:ascii="Times New Roman" w:hAnsi="Times New Roman"/>
          <w:sz w:val="24"/>
          <w:szCs w:val="24"/>
        </w:rPr>
        <w:t>. </w:t>
      </w:r>
      <w:r>
        <w:rPr>
          <w:rFonts w:cs="Times New Roman" w:ascii="Times New Roman" w:hAnsi="Times New Roman"/>
          <w:sz w:val="24"/>
          <w:szCs w:val="24"/>
        </w:rPr>
        <w:t>Engel</w:t>
      </w:r>
      <w:r>
        <w:rPr>
          <w:rFonts w:cs="Times New Roman" w:ascii="Times New Roman" w:hAnsi="Times New Roman"/>
          <w:sz w:val="24"/>
          <w:szCs w:val="24"/>
        </w:rPr>
        <w:t xml:space="preserve">berga </w:t>
      </w:r>
      <w:r>
        <w:rPr>
          <w:rFonts w:cs="Times New Roman" w:ascii="Times New Roman" w:hAnsi="Times New Roman"/>
          <w:sz w:val="24"/>
          <w:szCs w:val="24"/>
        </w:rPr>
        <w:t>rosina diskusiju par pasākumiem, izsakot viedokli, ka tiek aizmirsts par vidējo paaudzi</w:t>
      </w:r>
      <w:r>
        <w:rPr>
          <w:rFonts w:cs="Times New Roman" w:ascii="Times New Roman" w:hAnsi="Times New Roman"/>
          <w:sz w:val="24"/>
          <w:szCs w:val="24"/>
        </w:rPr>
        <w:t xml:space="preserve">. </w:t>
      </w:r>
      <w:r>
        <w:rPr>
          <w:rFonts w:cs="Times New Roman" w:ascii="Times New Roman" w:hAnsi="Times New Roman"/>
          <w:sz w:val="24"/>
          <w:szCs w:val="24"/>
        </w:rPr>
        <w:t>Diskusija turpinās par bērnu tiesībām apmeklēt pasākumus bez vecākiem, salīdzinot ar situāciju Dundagā. V</w:t>
      </w:r>
      <w:r>
        <w:rPr>
          <w:rFonts w:cs="Times New Roman" w:ascii="Times New Roman" w:hAnsi="Times New Roman"/>
          <w:b w:val="false"/>
          <w:bCs w:val="false"/>
          <w:sz w:val="24"/>
          <w:szCs w:val="24"/>
        </w:rPr>
        <w:t>. K</w:t>
      </w:r>
      <w:r>
        <w:rPr>
          <w:rFonts w:cs="Times New Roman" w:ascii="Times New Roman" w:hAnsi="Times New Roman"/>
          <w:b w:val="false"/>
          <w:bCs w:val="false"/>
          <w:sz w:val="24"/>
          <w:szCs w:val="24"/>
        </w:rPr>
        <w:t xml:space="preserve">rauze ierosina ar biedrības “Tiņģernieks” starpniecību aicināt iedzīvotājus izteikt vēlmes par pasākumiem, to tematiku un norises laiku. Diskusija turpinās par bērnu audināšanas metodēm. </w:t>
      </w:r>
      <w:r>
        <w:rPr>
          <w:rFonts w:cs="Times New Roman" w:ascii="Times New Roman" w:hAnsi="Times New Roman"/>
          <w:b w:val="false"/>
          <w:bCs w:val="false"/>
          <w:sz w:val="24"/>
          <w:szCs w:val="24"/>
        </w:rPr>
        <w:t xml:space="preserve">B. Kalna </w:t>
      </w:r>
      <w:r>
        <w:rPr>
          <w:rFonts w:cs="Times New Roman" w:ascii="Times New Roman" w:hAnsi="Times New Roman"/>
          <w:b w:val="false"/>
          <w:bCs w:val="false"/>
          <w:sz w:val="24"/>
          <w:szCs w:val="24"/>
        </w:rPr>
        <w:t>vēlreiz aicina nākt uz diskusiju ar ierosinājumiem.</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G</w:t>
      </w:r>
      <w:r>
        <w:rPr>
          <w:rFonts w:cs="Times New Roman" w:ascii="Times New Roman" w:hAnsi="Times New Roman"/>
          <w:sz w:val="24"/>
          <w:szCs w:val="24"/>
        </w:rPr>
        <w:t>. </w:t>
      </w:r>
      <w:r>
        <w:rPr>
          <w:rFonts w:cs="Times New Roman" w:ascii="Times New Roman" w:hAnsi="Times New Roman"/>
          <w:sz w:val="24"/>
          <w:szCs w:val="24"/>
        </w:rPr>
        <w:t>Engelberga</w:t>
      </w:r>
      <w:r>
        <w:rPr>
          <w:rFonts w:cs="Times New Roman" w:ascii="Times New Roman" w:hAnsi="Times New Roman"/>
          <w:sz w:val="24"/>
          <w:szCs w:val="24"/>
        </w:rPr>
        <w:t xml:space="preserve"> </w:t>
      </w:r>
      <w:r>
        <w:rPr>
          <w:rFonts w:cs="Times New Roman" w:ascii="Times New Roman" w:hAnsi="Times New Roman"/>
          <w:sz w:val="24"/>
          <w:szCs w:val="24"/>
        </w:rPr>
        <w:t>interesējas</w:t>
      </w:r>
      <w:r>
        <w:rPr>
          <w:rFonts w:cs="Times New Roman" w:ascii="Times New Roman" w:hAnsi="Times New Roman"/>
          <w:sz w:val="24"/>
          <w:szCs w:val="24"/>
        </w:rPr>
        <w:t>, k</w:t>
      </w:r>
      <w:r>
        <w:rPr>
          <w:rFonts w:cs="Times New Roman" w:ascii="Times New Roman" w:hAnsi="Times New Roman"/>
          <w:sz w:val="24"/>
          <w:szCs w:val="24"/>
        </w:rPr>
        <w:t>ādas idejas ir Iedzīvotāju padomei</w:t>
      </w:r>
      <w:r>
        <w:rPr>
          <w:rFonts w:cs="Times New Roman" w:ascii="Times New Roman" w:hAnsi="Times New Roman"/>
          <w:sz w:val="24"/>
          <w:szCs w:val="24"/>
        </w:rPr>
        <w:t xml:space="preserve">. B. Kalna </w:t>
      </w:r>
      <w:r>
        <w:rPr>
          <w:rFonts w:cs="Times New Roman" w:ascii="Times New Roman" w:hAnsi="Times New Roman"/>
          <w:sz w:val="24"/>
          <w:szCs w:val="24"/>
        </w:rPr>
        <w:t>informē par iespējamo finansējumu 200 EUR apmērā, ko varētu saņemt rudenī, aicina izteikt viedokli finansējuma izlietojumam</w:t>
      </w:r>
      <w:r>
        <w:rPr>
          <w:rFonts w:cs="Times New Roman" w:ascii="Times New Roman" w:hAnsi="Times New Roman"/>
          <w:sz w:val="24"/>
          <w:szCs w:val="24"/>
        </w:rPr>
        <w:t xml:space="preserve">. </w:t>
      </w:r>
      <w:r>
        <w:rPr>
          <w:rFonts w:cs="Times New Roman" w:ascii="Times New Roman" w:hAnsi="Times New Roman"/>
          <w:sz w:val="24"/>
          <w:szCs w:val="24"/>
        </w:rPr>
        <w:t>V</w:t>
      </w:r>
      <w:r>
        <w:rPr>
          <w:rFonts w:cs="Times New Roman" w:ascii="Times New Roman" w:hAnsi="Times New Roman"/>
          <w:b w:val="false"/>
          <w:bCs w:val="false"/>
          <w:sz w:val="24"/>
          <w:szCs w:val="24"/>
        </w:rPr>
        <w:t>. K</w:t>
      </w:r>
      <w:r>
        <w:rPr>
          <w:rFonts w:cs="Times New Roman" w:ascii="Times New Roman" w:hAnsi="Times New Roman"/>
          <w:b w:val="false"/>
          <w:bCs w:val="false"/>
          <w:sz w:val="24"/>
          <w:szCs w:val="24"/>
        </w:rPr>
        <w:t>rauze ierosina organizēt pagasta iedzīvotāju pikniku. Ierosina kopīgu pasākumu 4</w:t>
      </w:r>
      <w:r>
        <w:rPr>
          <w:rFonts w:cs="Times New Roman" w:ascii="Times New Roman" w:hAnsi="Times New Roman"/>
          <w:b w:val="false"/>
          <w:bCs w:val="false"/>
          <w:sz w:val="24"/>
          <w:szCs w:val="24"/>
        </w:rPr>
        <w:t>. </w:t>
      </w:r>
      <w:r>
        <w:rPr>
          <w:rFonts w:cs="Times New Roman" w:ascii="Times New Roman" w:hAnsi="Times New Roman"/>
          <w:b w:val="false"/>
          <w:bCs w:val="false"/>
          <w:sz w:val="24"/>
          <w:szCs w:val="24"/>
        </w:rPr>
        <w:t xml:space="preserve">maijā. Pārrunā plānoto Līgo svētku pasākumu un Tiņģeres dienu norisi. </w:t>
      </w:r>
      <w:r>
        <w:rPr>
          <w:rFonts w:cs="Times New Roman" w:ascii="Times New Roman" w:hAnsi="Times New Roman"/>
          <w:b w:val="false"/>
          <w:bCs w:val="false"/>
          <w:sz w:val="24"/>
          <w:szCs w:val="24"/>
        </w:rPr>
        <w:t xml:space="preserve">B. Kalna </w:t>
      </w:r>
      <w:r>
        <w:rPr>
          <w:rFonts w:cs="Times New Roman" w:ascii="Times New Roman" w:hAnsi="Times New Roman"/>
          <w:b w:val="false"/>
          <w:bCs w:val="false"/>
          <w:sz w:val="24"/>
          <w:szCs w:val="24"/>
        </w:rPr>
        <w:t xml:space="preserve">vaicā klātesošo domas par Popielas organizēšanu. Secina, ka atsaucība ir neliela. </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 xml:space="preserve">M. Vikmane vaicā, </w:t>
      </w:r>
      <w:r>
        <w:rPr>
          <w:rFonts w:cs="Times New Roman" w:ascii="Times New Roman" w:hAnsi="Times New Roman"/>
          <w:sz w:val="24"/>
          <w:szCs w:val="24"/>
        </w:rPr>
        <w:t>ko nolmts darīt ar</w:t>
      </w:r>
      <w:r>
        <w:rPr>
          <w:rFonts w:cs="Times New Roman" w:ascii="Times New Roman" w:hAnsi="Times New Roman"/>
          <w:sz w:val="24"/>
          <w:szCs w:val="24"/>
        </w:rPr>
        <w:t xml:space="preserve"> māj</w:t>
      </w:r>
      <w:r>
        <w:rPr>
          <w:rFonts w:cs="Times New Roman" w:ascii="Times New Roman" w:hAnsi="Times New Roman"/>
          <w:sz w:val="24"/>
          <w:szCs w:val="24"/>
        </w:rPr>
        <w:t>u</w:t>
      </w:r>
      <w:r>
        <w:rPr>
          <w:rFonts w:cs="Times New Roman" w:ascii="Times New Roman" w:hAnsi="Times New Roman"/>
          <w:sz w:val="24"/>
          <w:szCs w:val="24"/>
        </w:rPr>
        <w:t xml:space="preserve"> “Mazzvaigznes”. </w:t>
      </w:r>
      <w:r>
        <w:rPr>
          <w:rFonts w:cs="Times New Roman" w:ascii="Times New Roman" w:hAnsi="Times New Roman"/>
          <w:b w:val="false"/>
          <w:bCs w:val="false"/>
          <w:sz w:val="24"/>
          <w:szCs w:val="24"/>
        </w:rPr>
        <w:t>B. Kalna</w:t>
      </w:r>
      <w:r>
        <w:rPr>
          <w:rFonts w:cs="Times New Roman" w:ascii="Times New Roman" w:hAnsi="Times New Roman"/>
          <w:sz w:val="24"/>
          <w:szCs w:val="24"/>
        </w:rPr>
        <w:t xml:space="preserve"> </w:t>
      </w:r>
      <w:r>
        <w:rPr>
          <w:rFonts w:cs="Times New Roman" w:ascii="Times New Roman" w:hAnsi="Times New Roman"/>
          <w:sz w:val="24"/>
          <w:szCs w:val="24"/>
        </w:rPr>
        <w:t>informē, ka apkārtne ir sakopta un visticamāk nogaidīs, kad māja sabruk, lai pēc tam varētu gruvešus novākt</w:t>
      </w:r>
      <w:r>
        <w:rPr>
          <w:rFonts w:cs="Times New Roman" w:ascii="Times New Roman" w:hAnsi="Times New Roman"/>
          <w:sz w:val="24"/>
          <w:szCs w:val="24"/>
        </w:rPr>
        <w:t>.</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 xml:space="preserve">B. Kalna informē, ka </w:t>
      </w:r>
      <w:r>
        <w:rPr>
          <w:rFonts w:cs="Times New Roman" w:ascii="Times New Roman" w:hAnsi="Times New Roman"/>
          <w:sz w:val="24"/>
          <w:szCs w:val="24"/>
        </w:rPr>
        <w:t>par vēlmi organizēt bijušās skolas salidojumu vajadzētu veidot dara grupu ar mērķi organizēt šo pasākumu nākošajā gadā. V</w:t>
      </w:r>
      <w:r>
        <w:rPr>
          <w:rFonts w:cs="Times New Roman" w:ascii="Times New Roman" w:hAnsi="Times New Roman"/>
          <w:b w:val="false"/>
          <w:bCs w:val="false"/>
          <w:sz w:val="24"/>
          <w:szCs w:val="24"/>
        </w:rPr>
        <w:t>. K</w:t>
      </w:r>
      <w:r>
        <w:rPr>
          <w:rFonts w:cs="Times New Roman" w:ascii="Times New Roman" w:hAnsi="Times New Roman"/>
          <w:b w:val="false"/>
          <w:bCs w:val="false"/>
          <w:sz w:val="24"/>
          <w:szCs w:val="24"/>
        </w:rPr>
        <w:t xml:space="preserve">rauze ierosina pasākumu organizēt vasarā, ja ir vēlme, lai tajā piedalītos arī bijušie skolotāji. </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V</w:t>
      </w:r>
      <w:r>
        <w:rPr>
          <w:rFonts w:cs="Times New Roman" w:ascii="Times New Roman" w:hAnsi="Times New Roman"/>
          <w:sz w:val="24"/>
          <w:szCs w:val="24"/>
        </w:rPr>
        <w:t>. K</w:t>
      </w:r>
      <w:r>
        <w:rPr>
          <w:rFonts w:cs="Times New Roman" w:ascii="Times New Roman" w:hAnsi="Times New Roman"/>
          <w:sz w:val="24"/>
          <w:szCs w:val="24"/>
        </w:rPr>
        <w:t>rauze</w:t>
      </w:r>
      <w:r>
        <w:rPr>
          <w:rFonts w:cs="Times New Roman" w:ascii="Times New Roman" w:hAnsi="Times New Roman"/>
          <w:sz w:val="24"/>
          <w:szCs w:val="24"/>
        </w:rPr>
        <w:t xml:space="preserve"> i</w:t>
      </w:r>
      <w:r>
        <w:rPr>
          <w:rFonts w:cs="Times New Roman" w:ascii="Times New Roman" w:hAnsi="Times New Roman"/>
          <w:sz w:val="24"/>
          <w:szCs w:val="24"/>
        </w:rPr>
        <w:t>erosina organizēt nakts pārgājienu ar mērķi vērot dzīvniekus</w:t>
      </w:r>
      <w:r>
        <w:rPr>
          <w:rFonts w:cs="Times New Roman" w:ascii="Times New Roman" w:hAnsi="Times New Roman"/>
          <w:sz w:val="24"/>
          <w:szCs w:val="24"/>
        </w:rPr>
        <w:t>.</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Infomāciju pieņēma zināšanai.</w:t>
      </w:r>
    </w:p>
    <w:p>
      <w:pPr>
        <w:pStyle w:val="Normal"/>
        <w:spacing w:before="0" w:after="0"/>
        <w:jc w:val="both"/>
        <w:rPr>
          <w:rFonts w:ascii="Times New Roman" w:hAnsi="Times New Roman" w:cs="Times New Roman"/>
          <w:sz w:val="24"/>
          <w:szCs w:val="24"/>
        </w:rPr>
      </w:pPr>
      <w:r>
        <w:rPr>
          <w:rFonts w:cs="Times New Roman" w:ascii="Times New Roman" w:hAnsi="Times New Roman"/>
          <w:b w:val="false"/>
          <w:bCs w:val="false"/>
          <w:sz w:val="24"/>
          <w:szCs w:val="24"/>
        </w:rPr>
        <w:t xml:space="preserve">B. Kalna </w:t>
      </w:r>
      <w:r>
        <w:rPr>
          <w:rFonts w:cs="Times New Roman" w:ascii="Times New Roman" w:hAnsi="Times New Roman"/>
          <w:b w:val="false"/>
          <w:bCs w:val="false"/>
          <w:sz w:val="24"/>
          <w:szCs w:val="24"/>
        </w:rPr>
        <w:t>informē, ka ar Iedzīvotāju padomi vēlas tikties Talsu novada fonda pārstāvji. Telefoniski sazinoties ar fonda vadītāju I. Rorbahu vienojas par tikšanos 2025. gada 9. jūnijā plkst. 18.00 Tiņģeres muižas zālē. Pēc plānotās tikšanās Iedzīvotāju padome lems par nākošās Iedzīvotāju padomes sapulci.</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 xml:space="preserve">Atklāti balsojot ar </w:t>
      </w:r>
      <w:r>
        <w:rPr>
          <w:rFonts w:cs="Times New Roman" w:ascii="Times New Roman" w:hAnsi="Times New Roman"/>
          <w:sz w:val="24"/>
          <w:szCs w:val="24"/>
        </w:rPr>
        <w:t>4</w:t>
      </w:r>
      <w:r>
        <w:rPr>
          <w:rFonts w:cs="Times New Roman" w:ascii="Times New Roman" w:hAnsi="Times New Roman"/>
          <w:sz w:val="24"/>
          <w:szCs w:val="24"/>
        </w:rPr>
        <w:t xml:space="preserve"> balsīm par, pret - nav, atturas - nav,</w:t>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jc w:val="both"/>
        <w:rPr>
          <w:rFonts w:ascii="Times New Roman" w:hAnsi="Times New Roman" w:cs="Times New Roman"/>
          <w:sz w:val="24"/>
          <w:szCs w:val="24"/>
        </w:rPr>
      </w:pPr>
      <w:r>
        <w:rPr>
          <w:rFonts w:cs="Times New Roman" w:ascii="Times New Roman" w:hAnsi="Times New Roman"/>
          <w:b w:val="false"/>
          <w:bCs w:val="false"/>
          <w:sz w:val="24"/>
          <w:szCs w:val="24"/>
        </w:rPr>
        <w:t xml:space="preserve">Nolēma: organizēt Iedzīvotāju padomes </w:t>
      </w:r>
      <w:r>
        <w:rPr>
          <w:rFonts w:cs="Times New Roman" w:ascii="Times New Roman" w:hAnsi="Times New Roman"/>
          <w:b w:val="false"/>
          <w:bCs w:val="false"/>
          <w:sz w:val="24"/>
          <w:szCs w:val="24"/>
        </w:rPr>
        <w:t>tikšanos ar Talsu novada fonda pārstāvjiem</w:t>
      </w:r>
      <w:r>
        <w:rPr>
          <w:rFonts w:cs="Times New Roman" w:ascii="Times New Roman" w:hAnsi="Times New Roman"/>
          <w:b w:val="false"/>
          <w:bCs w:val="false"/>
          <w:sz w:val="24"/>
          <w:szCs w:val="24"/>
        </w:rPr>
        <w:t xml:space="preserve"> 2025. gada </w:t>
      </w:r>
      <w:r>
        <w:rPr>
          <w:rFonts w:cs="Times New Roman" w:ascii="Times New Roman" w:hAnsi="Times New Roman"/>
          <w:b w:val="false"/>
          <w:bCs w:val="false"/>
          <w:sz w:val="24"/>
          <w:szCs w:val="24"/>
        </w:rPr>
        <w:t>9</w:t>
      </w:r>
      <w:r>
        <w:rPr>
          <w:rFonts w:cs="Times New Roman" w:ascii="Times New Roman" w:hAnsi="Times New Roman"/>
          <w:b w:val="false"/>
          <w:bCs w:val="false"/>
          <w:sz w:val="24"/>
          <w:szCs w:val="24"/>
        </w:rPr>
        <w:t>. </w:t>
      </w:r>
      <w:r>
        <w:rPr>
          <w:rFonts w:cs="Times New Roman" w:ascii="Times New Roman" w:hAnsi="Times New Roman"/>
          <w:b w:val="false"/>
          <w:bCs w:val="false"/>
          <w:sz w:val="24"/>
          <w:szCs w:val="24"/>
        </w:rPr>
        <w:t>jūn</w:t>
      </w:r>
      <w:r>
        <w:rPr>
          <w:rFonts w:cs="Times New Roman" w:ascii="Times New Roman" w:hAnsi="Times New Roman"/>
          <w:b w:val="false"/>
          <w:bCs w:val="false"/>
          <w:sz w:val="24"/>
          <w:szCs w:val="24"/>
        </w:rPr>
        <w:t>ijā plkst. 18.00 Tiņģeres muižas zālē.</w:t>
      </w:r>
    </w:p>
    <w:p>
      <w:pPr>
        <w:pStyle w:val="Normal"/>
        <w:spacing w:before="0" w:after="0"/>
        <w:rPr>
          <w:rFonts w:ascii="Times New Roman" w:hAnsi="Times New Roman" w:cs="Times New Roman"/>
          <w:i/>
          <w:i/>
          <w:sz w:val="24"/>
          <w:szCs w:val="24"/>
        </w:rPr>
      </w:pPr>
      <w:r>
        <w:rPr>
          <w:rFonts w:cs="Times New Roman" w:ascii="Times New Roman" w:hAnsi="Times New Roman"/>
          <w:sz w:val="24"/>
          <w:szCs w:val="24"/>
        </w:rPr>
        <w:t>Sēdi slēdz plkst. 19.</w:t>
      </w:r>
      <w:r>
        <w:rPr>
          <w:rFonts w:cs="Times New Roman" w:ascii="Times New Roman" w:hAnsi="Times New Roman"/>
          <w:sz w:val="24"/>
          <w:szCs w:val="24"/>
        </w:rPr>
        <w:t>1</w:t>
      </w:r>
      <w:r>
        <w:rPr>
          <w:rFonts w:cs="Times New Roman" w:ascii="Times New Roman" w:hAnsi="Times New Roman"/>
          <w:i w:val="false"/>
          <w:iCs w:val="false"/>
          <w:sz w:val="24"/>
          <w:szCs w:val="24"/>
        </w:rPr>
        <w:t>5</w:t>
      </w:r>
    </w:p>
    <w:p>
      <w:pPr>
        <w:pStyle w:val="Normal"/>
        <w:spacing w:before="0" w:after="0"/>
        <w:rPr>
          <w:rFonts w:ascii="Times New Roman" w:hAnsi="Times New Roman" w:cs="Times New Roman"/>
          <w:i/>
          <w:i/>
          <w:sz w:val="24"/>
          <w:szCs w:val="24"/>
        </w:rPr>
      </w:pPr>
      <w:r>
        <w:rPr>
          <w:rFonts w:cs="Times New Roman" w:ascii="Times New Roman" w:hAnsi="Times New Roman"/>
          <w:i/>
          <w:sz w:val="24"/>
          <w:szCs w:val="24"/>
        </w:rPr>
      </w:r>
    </w:p>
    <w:tbl>
      <w:tblPr>
        <w:tblStyle w:val="TableGrid"/>
        <w:tblW w:w="829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765"/>
        <w:gridCol w:w="2765"/>
        <w:gridCol w:w="2766"/>
      </w:tblGrid>
      <w:tr>
        <w:trPr>
          <w:trHeight w:val="465" w:hRule="atLeast"/>
        </w:trPr>
        <w:tc>
          <w:tcPr>
            <w:tcW w:w="2765" w:type="dxa"/>
            <w:tcBorders>
              <w:top w:val="single" w:sz="4" w:space="0" w:color="FFFFFF"/>
              <w:left w:val="single" w:sz="4" w:space="0" w:color="FFFFFF"/>
              <w:bottom w:val="single" w:sz="4" w:space="0" w:color="FFFFFF"/>
              <w:right w:val="single" w:sz="4" w:space="0" w:color="FFFFFF"/>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sz w:val="24"/>
                <w:szCs w:val="24"/>
                <w:lang w:eastAsia="en-US" w:bidi="ar-SA"/>
              </w:rPr>
              <w:t>Sēdi vadīja</w:t>
            </w:r>
          </w:p>
        </w:tc>
        <w:tc>
          <w:tcPr>
            <w:tcW w:w="2765" w:type="dxa"/>
            <w:tcBorders>
              <w:top w:val="single" w:sz="4" w:space="0" w:color="FFFFFF"/>
              <w:left w:val="single" w:sz="4" w:space="0" w:color="FFFFFF"/>
              <w:bottom w:val="single" w:sz="4" w:space="0" w:color="FFFFFF"/>
              <w:right w:val="single" w:sz="4" w:space="0" w:color="FFFFFF"/>
            </w:tcBorders>
            <w:vAlign w:val="center"/>
          </w:tcPr>
          <w:p>
            <w:pPr>
              <w:pStyle w:val="Normal"/>
              <w:widowControl w:val="false"/>
              <w:suppressAutoHyphens w:val="true"/>
              <w:spacing w:lineRule="auto" w:line="240" w:before="0" w:after="0"/>
              <w:jc w:val="center"/>
              <w:rPr>
                <w:rFonts w:ascii="Times New Roman" w:hAnsi="Times New Roman" w:cs="Times New Roman"/>
                <w:sz w:val="24"/>
                <w:szCs w:val="24"/>
              </w:rPr>
            </w:pPr>
            <w:r>
              <w:rPr>
                <w:rFonts w:eastAsia="Calibri" w:cs="Times New Roman" w:ascii="Times New Roman" w:hAnsi="Times New Roman"/>
                <w:sz w:val="24"/>
                <w:szCs w:val="24"/>
                <w:lang w:eastAsia="en-US" w:bidi="ar-SA"/>
              </w:rPr>
              <w:t>(paraksts)*</w:t>
            </w:r>
          </w:p>
        </w:tc>
        <w:tc>
          <w:tcPr>
            <w:tcW w:w="2766" w:type="dxa"/>
            <w:tcBorders>
              <w:top w:val="single" w:sz="4" w:space="0" w:color="FFFFFF"/>
              <w:left w:val="single" w:sz="4" w:space="0" w:color="FFFFFF"/>
              <w:bottom w:val="single" w:sz="4" w:space="0" w:color="FFFFFF"/>
              <w:right w:val="single" w:sz="4" w:space="0" w:color="FFFFFF"/>
            </w:tcBorders>
            <w:shd w:color="auto" w:fill="FFFFFF" w:themeFill="background1" w:val="clear"/>
            <w:vAlign w:val="center"/>
          </w:tcPr>
          <w:p>
            <w:pPr>
              <w:pStyle w:val="Normal"/>
              <w:widowControl w:val="false"/>
              <w:suppressAutoHyphens w:val="true"/>
              <w:spacing w:lineRule="auto" w:line="240" w:before="0" w:after="0"/>
              <w:jc w:val="right"/>
              <w:rPr>
                <w:rFonts w:ascii="Times New Roman" w:hAnsi="Times New Roman" w:cs="Times New Roman"/>
                <w:i/>
                <w:i/>
                <w:sz w:val="24"/>
                <w:szCs w:val="24"/>
              </w:rPr>
            </w:pPr>
            <w:r>
              <w:rPr>
                <w:rFonts w:eastAsia="Calibri" w:cs="Times New Roman" w:ascii="Times New Roman" w:hAnsi="Times New Roman"/>
                <w:i/>
                <w:sz w:val="24"/>
                <w:szCs w:val="24"/>
                <w:lang w:eastAsia="en-US" w:bidi="ar-SA"/>
              </w:rPr>
              <w:t>Baiba Kalna</w:t>
            </w:r>
          </w:p>
        </w:tc>
      </w:tr>
      <w:tr>
        <w:trPr/>
        <w:tc>
          <w:tcPr>
            <w:tcW w:w="2765" w:type="dxa"/>
            <w:tcBorders>
              <w:top w:val="single" w:sz="4" w:space="0" w:color="FFFFFF"/>
              <w:left w:val="single" w:sz="4" w:space="0" w:color="FFFFFF"/>
              <w:bottom w:val="single" w:sz="4" w:space="0" w:color="FFFFFF"/>
              <w:right w:val="single" w:sz="4" w:space="0" w:color="FFFFFF"/>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sz w:val="24"/>
                <w:szCs w:val="24"/>
                <w:lang w:eastAsia="en-US" w:bidi="ar-SA"/>
              </w:rPr>
              <w:t>Sēdi protokolēja</w:t>
            </w:r>
          </w:p>
        </w:tc>
        <w:tc>
          <w:tcPr>
            <w:tcW w:w="2765" w:type="dxa"/>
            <w:tcBorders>
              <w:top w:val="single" w:sz="4" w:space="0" w:color="FFFFFF"/>
              <w:left w:val="single" w:sz="4" w:space="0" w:color="FFFFFF"/>
              <w:bottom w:val="single" w:sz="4" w:space="0" w:color="FFFFFF"/>
              <w:right w:val="single" w:sz="4" w:space="0" w:color="FFFFFF"/>
            </w:tcBorders>
            <w:vAlign w:val="center"/>
          </w:tcPr>
          <w:p>
            <w:pPr>
              <w:pStyle w:val="Normal"/>
              <w:widowControl w:val="false"/>
              <w:suppressAutoHyphens w:val="true"/>
              <w:spacing w:lineRule="auto" w:line="240" w:before="0" w:after="0"/>
              <w:jc w:val="center"/>
              <w:rPr>
                <w:rFonts w:ascii="Times New Roman" w:hAnsi="Times New Roman" w:cs="Times New Roman"/>
                <w:sz w:val="24"/>
                <w:szCs w:val="24"/>
              </w:rPr>
            </w:pPr>
            <w:r>
              <w:rPr>
                <w:rFonts w:eastAsia="Calibri" w:cs="Times New Roman" w:ascii="Times New Roman" w:hAnsi="Times New Roman"/>
                <w:sz w:val="24"/>
                <w:szCs w:val="24"/>
                <w:lang w:eastAsia="en-US" w:bidi="ar-SA"/>
              </w:rPr>
              <w:t>(paraksts)*</w:t>
            </w:r>
          </w:p>
        </w:tc>
        <w:tc>
          <w:tcPr>
            <w:tcW w:w="2766" w:type="dxa"/>
            <w:tcBorders>
              <w:top w:val="single" w:sz="4" w:space="0" w:color="FFFFFF"/>
              <w:left w:val="single" w:sz="4" w:space="0" w:color="FFFFFF"/>
              <w:bottom w:val="single" w:sz="4" w:space="0" w:color="FFFFFF"/>
              <w:right w:val="single" w:sz="4" w:space="0" w:color="FFFFFF"/>
            </w:tcBorders>
            <w:vAlign w:val="center"/>
          </w:tcPr>
          <w:p>
            <w:pPr>
              <w:pStyle w:val="Normal"/>
              <w:widowControl w:val="false"/>
              <w:suppressAutoHyphens w:val="true"/>
              <w:spacing w:lineRule="auto" w:line="240" w:before="0" w:after="0"/>
              <w:jc w:val="right"/>
              <w:rPr>
                <w:rFonts w:ascii="Times New Roman" w:hAnsi="Times New Roman" w:cs="Times New Roman"/>
                <w:i/>
                <w:i/>
                <w:sz w:val="24"/>
                <w:szCs w:val="24"/>
              </w:rPr>
            </w:pPr>
            <w:r>
              <w:rPr>
                <w:rFonts w:eastAsia="Calibri" w:cs="Times New Roman" w:ascii="Times New Roman" w:hAnsi="Times New Roman"/>
                <w:i/>
                <w:sz w:val="24"/>
                <w:szCs w:val="24"/>
                <w:lang w:eastAsia="en-US" w:bidi="ar-SA"/>
              </w:rPr>
              <w:t>Ilona Veidemane</w:t>
            </w:r>
          </w:p>
        </w:tc>
      </w:tr>
    </w:tbl>
    <w:p>
      <w:pPr>
        <w:pStyle w:val="Normal"/>
        <w:widowControl/>
        <w:bidi w:val="0"/>
        <w:spacing w:lineRule="auto" w:line="259" w:before="0" w:after="160"/>
        <w:jc w:val="left"/>
        <w:rPr/>
      </w:pPr>
      <w:r>
        <w:rPr/>
      </w:r>
    </w:p>
    <w:sectPr>
      <w:type w:val="nextPage"/>
      <w:pgSz w:w="11906" w:h="16838"/>
      <w:pgMar w:left="1440" w:right="1440" w:gutter="0" w:header="0" w:top="1440" w:footer="0"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suff w:val="space"/>
      <w:lvlText w:val="%1."/>
      <w:lvlJc w:val="right"/>
      <w:pPr>
        <w:tabs>
          <w:tab w:val="num" w:pos="0"/>
        </w:tabs>
        <w:ind w:left="1440" w:hanging="360"/>
      </w:pPr>
      <w:rPr>
        <w:b w:val="false"/>
        <w:bCs/>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GB"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2"/>
        <w:szCs w:val="22"/>
        <w:lang w:val="en-GB"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24fee"/>
    <w:pPr>
      <w:widowControl/>
      <w:suppressAutoHyphens w:val="true"/>
      <w:bidi w:val="0"/>
      <w:spacing w:lineRule="auto" w:line="259" w:before="0" w:after="160"/>
      <w:jc w:val="left"/>
    </w:pPr>
    <w:rPr>
      <w:rFonts w:ascii="Calibri" w:hAnsi="Calibri" w:eastAsia="Calibri" w:cs=""/>
      <w:color w:val="auto"/>
      <w:kern w:val="0"/>
      <w:sz w:val="22"/>
      <w:szCs w:val="22"/>
      <w:lang w:val="lv-LV" w:eastAsia="en-US" w:bidi="ar-SA"/>
      <w14:ligatures w14:val="none"/>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lang w:val="zxx" w:eastAsia="zxx" w:bidi="zxx"/>
    </w:rPr>
  </w:style>
  <w:style w:type="paragraph" w:styleId="ListParagraph">
    <w:name w:val="List Paragraph"/>
    <w:basedOn w:val="Normal"/>
    <w:uiPriority w:val="34"/>
    <w:qFormat/>
    <w:rsid w:val="00b24fee"/>
    <w:pPr>
      <w:spacing w:before="0" w:after="160"/>
      <w:ind w:left="720" w:hanging="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b24fee"/>
    <w:pPr>
      <w:spacing w:after="0" w:line="240" w:lineRule="auto"/>
    </w:pPr>
    <w:rPr>
      <w:lang w:val="lv-LV"/>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Application>LibreOffice/7.2.5.2$Windows_X86_64 LibreOffice_project/499f9727c189e6ef3471021d6132d4c694f357e5</Application>
  <AppVersion>15.0000</AppVersion>
  <Pages>3</Pages>
  <Words>646</Words>
  <Characters>4021</Characters>
  <CharactersWithSpaces>4622</CharactersWithSpaces>
  <Paragraphs>54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2024-12-16T21:15:00Z</dcterms:created>
  <dc:creator>Ilona Veidemane</dc:creator>
  <dc:description/>
  <dc:language>en-GB</dc:language>
  <cp:lastModifiedBy/>
  <dcterms:modified xsi:type="dcterms:W3CDTF">2025-06-05T00:22:58Z</dcterms:modified>
  <cp:revision>28</cp:revision>
  <dc:subject/>
  <dc:title/>
</cp:coreProperties>
</file>

<file path=docProps/custom.xml><?xml version="1.0" encoding="utf-8"?>
<Properties xmlns="http://schemas.openxmlformats.org/officeDocument/2006/custom-properties" xmlns:vt="http://schemas.openxmlformats.org/officeDocument/2006/docPropsVTypes"/>
</file>