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D2" w:rsidRPr="0002359B" w:rsidRDefault="007C14D5" w:rsidP="009F1D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Pr="00B63FB0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Pr="00B63F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3FB0">
        <w:rPr>
          <w:rFonts w:ascii="Times New Roman" w:hAnsi="Times New Roman" w:cs="Times New Roman"/>
          <w:b/>
          <w:sz w:val="24"/>
          <w:szCs w:val="24"/>
        </w:rPr>
        <w:t>/</w:t>
      </w:r>
      <w:r w:rsidR="00B67ADE">
        <w:rPr>
          <w:rFonts w:ascii="Times New Roman" w:hAnsi="Times New Roman" w:cs="Times New Roman"/>
          <w:b/>
          <w:sz w:val="24"/>
          <w:szCs w:val="24"/>
        </w:rPr>
        <w:t>65</w:t>
      </w:r>
    </w:p>
    <w:p w:rsidR="00770ED8" w:rsidRPr="00770ED8" w:rsidRDefault="007C14D5" w:rsidP="00770ED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70ED8">
        <w:rPr>
          <w:rFonts w:ascii="Times New Roman" w:hAnsi="Times New Roman" w:cs="Times New Roman"/>
          <w:b/>
          <w:caps/>
          <w:sz w:val="28"/>
          <w:szCs w:val="28"/>
        </w:rPr>
        <w:t>“</w:t>
      </w:r>
      <w:r w:rsidRPr="00770ED8">
        <w:rPr>
          <w:rFonts w:ascii="Times New Roman" w:hAnsi="Times New Roman" w:cs="Times New Roman"/>
          <w:b/>
          <w:sz w:val="28"/>
          <w:szCs w:val="28"/>
        </w:rPr>
        <w:t>Valdemārpils apvienības pārvaldes ielu apgaismojuma tīklu apsaimniekošana un remonts”</w:t>
      </w:r>
    </w:p>
    <w:p w:rsidR="009F1DD2" w:rsidRPr="0002359B" w:rsidRDefault="007C14D5" w:rsidP="009F1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9F1DD2" w:rsidRPr="00A77531" w:rsidRDefault="009F1DD2" w:rsidP="009F1D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1DD2" w:rsidRDefault="007C14D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E1007B" w:rsidRDefault="007C14D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priekšmets:</w:t>
      </w:r>
      <w:r w:rsidR="00B67ADE">
        <w:rPr>
          <w:rFonts w:ascii="Times New Roman" w:hAnsi="Times New Roman" w:cs="Times New Roman"/>
          <w:sz w:val="24"/>
          <w:szCs w:val="24"/>
        </w:rPr>
        <w:t xml:space="preserve"> </w:t>
      </w:r>
      <w:r w:rsidR="00770ED8">
        <w:rPr>
          <w:rFonts w:ascii="Times New Roman" w:hAnsi="Times New Roman" w:cs="Times New Roman"/>
          <w:sz w:val="24"/>
          <w:szCs w:val="24"/>
        </w:rPr>
        <w:t>“Valdemārpils apvienības pārvaldes ielu apgaismojuma t</w:t>
      </w:r>
      <w:r w:rsidR="00973539">
        <w:rPr>
          <w:rFonts w:ascii="Times New Roman" w:hAnsi="Times New Roman" w:cs="Times New Roman"/>
          <w:sz w:val="24"/>
          <w:szCs w:val="24"/>
        </w:rPr>
        <w:t>ī</w:t>
      </w:r>
      <w:r w:rsidR="00770ED8">
        <w:rPr>
          <w:rFonts w:ascii="Times New Roman" w:hAnsi="Times New Roman" w:cs="Times New Roman"/>
          <w:sz w:val="24"/>
          <w:szCs w:val="24"/>
        </w:rPr>
        <w:t>klu apsaimniekošana un remonts”</w:t>
      </w:r>
      <w:r>
        <w:rPr>
          <w:rFonts w:ascii="Times New Roman" w:hAnsi="Times New Roman" w:cs="Times New Roman"/>
          <w:sz w:val="24"/>
          <w:szCs w:val="24"/>
        </w:rPr>
        <w:t xml:space="preserve"> (turpmāk – Cenu aptauja).</w:t>
      </w:r>
    </w:p>
    <w:p w:rsidR="00F71B90" w:rsidRPr="00B67ADE" w:rsidRDefault="007C14D5" w:rsidP="00B67AD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norādītas t</w:t>
      </w:r>
      <w:r w:rsidR="00487815">
        <w:rPr>
          <w:rFonts w:ascii="Times New Roman" w:hAnsi="Times New Roman" w:cs="Times New Roman"/>
          <w:sz w:val="24"/>
          <w:szCs w:val="24"/>
        </w:rPr>
        <w:t>ehniskā specifikācij</w:t>
      </w:r>
      <w:r>
        <w:rPr>
          <w:rFonts w:ascii="Times New Roman" w:hAnsi="Times New Roman" w:cs="Times New Roman"/>
          <w:sz w:val="24"/>
          <w:szCs w:val="24"/>
        </w:rPr>
        <w:t>ā</w:t>
      </w:r>
      <w:r w:rsidR="00B67ADE">
        <w:rPr>
          <w:rFonts w:ascii="Times New Roman" w:hAnsi="Times New Roman" w:cs="Times New Roman"/>
          <w:sz w:val="24"/>
          <w:szCs w:val="24"/>
        </w:rPr>
        <w:t xml:space="preserve"> (</w:t>
      </w:r>
      <w:r w:rsidR="00487815">
        <w:rPr>
          <w:rFonts w:ascii="Times New Roman" w:hAnsi="Times New Roman" w:cs="Times New Roman"/>
          <w:sz w:val="24"/>
          <w:szCs w:val="24"/>
        </w:rPr>
        <w:t>1. pielikum</w:t>
      </w:r>
      <w:r>
        <w:rPr>
          <w:rFonts w:ascii="Times New Roman" w:hAnsi="Times New Roman" w:cs="Times New Roman"/>
          <w:sz w:val="24"/>
          <w:szCs w:val="24"/>
        </w:rPr>
        <w:t>s</w:t>
      </w:r>
      <w:r w:rsidR="00B67ADE">
        <w:rPr>
          <w:rFonts w:ascii="Times New Roman" w:hAnsi="Times New Roman" w:cs="Times New Roman"/>
          <w:sz w:val="24"/>
          <w:szCs w:val="24"/>
        </w:rPr>
        <w:t>) un Finanšu piedāvājumā (2.pielikums)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ADE" w:rsidRPr="00B67ADE" w:rsidRDefault="007C14D5" w:rsidP="00B67AD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462F7">
        <w:rPr>
          <w:rFonts w:ascii="Times New Roman" w:hAnsi="Times New Roman" w:cs="Times New Roman"/>
          <w:sz w:val="24"/>
          <w:szCs w:val="24"/>
        </w:rPr>
        <w:t>P</w:t>
      </w:r>
      <w:r w:rsidRPr="001462F7">
        <w:rPr>
          <w:rFonts w:ascii="Times New Roman" w:hAnsi="Times New Roman" w:cs="Times New Roman"/>
          <w:sz w:val="24"/>
          <w:szCs w:val="24"/>
        </w:rPr>
        <w:t xml:space="preserve">aredzamais līguma izpildes laiks: </w:t>
      </w:r>
      <w:r w:rsidR="00F71B90">
        <w:rPr>
          <w:rFonts w:ascii="Times New Roman" w:hAnsi="Times New Roman" w:cs="Times New Roman"/>
          <w:sz w:val="24"/>
          <w:szCs w:val="24"/>
        </w:rPr>
        <w:t>2</w:t>
      </w:r>
      <w:r w:rsidR="00B67ADE">
        <w:rPr>
          <w:rFonts w:ascii="Times New Roman" w:hAnsi="Times New Roman" w:cs="Times New Roman"/>
          <w:sz w:val="24"/>
          <w:szCs w:val="24"/>
        </w:rPr>
        <w:t>4</w:t>
      </w:r>
      <w:r w:rsidR="00F71B90">
        <w:rPr>
          <w:rFonts w:ascii="Times New Roman" w:hAnsi="Times New Roman" w:cs="Times New Roman"/>
          <w:sz w:val="24"/>
          <w:szCs w:val="24"/>
        </w:rPr>
        <w:t xml:space="preserve"> (</w:t>
      </w:r>
      <w:r w:rsidR="00B67ADE">
        <w:rPr>
          <w:rFonts w:ascii="Times New Roman" w:hAnsi="Times New Roman" w:cs="Times New Roman"/>
          <w:sz w:val="24"/>
          <w:szCs w:val="24"/>
        </w:rPr>
        <w:t>divdesmit četri</w:t>
      </w:r>
      <w:r w:rsidR="00F71B90">
        <w:rPr>
          <w:rFonts w:ascii="Times New Roman" w:hAnsi="Times New Roman" w:cs="Times New Roman"/>
          <w:sz w:val="24"/>
          <w:szCs w:val="24"/>
        </w:rPr>
        <w:t xml:space="preserve">) </w:t>
      </w:r>
      <w:r w:rsidR="00B67ADE">
        <w:rPr>
          <w:rFonts w:ascii="Times New Roman" w:hAnsi="Times New Roman" w:cs="Times New Roman"/>
          <w:sz w:val="24"/>
          <w:szCs w:val="24"/>
        </w:rPr>
        <w:t>mēneši</w:t>
      </w:r>
      <w:r w:rsidR="00F71B90">
        <w:rPr>
          <w:rFonts w:ascii="Times New Roman" w:hAnsi="Times New Roman" w:cs="Times New Roman"/>
          <w:sz w:val="24"/>
          <w:szCs w:val="24"/>
        </w:rPr>
        <w:t xml:space="preserve"> no līguma noslēgšanas brīža.</w:t>
      </w:r>
    </w:p>
    <w:p w:rsidR="00B67ADE" w:rsidRPr="00B67ADE" w:rsidRDefault="007C14D5" w:rsidP="00770ED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67ADE">
        <w:rPr>
          <w:rFonts w:ascii="Times New Roman" w:eastAsia="Times New Roman" w:hAnsi="Times New Roman" w:cs="Times New Roman"/>
          <w:sz w:val="24"/>
          <w:szCs w:val="24"/>
        </w:rPr>
        <w:t xml:space="preserve">Pakalpojuma sniegšanas </w:t>
      </w:r>
      <w:r w:rsidRPr="00B67ADE">
        <w:rPr>
          <w:rFonts w:ascii="Times New Roman" w:eastAsia="Times New Roman" w:hAnsi="Times New Roman" w:cs="Times New Roman"/>
          <w:sz w:val="24"/>
          <w:szCs w:val="24"/>
        </w:rPr>
        <w:t>adrese: Valdemārpils apvienības pārvaldes administratīvā</w:t>
      </w:r>
      <w:r w:rsidR="00B67ADE" w:rsidRPr="00B67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DE">
        <w:rPr>
          <w:rFonts w:ascii="Times New Roman" w:eastAsia="Times New Roman" w:hAnsi="Times New Roman" w:cs="Times New Roman"/>
          <w:sz w:val="24"/>
          <w:szCs w:val="24"/>
        </w:rPr>
        <w:t>teritorij</w:t>
      </w:r>
      <w:r w:rsidR="00B67ADE" w:rsidRPr="00B67AD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67A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1DD2" w:rsidRPr="00B67ADE" w:rsidRDefault="007C14D5" w:rsidP="00770ED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67AD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:rsidR="009F1DD2" w:rsidRDefault="007C14D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Pr="009F34BA">
        <w:rPr>
          <w:rFonts w:ascii="Times New Roman" w:hAnsi="Times New Roman" w:cs="Times New Roman"/>
          <w:b/>
          <w:sz w:val="24"/>
          <w:szCs w:val="24"/>
        </w:rPr>
        <w:t>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3D516E" w:rsidRDefault="007C14D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9257C5">
        <w:rPr>
          <w:rFonts w:ascii="Times New Roman" w:hAnsi="Times New Roman" w:cs="Times New Roman"/>
          <w:sz w:val="24"/>
          <w:szCs w:val="24"/>
        </w:rPr>
        <w:t xml:space="preserve">Piedāvājumu pretendenti iesniedz, nosūtot tos uz e-pastu </w:t>
      </w:r>
      <w:hyperlink r:id="rId7" w:history="1">
        <w:r w:rsidRPr="009257C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9257C5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B67ADE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2025. gada </w:t>
      </w:r>
      <w:r w:rsidR="003D516E" w:rsidRPr="00B67ADE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1</w:t>
      </w:r>
      <w:r w:rsidR="00B67ADE" w:rsidRPr="00B67ADE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6</w:t>
      </w:r>
      <w:r w:rsidRPr="00B67ADE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. </w:t>
      </w:r>
      <w:r w:rsidR="00CB7F65" w:rsidRPr="00B67ADE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jūnija</w:t>
      </w:r>
      <w:r w:rsidRPr="00B67ADE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plkst. 1</w:t>
      </w:r>
      <w:r w:rsidR="00F71B90" w:rsidRPr="00B67ADE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0</w:t>
      </w:r>
      <w:r w:rsidRPr="00B67ADE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:00</w:t>
      </w:r>
      <w:r w:rsidRPr="003D516E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9F1DD2" w:rsidRPr="0002359B" w:rsidRDefault="007C14D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Kontaktpersona: </w:t>
      </w:r>
      <w:r>
        <w:rPr>
          <w:rFonts w:ascii="Times New Roman" w:hAnsi="Times New Roman" w:cs="Times New Roman"/>
          <w:sz w:val="24"/>
          <w:szCs w:val="24"/>
        </w:rPr>
        <w:t>Valdemārpils</w:t>
      </w:r>
      <w:r w:rsidR="00323047">
        <w:rPr>
          <w:rFonts w:ascii="Times New Roman" w:hAnsi="Times New Roman" w:cs="Times New Roman"/>
          <w:sz w:val="24"/>
          <w:szCs w:val="24"/>
        </w:rPr>
        <w:t xml:space="preserve"> apvienības pārvaldes īpašuma apsaimniekošanas speciālists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D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3047" w:rsidRPr="00323047">
        <w:rPr>
          <w:rFonts w:ascii="Times New Roman" w:hAnsi="Times New Roman" w:cs="Times New Roman"/>
          <w:sz w:val="24"/>
          <w:szCs w:val="24"/>
        </w:rPr>
        <w:t>Aigars Maurišs</w:t>
      </w:r>
      <w:r w:rsidRPr="00323047">
        <w:rPr>
          <w:rFonts w:ascii="Times New Roman" w:hAnsi="Times New Roman" w:cs="Times New Roman"/>
          <w:sz w:val="24"/>
          <w:szCs w:val="24"/>
        </w:rPr>
        <w:t>, tālr. </w:t>
      </w:r>
      <w:r w:rsidR="00323047" w:rsidRPr="00323047">
        <w:rPr>
          <w:rFonts w:ascii="Times New Roman" w:hAnsi="Times New Roman" w:cs="Times New Roman"/>
          <w:sz w:val="24"/>
          <w:szCs w:val="24"/>
        </w:rPr>
        <w:t>25726165,</w:t>
      </w:r>
      <w:r w:rsidRPr="00323047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8" w:history="1">
        <w:r w:rsidR="00323047" w:rsidRPr="00315CD9">
          <w:rPr>
            <w:rStyle w:val="Hipersaite"/>
            <w:rFonts w:ascii="Times New Roman" w:hAnsi="Times New Roman" w:cs="Times New Roman"/>
            <w:sz w:val="24"/>
            <w:szCs w:val="24"/>
          </w:rPr>
          <w:t>aigars.mauriss@talsi.lv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9F1DD2" w:rsidRPr="00FD7776" w:rsidRDefault="007C14D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52940">
        <w:rPr>
          <w:rFonts w:ascii="Times New Roman" w:hAnsi="Times New Roman" w:cs="Times New Roman"/>
          <w:sz w:val="24"/>
          <w:szCs w:val="24"/>
        </w:rPr>
        <w:t>obligāti jānorāda: Pieteikums cenu aptaujai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TNPz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E63A15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3D516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67ADE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="002654F5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r w:rsidR="00487815">
        <w:rPr>
          <w:rFonts w:ascii="Times New Roman" w:hAnsi="Times New Roman" w:cs="Times New Roman"/>
          <w:sz w:val="24"/>
          <w:szCs w:val="24"/>
        </w:rPr>
        <w:t>Valdemārpils apvienības pārvaldes ielu apgaismojuma t</w:t>
      </w:r>
      <w:r w:rsidR="00F71B90">
        <w:rPr>
          <w:rFonts w:ascii="Times New Roman" w:hAnsi="Times New Roman" w:cs="Times New Roman"/>
          <w:sz w:val="24"/>
          <w:szCs w:val="24"/>
        </w:rPr>
        <w:t>ī</w:t>
      </w:r>
      <w:r w:rsidR="00487815">
        <w:rPr>
          <w:rFonts w:ascii="Times New Roman" w:hAnsi="Times New Roman" w:cs="Times New Roman"/>
          <w:sz w:val="24"/>
          <w:szCs w:val="24"/>
        </w:rPr>
        <w:t>klu apsaimniekošana un remonts”</w:t>
      </w:r>
      <w:r w:rsidR="002654F5">
        <w:rPr>
          <w:rFonts w:ascii="Times New Roman" w:hAnsi="Times New Roman" w:cs="Times New Roman"/>
          <w:sz w:val="24"/>
          <w:szCs w:val="24"/>
        </w:rPr>
        <w:t>.</w:t>
      </w:r>
    </w:p>
    <w:p w:rsidR="009F1DD2" w:rsidRPr="003D516E" w:rsidRDefault="007C14D5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67ADE" w:rsidRDefault="007C14D5" w:rsidP="00B67AD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Pretendents  ir reģistrēts atbilstoši </w:t>
      </w:r>
      <w:r w:rsidR="00B67ADE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7306ED">
        <w:rPr>
          <w:rFonts w:ascii="Times New Roman" w:hAnsi="Times New Roman" w:cs="Times New Roman"/>
          <w:sz w:val="24"/>
          <w:szCs w:val="24"/>
        </w:rPr>
        <w:t>normatīvo aktu prasībām.</w:t>
      </w:r>
    </w:p>
    <w:p w:rsidR="00B67ADE" w:rsidRPr="00B67ADE" w:rsidRDefault="007C14D5" w:rsidP="00B67AD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7ADE">
        <w:rPr>
          <w:rFonts w:ascii="Times New Roman" w:eastAsia="Times New Roman" w:hAnsi="Times New Roman" w:cs="Times New Roman"/>
          <w:sz w:val="24"/>
          <w:szCs w:val="24"/>
        </w:rPr>
        <w:t xml:space="preserve">Piedāvājumam pilnībā jāatbilst Instrukcijā pretendentam un tehniskajā specifikācijā </w:t>
      </w:r>
      <w:r w:rsidR="00EE2582" w:rsidRPr="00B67AD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E1FA7" w:rsidRPr="00B67A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67ADE">
        <w:rPr>
          <w:rFonts w:ascii="Times New Roman" w:eastAsia="Times New Roman" w:hAnsi="Times New Roman" w:cs="Times New Roman"/>
          <w:sz w:val="24"/>
          <w:szCs w:val="24"/>
        </w:rPr>
        <w:t xml:space="preserve">noteiktajām </w:t>
      </w:r>
      <w:r w:rsidRPr="00B67ADE">
        <w:rPr>
          <w:rFonts w:ascii="Times New Roman" w:eastAsia="Times New Roman" w:hAnsi="Times New Roman" w:cs="Times New Roman"/>
          <w:sz w:val="24"/>
          <w:szCs w:val="24"/>
        </w:rPr>
        <w:t>prasībām (1. pielikums).</w:t>
      </w:r>
    </w:p>
    <w:p w:rsidR="00B67ADE" w:rsidRPr="00B67ADE" w:rsidRDefault="007C14D5" w:rsidP="00B67AD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7ADE">
        <w:rPr>
          <w:rFonts w:ascii="Times New Roman" w:eastAsia="Times New Roman" w:hAnsi="Times New Roman" w:cs="Times New Roman"/>
          <w:sz w:val="24"/>
          <w:szCs w:val="24"/>
        </w:rPr>
        <w:t xml:space="preserve">Piedāvājums jāiesniedz, aizpildot Pretendenta pieteikumu un finanšu piedāvājumu (3. pielikums), kurā jānorāda kopējā līguma summa ar diviem cipariem aiz komata un aizpildītu </w:t>
      </w:r>
      <w:r w:rsidR="00B67ADE">
        <w:rPr>
          <w:rFonts w:ascii="Times New Roman" w:eastAsia="Times New Roman" w:hAnsi="Times New Roman" w:cs="Times New Roman"/>
          <w:sz w:val="24"/>
          <w:szCs w:val="24"/>
        </w:rPr>
        <w:t>F</w:t>
      </w:r>
      <w:r w:rsidR="006B2C2F" w:rsidRPr="00B67ADE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B67ADE">
        <w:rPr>
          <w:rFonts w:ascii="Times New Roman" w:eastAsia="Times New Roman" w:hAnsi="Times New Roman" w:cs="Times New Roman"/>
          <w:sz w:val="24"/>
          <w:szCs w:val="24"/>
        </w:rPr>
        <w:t>n</w:t>
      </w:r>
      <w:r w:rsidR="006B2C2F" w:rsidRPr="00B67ADE"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B67ADE">
        <w:rPr>
          <w:rFonts w:ascii="Times New Roman" w:eastAsia="Times New Roman" w:hAnsi="Times New Roman" w:cs="Times New Roman"/>
          <w:sz w:val="24"/>
          <w:szCs w:val="24"/>
        </w:rPr>
        <w:t xml:space="preserve"> piedāvājumu (2. pielikums).</w:t>
      </w:r>
    </w:p>
    <w:p w:rsidR="007C14D5" w:rsidRDefault="007C14D5" w:rsidP="007C14D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7ADE">
        <w:rPr>
          <w:rFonts w:ascii="Times New Roman" w:hAnsi="Times New Roman" w:cs="Times New Roman"/>
          <w:sz w:val="24"/>
          <w:szCs w:val="24"/>
        </w:rPr>
        <w:t>Pretendentam iepriek</w:t>
      </w:r>
      <w:r w:rsidRPr="00B67ADE">
        <w:rPr>
          <w:rFonts w:ascii="Times New Roman" w:hAnsi="Times New Roman" w:cs="Times New Roman"/>
          <w:sz w:val="24"/>
          <w:szCs w:val="24"/>
        </w:rPr>
        <w:t>šējo 3 (trīs) gadu laikā</w:t>
      </w:r>
      <w:r>
        <w:rPr>
          <w:rFonts w:ascii="Times New Roman" w:hAnsi="Times New Roman" w:cs="Times New Roman"/>
          <w:sz w:val="24"/>
          <w:szCs w:val="24"/>
        </w:rPr>
        <w:t xml:space="preserve"> (2022., 2023., 2024. un 2025. gadā līdz piedāvājuma iesniegšanas termiņa beigām)</w:t>
      </w:r>
      <w:r w:rsidRPr="00B67ADE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pieredze</w:t>
      </w:r>
      <w:r w:rsidRPr="00B67ADE">
        <w:rPr>
          <w:rFonts w:ascii="Times New Roman" w:hAnsi="Times New Roman" w:cs="Times New Roman"/>
          <w:sz w:val="24"/>
          <w:szCs w:val="24"/>
        </w:rPr>
        <w:t xml:space="preserve"> līdzvērtīga </w:t>
      </w:r>
      <w:r>
        <w:rPr>
          <w:rFonts w:ascii="Times New Roman" w:hAnsi="Times New Roman" w:cs="Times New Roman"/>
          <w:sz w:val="24"/>
          <w:szCs w:val="24"/>
        </w:rPr>
        <w:t>satura un apjoma darbu izpildē</w:t>
      </w:r>
      <w:r w:rsidRPr="00B67A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ADE">
        <w:rPr>
          <w:rFonts w:ascii="Times New Roman" w:hAnsi="Times New Roman" w:cs="Times New Roman"/>
          <w:sz w:val="24"/>
          <w:szCs w:val="24"/>
        </w:rPr>
        <w:t>Pie iesniedzamajiem dokumentiem jāpievieno no pretendenta puses aizpildīts 4. pielikums – Pretendenta kvalifikācija un pieredze.</w:t>
      </w:r>
    </w:p>
    <w:p w:rsidR="009F1DD2" w:rsidRPr="007C14D5" w:rsidRDefault="007C14D5" w:rsidP="007C14D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14D5">
        <w:rPr>
          <w:rFonts w:ascii="Times New Roman" w:hAnsi="Times New Roman" w:cs="Times New Roman"/>
          <w:sz w:val="24"/>
          <w:szCs w:val="24"/>
        </w:rPr>
        <w:t>Pēc piedāvājuma iesnie</w:t>
      </w:r>
      <w:r w:rsidRPr="007C14D5">
        <w:rPr>
          <w:rFonts w:ascii="Times New Roman" w:hAnsi="Times New Roman" w:cs="Times New Roman"/>
          <w:sz w:val="24"/>
          <w:szCs w:val="24"/>
        </w:rPr>
        <w:t xml:space="preserve">gšanas termiņa beigām pretendents nevar grozīt savu piedāvājumu. </w:t>
      </w:r>
    </w:p>
    <w:p w:rsidR="003D516E" w:rsidRPr="003D516E" w:rsidRDefault="007C14D5" w:rsidP="003D516E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16E">
        <w:rPr>
          <w:rFonts w:ascii="Times New Roman" w:hAnsi="Times New Roman" w:cs="Times New Roman"/>
          <w:b/>
          <w:sz w:val="24"/>
          <w:szCs w:val="24"/>
        </w:rPr>
        <w:t>P</w:t>
      </w:r>
      <w:r w:rsidRPr="003D516E">
        <w:rPr>
          <w:rFonts w:ascii="Times New Roman" w:hAnsi="Times New Roman" w:cs="Times New Roman"/>
          <w:b/>
          <w:sz w:val="24"/>
          <w:szCs w:val="24"/>
        </w:rPr>
        <w:t>iedāvājuma cena:</w:t>
      </w:r>
      <w:r w:rsidRPr="003D516E">
        <w:rPr>
          <w:rFonts w:ascii="Times New Roman" w:hAnsi="Times New Roman" w:cs="Times New Roman"/>
          <w:sz w:val="24"/>
          <w:szCs w:val="24"/>
        </w:rPr>
        <w:t xml:space="preserve"> Piedāvājumam jābūt izteiktam </w:t>
      </w:r>
      <w:r w:rsidRPr="003D516E">
        <w:rPr>
          <w:rFonts w:ascii="Times New Roman" w:hAnsi="Times New Roman" w:cs="Times New Roman"/>
          <w:i/>
          <w:sz w:val="24"/>
          <w:szCs w:val="24"/>
        </w:rPr>
        <w:t>euro</w:t>
      </w:r>
      <w:r w:rsidRPr="003D516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36589F">
        <w:t xml:space="preserve"> </w:t>
      </w:r>
      <w:r w:rsidRPr="003D516E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3D516E">
        <w:rPr>
          <w:rFonts w:ascii="Times New Roman" w:hAnsi="Times New Roman"/>
          <w:sz w:val="24"/>
          <w:szCs w:val="24"/>
        </w:rPr>
        <w:t xml:space="preserve">Apmaksa tiek veikta 10 (desmit) darba dienu laikā pēc e-rēķina saņemšanas Talsu novada pašvaldības Valdemārpils apvienības pārvaldes oficiālajā e-adresē: </w:t>
      </w:r>
      <w:hyperlink r:id="rId9" w:history="1">
        <w:r w:rsidRPr="003D516E">
          <w:rPr>
            <w:rStyle w:val="Hipersaite"/>
            <w:rFonts w:ascii="Times New Roman" w:hAnsi="Times New Roman"/>
            <w:sz w:val="24"/>
            <w:szCs w:val="24"/>
          </w:rPr>
          <w:t>https://www.latv</w:t>
        </w:r>
        <w:r w:rsidRPr="003D516E">
          <w:rPr>
            <w:rStyle w:val="Hipersaite"/>
            <w:rFonts w:ascii="Times New Roman" w:hAnsi="Times New Roman"/>
            <w:sz w:val="24"/>
            <w:szCs w:val="24"/>
          </w:rPr>
          <w:t>ija.lv/lv/Eaddress/write?address=_DEFAULT@40900041063</w:t>
        </w:r>
      </w:hyperlink>
      <w:r w:rsidRPr="003D51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16E">
        <w:rPr>
          <w:rFonts w:ascii="Times New Roman" w:hAnsi="Times New Roman"/>
          <w:sz w:val="24"/>
          <w:szCs w:val="24"/>
        </w:rPr>
        <w:t>Sūtot strukturētos elektroniskos e-rēķinus XML formātā, lūgums rēķinam klāt pievienot PDF faila formātu.</w:t>
      </w:r>
    </w:p>
    <w:p w:rsidR="009F1DD2" w:rsidRDefault="007C14D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>punktā minētai k</w:t>
      </w:r>
      <w:r w:rsidRPr="00ED4A28">
        <w:rPr>
          <w:rFonts w:ascii="Times New Roman" w:hAnsi="Times New Roman" w:cs="Times New Roman"/>
          <w:sz w:val="24"/>
          <w:szCs w:val="24"/>
        </w:rPr>
        <w:t xml:space="preserve">ontaktpersonai. </w:t>
      </w:r>
    </w:p>
    <w:p w:rsidR="009F1DD2" w:rsidRDefault="007C14D5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B34A3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9F1DD2" w:rsidRPr="00A821FE" w:rsidRDefault="007C14D5" w:rsidP="009F1DD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F1DD2" w:rsidRPr="00C92F1B" w:rsidRDefault="007C14D5" w:rsidP="007C14D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</w:t>
      </w:r>
      <w:bookmarkStart w:id="0" w:name="_GoBack"/>
      <w:bookmarkEnd w:id="0"/>
      <w:r w:rsidRPr="00C92F1B">
        <w:rPr>
          <w:rFonts w:ascii="Times New Roman" w:hAnsi="Times New Roman" w:cs="Times New Roman"/>
          <w:sz w:val="24"/>
          <w:szCs w:val="24"/>
        </w:rPr>
        <w:t xml:space="preserve">tiks uzskatīti tikai tie piedāvājumi, kuri atbilst visām Instrukcijā </w:t>
      </w:r>
      <w:r w:rsidRPr="00C92F1B">
        <w:rPr>
          <w:rFonts w:ascii="Times New Roman" w:hAnsi="Times New Roman" w:cs="Times New Roman"/>
          <w:sz w:val="24"/>
          <w:szCs w:val="24"/>
        </w:rPr>
        <w:lastRenderedPageBreak/>
        <w:t xml:space="preserve">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</w:t>
      </w:r>
      <w:r w:rsidRPr="00C92F1B">
        <w:rPr>
          <w:rFonts w:ascii="Times New Roman" w:hAnsi="Times New Roman" w:cs="Times New Roman"/>
          <w:sz w:val="24"/>
          <w:szCs w:val="24"/>
        </w:rPr>
        <w:t>e piedāvājumi netiks vērtēti.</w:t>
      </w:r>
    </w:p>
    <w:p w:rsidR="009F1DD2" w:rsidRPr="00C92F1B" w:rsidRDefault="007C14D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9F1DD2" w:rsidRPr="00C92F1B" w:rsidRDefault="007C14D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:rsidR="009F1DD2" w:rsidRPr="006B1656" w:rsidRDefault="007C14D5" w:rsidP="009F1DD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>Lēmums par cenu</w:t>
      </w:r>
      <w:r w:rsidRPr="006B1656">
        <w:rPr>
          <w:rFonts w:ascii="Times New Roman" w:hAnsi="Times New Roman" w:cs="Times New Roman"/>
          <w:b/>
          <w:sz w:val="24"/>
          <w:szCs w:val="24"/>
        </w:rPr>
        <w:t xml:space="preserve"> aptaujas izbeigšanu bez līguma slēgšanas: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piedāvājumi, vai ja iesniegtie piedāvājumi neatbilst Instrukcijā un lokālajā tāmē not</w:t>
      </w:r>
      <w:r w:rsidRPr="006B1656">
        <w:rPr>
          <w:rFonts w:ascii="Times New Roman" w:hAnsi="Times New Roman" w:cs="Times New Roman"/>
          <w:sz w:val="24"/>
          <w:szCs w:val="24"/>
        </w:rPr>
        <w:t xml:space="preserve">eiktajām prasībām, </w:t>
      </w:r>
      <w:r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 saskaņā ar Likumu. </w:t>
      </w:r>
    </w:p>
    <w:p w:rsidR="00846CCE" w:rsidRDefault="00846CCE"/>
    <w:sectPr w:rsidR="00846CCE" w:rsidSect="00770E90">
      <w:footerReference w:type="default" r:id="rId11"/>
      <w:footerReference w:type="first" r:id="rId12"/>
      <w:type w:val="continuous"/>
      <w:pgSz w:w="11907" w:h="16840" w:code="9"/>
      <w:pgMar w:top="1134" w:right="96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C14D5">
      <w:pPr>
        <w:spacing w:after="0" w:line="240" w:lineRule="auto"/>
      </w:pPr>
      <w:r>
        <w:separator/>
      </w:r>
    </w:p>
  </w:endnote>
  <w:endnote w:type="continuationSeparator" w:id="0">
    <w:p w:rsidR="00000000" w:rsidRDefault="007C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21B" w:rsidRDefault="0017221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21B" w:rsidRDefault="007C14D5">
    <w:pPr>
      <w:jc w:val="center"/>
    </w:pPr>
    <w:r>
      <w:rPr>
        <w:rFonts w:ascii="Calibri" w:eastAsia="Calibri" w:hAnsi="Calibri" w:cs="Calibri"/>
      </w:rPr>
      <w:t xml:space="preserve">Šis </w:t>
    </w:r>
    <w:r>
      <w:rPr>
        <w:rFonts w:ascii="Calibri" w:eastAsia="Calibri" w:hAnsi="Calibri" w:cs="Calibri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C14D5">
      <w:pPr>
        <w:spacing w:after="0" w:line="240" w:lineRule="auto"/>
      </w:pPr>
      <w:r>
        <w:separator/>
      </w:r>
    </w:p>
  </w:footnote>
  <w:footnote w:type="continuationSeparator" w:id="0">
    <w:p w:rsidR="00000000" w:rsidRDefault="007C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657F"/>
    <w:multiLevelType w:val="multilevel"/>
    <w:tmpl w:val="ED0A2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5A831F22"/>
    <w:multiLevelType w:val="multilevel"/>
    <w:tmpl w:val="5D2CF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2C2588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D2"/>
    <w:rsid w:val="0002359B"/>
    <w:rsid w:val="000C6A70"/>
    <w:rsid w:val="000E1FA7"/>
    <w:rsid w:val="0010358A"/>
    <w:rsid w:val="001462F7"/>
    <w:rsid w:val="0017221B"/>
    <w:rsid w:val="00252940"/>
    <w:rsid w:val="002654F5"/>
    <w:rsid w:val="00315CD9"/>
    <w:rsid w:val="00323047"/>
    <w:rsid w:val="0036589F"/>
    <w:rsid w:val="003D516E"/>
    <w:rsid w:val="003E468E"/>
    <w:rsid w:val="00487815"/>
    <w:rsid w:val="006037C7"/>
    <w:rsid w:val="006368F5"/>
    <w:rsid w:val="006B1656"/>
    <w:rsid w:val="006B2C2F"/>
    <w:rsid w:val="007275ED"/>
    <w:rsid w:val="007306ED"/>
    <w:rsid w:val="00760DE2"/>
    <w:rsid w:val="00770E90"/>
    <w:rsid w:val="00770ED8"/>
    <w:rsid w:val="007A2FEF"/>
    <w:rsid w:val="007C14D5"/>
    <w:rsid w:val="00831C09"/>
    <w:rsid w:val="00846CCE"/>
    <w:rsid w:val="00916F1B"/>
    <w:rsid w:val="009257C5"/>
    <w:rsid w:val="00973539"/>
    <w:rsid w:val="009A6FBA"/>
    <w:rsid w:val="009E04A1"/>
    <w:rsid w:val="009F1DD2"/>
    <w:rsid w:val="009F34BA"/>
    <w:rsid w:val="00A42D53"/>
    <w:rsid w:val="00A77531"/>
    <w:rsid w:val="00A821FE"/>
    <w:rsid w:val="00AB5F67"/>
    <w:rsid w:val="00B34A38"/>
    <w:rsid w:val="00B63FB0"/>
    <w:rsid w:val="00B67ADE"/>
    <w:rsid w:val="00C92F1B"/>
    <w:rsid w:val="00CB7F65"/>
    <w:rsid w:val="00D10074"/>
    <w:rsid w:val="00DD4228"/>
    <w:rsid w:val="00E1007B"/>
    <w:rsid w:val="00E63A15"/>
    <w:rsid w:val="00EB51A9"/>
    <w:rsid w:val="00ED4A28"/>
    <w:rsid w:val="00EE2582"/>
    <w:rsid w:val="00F12105"/>
    <w:rsid w:val="00F71B90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62B7"/>
  <w15:chartTrackingRefBased/>
  <w15:docId w15:val="{C3C7D07D-EE95-415F-AC80-706927AB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F1D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1DD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F1DD2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9F1DD2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23047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C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C14D5"/>
  </w:style>
  <w:style w:type="paragraph" w:styleId="Kjene">
    <w:name w:val="footer"/>
    <w:basedOn w:val="Parasts"/>
    <w:link w:val="KjeneRakstz"/>
    <w:uiPriority w:val="99"/>
    <w:unhideWhenUsed/>
    <w:rsid w:val="007C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C1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mauriss@talsi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tvija.lv/lv/Eaddress/write?address=_DEFAULT@40900041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3</cp:revision>
  <dcterms:created xsi:type="dcterms:W3CDTF">2025-06-03T14:52:00Z</dcterms:created>
  <dcterms:modified xsi:type="dcterms:W3CDTF">2025-06-04T19:44:00Z</dcterms:modified>
</cp:coreProperties>
</file>