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BF361" w14:textId="3B51EEA5" w:rsidR="00962F1C" w:rsidRPr="006438F9" w:rsidRDefault="008A7195" w:rsidP="00792202">
      <w:pPr>
        <w:jc w:val="center"/>
      </w:pPr>
      <w:r>
        <w:rPr>
          <w:noProof/>
        </w:rPr>
        <w:drawing>
          <wp:inline distT="0" distB="0" distL="0" distR="0" wp14:anchorId="50816167" wp14:editId="0E8285F7">
            <wp:extent cx="720725" cy="1123950"/>
            <wp:effectExtent l="0" t="0" r="3175" b="0"/>
            <wp:docPr id="2" name="Attēls 2" descr="https://upload.wikimedia.org/wikipedia/commons/a/ac/Mazais-gerbonis-mb.jpg"/>
            <wp:cNvGraphicFramePr/>
            <a:graphic xmlns:a="http://schemas.openxmlformats.org/drawingml/2006/main">
              <a:graphicData uri="http://schemas.openxmlformats.org/drawingml/2006/picture">
                <pic:pic xmlns:pic="http://schemas.openxmlformats.org/drawingml/2006/picture">
                  <pic:nvPicPr>
                    <pic:cNvPr id="2" name="Attēls 1" descr="https://upload.wikimedia.org/wikipedia/commons/a/ac/Mazais-gerbonis-mb.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0725" cy="1123950"/>
                    </a:xfrm>
                    <a:prstGeom prst="rect">
                      <a:avLst/>
                    </a:prstGeom>
                    <a:noFill/>
                    <a:ln>
                      <a:noFill/>
                    </a:ln>
                  </pic:spPr>
                </pic:pic>
              </a:graphicData>
            </a:graphic>
          </wp:inline>
        </w:drawing>
      </w:r>
    </w:p>
    <w:p w14:paraId="38349B9E" w14:textId="77777777" w:rsidR="00962F1C" w:rsidRPr="00B04902" w:rsidRDefault="008A7195" w:rsidP="00962F1C">
      <w:pPr>
        <w:jc w:val="center"/>
        <w:rPr>
          <w:szCs w:val="24"/>
          <w:lang w:val="lv-LV"/>
        </w:rPr>
      </w:pPr>
      <w:r w:rsidRPr="00B04902">
        <w:rPr>
          <w:szCs w:val="24"/>
          <w:lang w:val="lv-LV"/>
        </w:rPr>
        <w:t xml:space="preserve">     Latvijas Republika</w:t>
      </w:r>
    </w:p>
    <w:p w14:paraId="5542CBE5" w14:textId="77777777" w:rsidR="00962F1C" w:rsidRPr="00A32284" w:rsidRDefault="008A7195" w:rsidP="00962F1C">
      <w:pPr>
        <w:jc w:val="center"/>
        <w:rPr>
          <w:rFonts w:ascii="Bookman Old Style" w:hAnsi="Bookman Old Style"/>
          <w:sz w:val="22"/>
          <w:szCs w:val="22"/>
          <w:lang w:val="lv-LV"/>
        </w:rPr>
      </w:pPr>
      <w:r>
        <w:rPr>
          <w:rFonts w:ascii="Bookman Old Style" w:hAnsi="Bookman Old Style"/>
          <w:b/>
          <w:sz w:val="32"/>
          <w:lang w:val="lv-LV"/>
        </w:rPr>
        <w:t xml:space="preserve">    </w:t>
      </w:r>
      <w:r w:rsidRPr="00A32284">
        <w:rPr>
          <w:rFonts w:ascii="Bookman Old Style" w:hAnsi="Bookman Old Style"/>
          <w:b/>
          <w:sz w:val="32"/>
          <w:lang w:val="lv-LV"/>
        </w:rPr>
        <w:t xml:space="preserve">TALSU NOVADA </w:t>
      </w:r>
      <w:r>
        <w:rPr>
          <w:rFonts w:ascii="Bookman Old Style" w:hAnsi="Bookman Old Style"/>
          <w:b/>
          <w:sz w:val="32"/>
          <w:lang w:val="lv-LV"/>
        </w:rPr>
        <w:t>DOME</w:t>
      </w:r>
    </w:p>
    <w:p w14:paraId="7E9505AD" w14:textId="77777777" w:rsidR="00962F1C" w:rsidRPr="00CE5C6D" w:rsidRDefault="008A7195" w:rsidP="00962F1C">
      <w:pPr>
        <w:jc w:val="center"/>
        <w:rPr>
          <w:sz w:val="20"/>
          <w:lang w:val="lv-LV"/>
        </w:rPr>
      </w:pPr>
      <w:r w:rsidRPr="00CE5C6D">
        <w:rPr>
          <w:sz w:val="20"/>
          <w:lang w:val="lv-LV"/>
        </w:rPr>
        <w:t xml:space="preserve">         Nodokļu maksātāja reģistrācijas Nr.90009113532</w:t>
      </w:r>
    </w:p>
    <w:p w14:paraId="3607B6DC" w14:textId="77777777" w:rsidR="00962F1C" w:rsidRDefault="008A7195" w:rsidP="00962F1C">
      <w:pPr>
        <w:pBdr>
          <w:bottom w:val="single" w:sz="12" w:space="1" w:color="auto"/>
        </w:pBdr>
        <w:ind w:firstLine="120"/>
        <w:jc w:val="center"/>
        <w:rPr>
          <w:sz w:val="20"/>
          <w:lang w:val="lv-LV"/>
        </w:rPr>
      </w:pPr>
      <w:r>
        <w:rPr>
          <w:sz w:val="20"/>
          <w:lang w:val="lv-LV"/>
        </w:rPr>
        <w:t>Kareivju iela 7, Talsi, Talsu nov., LV-3201, tālr. 63232110, fakss 63232130, e-pasts pasts@talsi.lv</w:t>
      </w:r>
    </w:p>
    <w:p w14:paraId="60FED6E2" w14:textId="1139E72B" w:rsidR="008705C7" w:rsidRDefault="008705C7" w:rsidP="00CE5C6D">
      <w:pPr>
        <w:rPr>
          <w:color w:val="000000"/>
          <w:szCs w:val="24"/>
          <w:lang w:val="lv-LV"/>
        </w:rPr>
      </w:pPr>
    </w:p>
    <w:p w14:paraId="2B868873" w14:textId="77777777" w:rsidR="00962F1C" w:rsidRDefault="00962F1C" w:rsidP="00E03524">
      <w:pPr>
        <w:rPr>
          <w:color w:val="000000"/>
          <w:szCs w:val="24"/>
          <w:lang w:val="lv-LV"/>
        </w:rPr>
      </w:pPr>
    </w:p>
    <w:p w14:paraId="0E948EA7" w14:textId="77777777" w:rsidR="001B0081" w:rsidRPr="001B0081" w:rsidRDefault="001B0081" w:rsidP="001B0081">
      <w:pPr>
        <w:jc w:val="center"/>
        <w:rPr>
          <w:iCs/>
          <w:sz w:val="22"/>
          <w:szCs w:val="22"/>
          <w:lang w:val="lv-LV"/>
        </w:rPr>
      </w:pPr>
    </w:p>
    <w:p w14:paraId="743162DF" w14:textId="77777777" w:rsidR="001B0081" w:rsidRPr="001B0081" w:rsidRDefault="001B0081" w:rsidP="001B0081">
      <w:pPr>
        <w:jc w:val="right"/>
        <w:rPr>
          <w:i/>
          <w:szCs w:val="24"/>
          <w:lang w:val="lv-LV"/>
        </w:rPr>
      </w:pPr>
      <w:r w:rsidRPr="001B0081">
        <w:rPr>
          <w:i/>
          <w:szCs w:val="24"/>
          <w:lang w:val="lv-LV"/>
        </w:rPr>
        <w:t>PROJEKTS</w:t>
      </w:r>
    </w:p>
    <w:p w14:paraId="25AB0CC9" w14:textId="77777777" w:rsidR="001B0081" w:rsidRPr="001B0081" w:rsidRDefault="001B0081" w:rsidP="001B0081">
      <w:pPr>
        <w:rPr>
          <w:szCs w:val="24"/>
          <w:lang w:val="lv-LV"/>
        </w:rPr>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1B0081" w:rsidRPr="001B0081" w14:paraId="5C07F227" w14:textId="77777777" w:rsidTr="00537820">
        <w:tc>
          <w:tcPr>
            <w:tcW w:w="2122" w:type="dxa"/>
          </w:tcPr>
          <w:p w14:paraId="2E163398" w14:textId="77777777" w:rsidR="001B0081" w:rsidRPr="001B0081" w:rsidRDefault="001B0081" w:rsidP="001B0081">
            <w:pPr>
              <w:jc w:val="center"/>
              <w:rPr>
                <w:sz w:val="22"/>
                <w:szCs w:val="22"/>
                <w:lang w:val="lv-LV"/>
              </w:rPr>
            </w:pPr>
          </w:p>
        </w:tc>
        <w:tc>
          <w:tcPr>
            <w:tcW w:w="6939" w:type="dxa"/>
          </w:tcPr>
          <w:p w14:paraId="24C60704" w14:textId="77777777" w:rsidR="001B0081" w:rsidRPr="001B0081" w:rsidRDefault="001B0081" w:rsidP="001B0081">
            <w:pPr>
              <w:jc w:val="right"/>
              <w:rPr>
                <w:b/>
                <w:sz w:val="22"/>
                <w:szCs w:val="22"/>
                <w:lang w:val="lv-LV"/>
              </w:rPr>
            </w:pPr>
            <w:r w:rsidRPr="001B0081">
              <w:rPr>
                <w:b/>
                <w:sz w:val="22"/>
                <w:szCs w:val="22"/>
                <w:lang w:val="lv-LV"/>
              </w:rPr>
              <w:t xml:space="preserve">Talsu novada </w:t>
            </w:r>
            <w:sdt>
              <w:sdtPr>
                <w:rPr>
                  <w:szCs w:val="24"/>
                  <w:lang w:val="lv-LV"/>
                </w:rPr>
                <w:tag w:val="goog_rdk_4"/>
                <w:id w:val="-1903907253"/>
              </w:sdtPr>
              <w:sdtEndPr/>
              <w:sdtContent>
                <w:r w:rsidRPr="001B0081">
                  <w:rPr>
                    <w:b/>
                    <w:sz w:val="22"/>
                    <w:szCs w:val="22"/>
                    <w:lang w:val="lv-LV"/>
                  </w:rPr>
                  <w:t xml:space="preserve">pašvaldības </w:t>
                </w:r>
              </w:sdtContent>
            </w:sdt>
            <w:r w:rsidRPr="001B0081">
              <w:rPr>
                <w:b/>
                <w:sz w:val="22"/>
                <w:szCs w:val="22"/>
                <w:lang w:val="lv-LV"/>
              </w:rPr>
              <w:t>domes saistošie noteikumi Nr. _____</w:t>
            </w:r>
          </w:p>
        </w:tc>
      </w:tr>
    </w:tbl>
    <w:p w14:paraId="37E1A9DF" w14:textId="77777777" w:rsidR="001B0081" w:rsidRPr="001B0081" w:rsidRDefault="001B0081" w:rsidP="001B0081">
      <w:pPr>
        <w:rPr>
          <w:szCs w:val="24"/>
          <w:lang w:val="lv-LV"/>
        </w:rPr>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1B0081" w:rsidRPr="001B0081" w14:paraId="4BA7AEC0" w14:textId="77777777" w:rsidTr="00537820">
        <w:tc>
          <w:tcPr>
            <w:tcW w:w="2122" w:type="dxa"/>
          </w:tcPr>
          <w:p w14:paraId="66C4C343" w14:textId="77777777" w:rsidR="001B0081" w:rsidRPr="001B0081" w:rsidRDefault="001B0081" w:rsidP="001B0081">
            <w:pPr>
              <w:jc w:val="center"/>
              <w:rPr>
                <w:szCs w:val="24"/>
                <w:lang w:val="lv-LV"/>
              </w:rPr>
            </w:pPr>
          </w:p>
        </w:tc>
        <w:tc>
          <w:tcPr>
            <w:tcW w:w="6939" w:type="dxa"/>
          </w:tcPr>
          <w:p w14:paraId="2583C84B" w14:textId="77777777" w:rsidR="001B0081" w:rsidRPr="001B0081" w:rsidRDefault="001B0081" w:rsidP="001B0081">
            <w:pPr>
              <w:jc w:val="right"/>
              <w:rPr>
                <w:szCs w:val="24"/>
                <w:lang w:val="lv-LV"/>
              </w:rPr>
            </w:pPr>
            <w:r w:rsidRPr="001B0081">
              <w:rPr>
                <w:sz w:val="22"/>
                <w:szCs w:val="22"/>
                <w:lang w:val="lv-LV"/>
              </w:rPr>
              <w:t>Talsos, _____.gada ___.__________ (prot. Nr. ___,___.p., lēmums Nr.___)</w:t>
            </w:r>
          </w:p>
        </w:tc>
      </w:tr>
    </w:tbl>
    <w:p w14:paraId="7AE7DCDB" w14:textId="77777777" w:rsidR="001B0081" w:rsidRPr="001B0081" w:rsidRDefault="001B0081" w:rsidP="001B0081">
      <w:pPr>
        <w:rPr>
          <w:szCs w:val="24"/>
          <w:lang w:val="lv-LV"/>
        </w:rPr>
      </w:pPr>
    </w:p>
    <w:p w14:paraId="632D7047" w14:textId="77777777" w:rsidR="00962F1C" w:rsidRDefault="00962F1C" w:rsidP="00E03524">
      <w:pPr>
        <w:rPr>
          <w:color w:val="000000"/>
          <w:szCs w:val="24"/>
          <w:lang w:val="lv-LV"/>
        </w:rPr>
      </w:pPr>
    </w:p>
    <w:p w14:paraId="1CECAF29" w14:textId="3E49D16C" w:rsidR="00962F1C" w:rsidRPr="00565AED" w:rsidRDefault="008A7195" w:rsidP="00962F1C">
      <w:pPr>
        <w:spacing w:before="120" w:after="120"/>
        <w:jc w:val="center"/>
        <w:rPr>
          <w:b/>
          <w:bCs/>
          <w:sz w:val="28"/>
          <w:szCs w:val="28"/>
          <w:lang w:val="lv-LV"/>
        </w:rPr>
      </w:pPr>
      <w:bookmarkStart w:id="0" w:name="_Hlk92446200"/>
      <w:bookmarkStart w:id="1" w:name="_Hlk197525163"/>
      <w:r w:rsidRPr="00962F1C">
        <w:rPr>
          <w:rFonts w:eastAsia="Calibri"/>
          <w:b/>
          <w:bCs/>
          <w:szCs w:val="24"/>
          <w:lang w:val="lv-LV"/>
        </w:rPr>
        <w:t xml:space="preserve">Grozījumi </w:t>
      </w:r>
      <w:bookmarkStart w:id="2" w:name="_Hlk198194445"/>
      <w:r w:rsidRPr="00962F1C">
        <w:rPr>
          <w:rFonts w:eastAsia="Calibri"/>
          <w:b/>
          <w:bCs/>
          <w:szCs w:val="24"/>
          <w:lang w:val="lv-LV"/>
        </w:rPr>
        <w:t xml:space="preserve">Talsu novada </w:t>
      </w:r>
      <w:r w:rsidR="00970D4F">
        <w:rPr>
          <w:rFonts w:eastAsia="Calibri"/>
          <w:b/>
          <w:bCs/>
          <w:szCs w:val="24"/>
          <w:lang w:val="lv-LV"/>
        </w:rPr>
        <w:t xml:space="preserve">pašvaldības </w:t>
      </w:r>
      <w:r w:rsidRPr="00962F1C">
        <w:rPr>
          <w:rFonts w:eastAsia="Calibri"/>
          <w:b/>
          <w:bCs/>
          <w:szCs w:val="24"/>
          <w:lang w:val="lv-LV"/>
        </w:rPr>
        <w:t xml:space="preserve">domes </w:t>
      </w:r>
      <w:bookmarkStart w:id="3" w:name="_Hlk90989146"/>
      <w:r w:rsidRPr="00962F1C">
        <w:rPr>
          <w:rFonts w:eastAsia="Calibri"/>
          <w:b/>
          <w:bCs/>
          <w:szCs w:val="24"/>
          <w:lang w:val="lv-LV"/>
        </w:rPr>
        <w:t>202</w:t>
      </w:r>
      <w:r w:rsidR="00970D4F">
        <w:rPr>
          <w:rFonts w:eastAsia="Calibri"/>
          <w:b/>
          <w:bCs/>
          <w:szCs w:val="24"/>
          <w:lang w:val="lv-LV"/>
        </w:rPr>
        <w:t>3</w:t>
      </w:r>
      <w:r w:rsidRPr="00962F1C">
        <w:rPr>
          <w:rFonts w:eastAsia="Calibri"/>
          <w:b/>
          <w:bCs/>
          <w:szCs w:val="24"/>
          <w:lang w:val="lv-LV"/>
        </w:rPr>
        <w:t>.gada 2</w:t>
      </w:r>
      <w:r w:rsidR="00970D4F">
        <w:rPr>
          <w:rFonts w:eastAsia="Calibri"/>
          <w:b/>
          <w:bCs/>
          <w:szCs w:val="24"/>
          <w:lang w:val="lv-LV"/>
        </w:rPr>
        <w:t>9</w:t>
      </w:r>
      <w:r w:rsidRPr="00962F1C">
        <w:rPr>
          <w:rFonts w:eastAsia="Calibri"/>
          <w:b/>
          <w:bCs/>
          <w:szCs w:val="24"/>
          <w:lang w:val="lv-LV"/>
        </w:rPr>
        <w:t xml:space="preserve">. </w:t>
      </w:r>
      <w:r w:rsidR="00970D4F">
        <w:rPr>
          <w:rFonts w:eastAsia="Calibri"/>
          <w:b/>
          <w:bCs/>
          <w:szCs w:val="24"/>
          <w:lang w:val="lv-LV"/>
        </w:rPr>
        <w:t xml:space="preserve">jūnija </w:t>
      </w:r>
      <w:r w:rsidRPr="00962F1C">
        <w:rPr>
          <w:rFonts w:eastAsia="Calibri"/>
          <w:b/>
          <w:bCs/>
          <w:szCs w:val="24"/>
          <w:lang w:val="lv-LV"/>
        </w:rPr>
        <w:t>saistošajos noteikumos Nr.17 “</w:t>
      </w:r>
      <w:r w:rsidR="00970D4F">
        <w:rPr>
          <w:rFonts w:eastAsia="Calibri"/>
          <w:b/>
          <w:bCs/>
          <w:szCs w:val="24"/>
          <w:lang w:val="lv-LV"/>
        </w:rPr>
        <w:t>Par ielu tirdzniecības kārtību un pašvaldības nodevām par tirdzniecību publiskās vietās Talsu novada pašvaldības teritorijā</w:t>
      </w:r>
      <w:r w:rsidRPr="00962F1C">
        <w:rPr>
          <w:rFonts w:eastAsia="Calibri"/>
          <w:b/>
          <w:bCs/>
          <w:szCs w:val="24"/>
          <w:lang w:val="lv-LV"/>
        </w:rPr>
        <w:t>”</w:t>
      </w:r>
      <w:bookmarkEnd w:id="0"/>
      <w:bookmarkEnd w:id="3"/>
    </w:p>
    <w:bookmarkEnd w:id="1"/>
    <w:bookmarkEnd w:id="2"/>
    <w:p w14:paraId="3F0882C0" w14:textId="77777777" w:rsidR="00962F1C" w:rsidRDefault="00962F1C" w:rsidP="00962F1C">
      <w:pPr>
        <w:overflowPunct/>
        <w:autoSpaceDE/>
        <w:autoSpaceDN/>
        <w:adjustRightInd/>
        <w:jc w:val="right"/>
        <w:textAlignment w:val="auto"/>
        <w:rPr>
          <w:i/>
          <w:sz w:val="20"/>
          <w:lang w:val="lv-LV"/>
        </w:rPr>
      </w:pPr>
    </w:p>
    <w:p w14:paraId="448CC4D5" w14:textId="77777777" w:rsidR="00962F1C" w:rsidRDefault="00962F1C" w:rsidP="00962F1C">
      <w:pPr>
        <w:overflowPunct/>
        <w:autoSpaceDE/>
        <w:autoSpaceDN/>
        <w:adjustRightInd/>
        <w:jc w:val="right"/>
        <w:textAlignment w:val="auto"/>
        <w:rPr>
          <w:i/>
          <w:sz w:val="20"/>
          <w:lang w:val="lv-LV"/>
        </w:rPr>
      </w:pPr>
    </w:p>
    <w:p w14:paraId="1D884BB9" w14:textId="09A6798C" w:rsidR="001B0081" w:rsidRDefault="00B769B1" w:rsidP="00BF1451">
      <w:pPr>
        <w:overflowPunct/>
        <w:autoSpaceDE/>
        <w:autoSpaceDN/>
        <w:adjustRightInd/>
        <w:jc w:val="right"/>
        <w:textAlignment w:val="auto"/>
        <w:rPr>
          <w:i/>
          <w:lang w:val="lv-LV"/>
        </w:rPr>
      </w:pPr>
      <w:proofErr w:type="spellStart"/>
      <w:r w:rsidRPr="00B769B1">
        <w:t>Izdoti</w:t>
      </w:r>
      <w:proofErr w:type="spellEnd"/>
      <w:r w:rsidRPr="00B769B1">
        <w:t xml:space="preserve"> </w:t>
      </w:r>
      <w:proofErr w:type="spellStart"/>
      <w:r w:rsidRPr="00B769B1">
        <w:t>saskaņā</w:t>
      </w:r>
      <w:proofErr w:type="spellEnd"/>
      <w:r w:rsidRPr="00B769B1">
        <w:t xml:space="preserve"> </w:t>
      </w:r>
      <w:proofErr w:type="spellStart"/>
      <w:r w:rsidRPr="00B769B1">
        <w:t>ar</w:t>
      </w:r>
      <w:proofErr w:type="spellEnd"/>
      <w:r w:rsidRPr="00B769B1">
        <w:t xml:space="preserve"> </w:t>
      </w:r>
      <w:proofErr w:type="spellStart"/>
      <w:r w:rsidRPr="00B769B1">
        <w:t>likuma</w:t>
      </w:r>
      <w:proofErr w:type="spellEnd"/>
      <w:r w:rsidRPr="00B769B1">
        <w:t xml:space="preserve"> "</w:t>
      </w:r>
      <w:hyperlink r:id="rId9" w:tgtFrame="_blank" w:history="1">
        <w:r w:rsidRPr="00B769B1">
          <w:rPr>
            <w:rStyle w:val="Hipersaite"/>
          </w:rPr>
          <w:t xml:space="preserve">Par </w:t>
        </w:r>
        <w:proofErr w:type="spellStart"/>
        <w:r w:rsidRPr="00B769B1">
          <w:rPr>
            <w:rStyle w:val="Hipersaite"/>
          </w:rPr>
          <w:t>nodokļiem</w:t>
        </w:r>
        <w:proofErr w:type="spellEnd"/>
        <w:r w:rsidRPr="00B769B1">
          <w:rPr>
            <w:rStyle w:val="Hipersaite"/>
          </w:rPr>
          <w:t xml:space="preserve"> un </w:t>
        </w:r>
        <w:proofErr w:type="spellStart"/>
        <w:r w:rsidRPr="00B769B1">
          <w:rPr>
            <w:rStyle w:val="Hipersaite"/>
          </w:rPr>
          <w:t>nodevām</w:t>
        </w:r>
        <w:proofErr w:type="spellEnd"/>
      </w:hyperlink>
      <w:r w:rsidRPr="00B769B1">
        <w:t xml:space="preserve">" </w:t>
      </w:r>
      <w:hyperlink r:id="rId10" w:anchor="p12" w:tgtFrame="_blank" w:history="1">
        <w:r w:rsidRPr="00B769B1">
          <w:rPr>
            <w:rStyle w:val="Hipersaite"/>
          </w:rPr>
          <w:t xml:space="preserve">12. </w:t>
        </w:r>
        <w:proofErr w:type="spellStart"/>
        <w:r w:rsidRPr="00B769B1">
          <w:rPr>
            <w:rStyle w:val="Hipersaite"/>
          </w:rPr>
          <w:t>panta</w:t>
        </w:r>
        <w:proofErr w:type="spellEnd"/>
      </w:hyperlink>
      <w:r w:rsidRPr="00B769B1">
        <w:br/>
        <w:t> </w:t>
      </w:r>
      <w:proofErr w:type="spellStart"/>
      <w:r w:rsidRPr="00B769B1">
        <w:t>pirmās</w:t>
      </w:r>
      <w:proofErr w:type="spellEnd"/>
      <w:r w:rsidRPr="00B769B1">
        <w:t xml:space="preserve"> </w:t>
      </w:r>
      <w:proofErr w:type="spellStart"/>
      <w:r w:rsidRPr="00B769B1">
        <w:t>daļas</w:t>
      </w:r>
      <w:proofErr w:type="spellEnd"/>
      <w:r w:rsidRPr="00B769B1">
        <w:t xml:space="preserve"> 4. </w:t>
      </w:r>
      <w:proofErr w:type="spellStart"/>
      <w:r w:rsidRPr="00B769B1">
        <w:t>punktu</w:t>
      </w:r>
      <w:proofErr w:type="spellEnd"/>
      <w:r w:rsidRPr="00B769B1">
        <w:t xml:space="preserve">, </w:t>
      </w:r>
      <w:proofErr w:type="spellStart"/>
      <w:r w:rsidRPr="00B769B1">
        <w:t>Ministru</w:t>
      </w:r>
      <w:proofErr w:type="spellEnd"/>
      <w:r w:rsidRPr="00B769B1">
        <w:t xml:space="preserve"> </w:t>
      </w:r>
      <w:proofErr w:type="spellStart"/>
      <w:r w:rsidRPr="00B769B1">
        <w:t>kabineta</w:t>
      </w:r>
      <w:proofErr w:type="spellEnd"/>
      <w:r w:rsidRPr="00B769B1">
        <w:t xml:space="preserve"> 2010. </w:t>
      </w:r>
      <w:proofErr w:type="spellStart"/>
      <w:r w:rsidRPr="00B769B1">
        <w:t>gada</w:t>
      </w:r>
      <w:proofErr w:type="spellEnd"/>
      <w:r w:rsidRPr="00B769B1">
        <w:t xml:space="preserve"> 12. </w:t>
      </w:r>
      <w:proofErr w:type="spellStart"/>
      <w:r w:rsidRPr="00B769B1">
        <w:t>maija</w:t>
      </w:r>
      <w:proofErr w:type="spellEnd"/>
      <w:r w:rsidRPr="00B769B1">
        <w:br/>
        <w:t> </w:t>
      </w:r>
      <w:proofErr w:type="spellStart"/>
      <w:r w:rsidRPr="00B769B1">
        <w:t>noteikumu</w:t>
      </w:r>
      <w:proofErr w:type="spellEnd"/>
      <w:r w:rsidRPr="00B769B1">
        <w:t xml:space="preserve"> Nr. 440 </w:t>
      </w:r>
      <w:r w:rsidR="005D0AB0">
        <w:t>“</w:t>
      </w:r>
      <w:proofErr w:type="spellStart"/>
      <w:r w:rsidRPr="00B769B1">
        <w:t>Noteikumi</w:t>
      </w:r>
      <w:proofErr w:type="spellEnd"/>
      <w:r w:rsidRPr="00B769B1">
        <w:t xml:space="preserve"> par </w:t>
      </w:r>
      <w:proofErr w:type="spellStart"/>
      <w:r w:rsidRPr="00B769B1">
        <w:t>tirdzniecības</w:t>
      </w:r>
      <w:proofErr w:type="spellEnd"/>
      <w:r w:rsidRPr="00B769B1">
        <w:t xml:space="preserve"> </w:t>
      </w:r>
      <w:proofErr w:type="spellStart"/>
      <w:r w:rsidRPr="00B769B1">
        <w:t>veidiem</w:t>
      </w:r>
      <w:proofErr w:type="spellEnd"/>
      <w:r w:rsidRPr="00B769B1">
        <w:t xml:space="preserve">, kas </w:t>
      </w:r>
      <w:proofErr w:type="spellStart"/>
      <w:r w:rsidRPr="00B769B1">
        <w:t>saskaņojami</w:t>
      </w:r>
      <w:proofErr w:type="spellEnd"/>
      <w:r w:rsidRPr="00B769B1">
        <w:br/>
        <w:t> </w:t>
      </w:r>
      <w:proofErr w:type="spellStart"/>
      <w:r w:rsidRPr="00B769B1">
        <w:t>ar</w:t>
      </w:r>
      <w:proofErr w:type="spellEnd"/>
      <w:r w:rsidRPr="00B769B1">
        <w:t xml:space="preserve"> </w:t>
      </w:r>
      <w:proofErr w:type="spellStart"/>
      <w:r w:rsidRPr="00B769B1">
        <w:t>pašvaldību</w:t>
      </w:r>
      <w:proofErr w:type="spellEnd"/>
      <w:r w:rsidRPr="00B769B1">
        <w:t xml:space="preserve">, un </w:t>
      </w:r>
      <w:proofErr w:type="spellStart"/>
      <w:r w:rsidRPr="00B769B1">
        <w:t>tirdzniecības</w:t>
      </w:r>
      <w:proofErr w:type="spellEnd"/>
      <w:r w:rsidRPr="00B769B1">
        <w:t xml:space="preserve"> </w:t>
      </w:r>
      <w:proofErr w:type="spellStart"/>
      <w:r w:rsidRPr="00B769B1">
        <w:t>organizēšanas</w:t>
      </w:r>
      <w:proofErr w:type="spellEnd"/>
      <w:r w:rsidRPr="00B769B1">
        <w:t xml:space="preserve"> </w:t>
      </w:r>
      <w:proofErr w:type="spellStart"/>
      <w:r w:rsidRPr="00B769B1">
        <w:t>kārtību</w:t>
      </w:r>
      <w:proofErr w:type="spellEnd"/>
      <w:r w:rsidR="005D0AB0">
        <w:t>”</w:t>
      </w:r>
      <w:r w:rsidRPr="00B769B1">
        <w:t xml:space="preserve"> 9. </w:t>
      </w:r>
      <w:proofErr w:type="spellStart"/>
      <w:r w:rsidRPr="00B769B1">
        <w:t>punktu</w:t>
      </w:r>
      <w:proofErr w:type="spellEnd"/>
      <w:r w:rsidRPr="00B769B1">
        <w:t xml:space="preserve"> un</w:t>
      </w:r>
      <w:r w:rsidRPr="00B769B1">
        <w:br/>
        <w:t xml:space="preserve"> 15.8. un 19.7. </w:t>
      </w:r>
      <w:proofErr w:type="spellStart"/>
      <w:r w:rsidRPr="00B769B1">
        <w:t>apakšpunktu</w:t>
      </w:r>
      <w:proofErr w:type="spellEnd"/>
      <w:r w:rsidRPr="00B769B1">
        <w:t xml:space="preserve">, </w:t>
      </w:r>
      <w:proofErr w:type="spellStart"/>
      <w:r w:rsidRPr="00B769B1">
        <w:t>Ministru</w:t>
      </w:r>
      <w:proofErr w:type="spellEnd"/>
      <w:r w:rsidRPr="00B769B1">
        <w:t xml:space="preserve"> </w:t>
      </w:r>
      <w:proofErr w:type="spellStart"/>
      <w:r w:rsidRPr="00B769B1">
        <w:t>kabineta</w:t>
      </w:r>
      <w:proofErr w:type="spellEnd"/>
      <w:r w:rsidRPr="00B769B1">
        <w:t xml:space="preserve"> 2005. </w:t>
      </w:r>
      <w:proofErr w:type="spellStart"/>
      <w:r w:rsidRPr="00B769B1">
        <w:t>gada</w:t>
      </w:r>
      <w:proofErr w:type="spellEnd"/>
      <w:r w:rsidRPr="00B769B1">
        <w:t xml:space="preserve"> 28. </w:t>
      </w:r>
      <w:proofErr w:type="spellStart"/>
      <w:r w:rsidRPr="00B769B1">
        <w:t>jūnija</w:t>
      </w:r>
      <w:proofErr w:type="spellEnd"/>
      <w:r w:rsidRPr="00B769B1">
        <w:br/>
        <w:t> </w:t>
      </w:r>
      <w:proofErr w:type="spellStart"/>
      <w:r w:rsidRPr="00B769B1">
        <w:t>noteikumu</w:t>
      </w:r>
      <w:proofErr w:type="spellEnd"/>
      <w:r w:rsidRPr="00B769B1">
        <w:t xml:space="preserve"> Nr. 480 </w:t>
      </w:r>
      <w:bookmarkStart w:id="4" w:name="_Hlk198195317"/>
      <w:r w:rsidR="005D0AB0">
        <w:t>“</w:t>
      </w:r>
      <w:proofErr w:type="spellStart"/>
      <w:r w:rsidRPr="00B769B1">
        <w:t>Noteikumi</w:t>
      </w:r>
      <w:proofErr w:type="spellEnd"/>
      <w:r w:rsidRPr="00B769B1">
        <w:t xml:space="preserve"> par </w:t>
      </w:r>
      <w:proofErr w:type="spellStart"/>
      <w:r w:rsidRPr="00B769B1">
        <w:t>kārtību</w:t>
      </w:r>
      <w:proofErr w:type="spellEnd"/>
      <w:r w:rsidRPr="00B769B1">
        <w:t xml:space="preserve">, </w:t>
      </w:r>
      <w:proofErr w:type="spellStart"/>
      <w:r w:rsidRPr="00B769B1">
        <w:t>kādā</w:t>
      </w:r>
      <w:proofErr w:type="spellEnd"/>
      <w:r w:rsidRPr="00B769B1">
        <w:t xml:space="preserve"> </w:t>
      </w:r>
      <w:proofErr w:type="spellStart"/>
      <w:r w:rsidRPr="00B769B1">
        <w:t>pašvaldības</w:t>
      </w:r>
      <w:proofErr w:type="spellEnd"/>
      <w:r w:rsidRPr="00B769B1">
        <w:br/>
        <w:t xml:space="preserve"> var </w:t>
      </w:r>
      <w:proofErr w:type="spellStart"/>
      <w:r w:rsidRPr="00B769B1">
        <w:t>uzlikt</w:t>
      </w:r>
      <w:proofErr w:type="spellEnd"/>
      <w:r w:rsidRPr="00B769B1">
        <w:t xml:space="preserve"> </w:t>
      </w:r>
      <w:proofErr w:type="spellStart"/>
      <w:r w:rsidRPr="00B769B1">
        <w:t>pašvaldību</w:t>
      </w:r>
      <w:proofErr w:type="spellEnd"/>
      <w:r w:rsidRPr="00B769B1">
        <w:t xml:space="preserve"> </w:t>
      </w:r>
      <w:proofErr w:type="spellStart"/>
      <w:r w:rsidRPr="00B769B1">
        <w:t>nodevas</w:t>
      </w:r>
      <w:proofErr w:type="spellEnd"/>
      <w:r w:rsidR="005D0AB0">
        <w:t>”</w:t>
      </w:r>
      <w:r w:rsidRPr="00B769B1">
        <w:t xml:space="preserve"> </w:t>
      </w:r>
      <w:bookmarkEnd w:id="4"/>
      <w:r w:rsidRPr="00B769B1">
        <w:t>16.</w:t>
      </w:r>
      <w:r w:rsidRPr="00B769B1">
        <w:rPr>
          <w:vertAlign w:val="superscript"/>
        </w:rPr>
        <w:t>1</w:t>
      </w:r>
      <w:r w:rsidRPr="00B769B1">
        <w:t xml:space="preserve"> </w:t>
      </w:r>
      <w:proofErr w:type="spellStart"/>
      <w:r w:rsidRPr="00B769B1">
        <w:t>punktu</w:t>
      </w:r>
      <w:proofErr w:type="spellEnd"/>
      <w:r w:rsidRPr="00B769B1">
        <w:rPr>
          <w:lang w:val="lv-LV"/>
        </w:rPr>
        <w:t xml:space="preserve"> </w:t>
      </w:r>
    </w:p>
    <w:p w14:paraId="3D34AAC4" w14:textId="2C10A6FC" w:rsidR="00357F96" w:rsidRDefault="00357F96" w:rsidP="00962F1C">
      <w:pPr>
        <w:overflowPunct/>
        <w:autoSpaceDE/>
        <w:autoSpaceDN/>
        <w:adjustRightInd/>
        <w:jc w:val="right"/>
        <w:textAlignment w:val="auto"/>
        <w:rPr>
          <w:i/>
          <w:lang w:val="lv-LV"/>
        </w:rPr>
      </w:pPr>
    </w:p>
    <w:p w14:paraId="005E0D36" w14:textId="60BF081F" w:rsidR="00962F1C" w:rsidRPr="00565AED" w:rsidRDefault="008A7195" w:rsidP="00962F1C">
      <w:pPr>
        <w:spacing w:before="120" w:after="120"/>
        <w:ind w:firstLine="567"/>
        <w:jc w:val="both"/>
        <w:rPr>
          <w:szCs w:val="24"/>
          <w:lang w:val="lv-LV"/>
        </w:rPr>
      </w:pPr>
      <w:r w:rsidRPr="00BF1451">
        <w:rPr>
          <w:szCs w:val="24"/>
          <w:lang w:val="lv-LV"/>
        </w:rPr>
        <w:t xml:space="preserve">Izdarīt </w:t>
      </w:r>
      <w:r w:rsidR="00BF1451" w:rsidRPr="00BF1451">
        <w:rPr>
          <w:bCs/>
          <w:szCs w:val="24"/>
          <w:lang w:val="lv-LV"/>
        </w:rPr>
        <w:t>Talsu novada pašvaldības domes 2023.gada 29. jūnija saistošajos noteikumos Nr.17 “Par ielu tirdzniecības kārtību un pašvaldības nodevām par tirdzniecību publiskās vietās Talsu novada pašvaldības teritorijā”</w:t>
      </w:r>
      <w:r w:rsidR="00BF1451">
        <w:rPr>
          <w:bCs/>
          <w:szCs w:val="24"/>
          <w:lang w:val="lv-LV"/>
        </w:rPr>
        <w:t xml:space="preserve"> </w:t>
      </w:r>
      <w:r w:rsidRPr="00565AED">
        <w:rPr>
          <w:szCs w:val="24"/>
          <w:lang w:val="lv-LV"/>
        </w:rPr>
        <w:t>šādus grozījumus:</w:t>
      </w:r>
    </w:p>
    <w:p w14:paraId="6F32F50C" w14:textId="1B379D88" w:rsidR="009743B2" w:rsidRDefault="00863105" w:rsidP="00863105">
      <w:pPr>
        <w:ind w:firstLine="567"/>
      </w:pPr>
      <w:bookmarkStart w:id="5" w:name="_Hlk197611238"/>
      <w:r w:rsidRPr="00863105">
        <w:rPr>
          <w:lang w:val="lv-LV"/>
        </w:rPr>
        <w:t xml:space="preserve">1. </w:t>
      </w:r>
      <w:r>
        <w:rPr>
          <w:lang w:val="lv-LV"/>
        </w:rPr>
        <w:t xml:space="preserve">Papildināt </w:t>
      </w:r>
      <w:r w:rsidRPr="00863105">
        <w:rPr>
          <w:lang w:val="lv-LV"/>
        </w:rPr>
        <w:t>tiesību akta izdošanas pamatojuma norād</w:t>
      </w:r>
      <w:r>
        <w:rPr>
          <w:lang w:val="lv-LV"/>
        </w:rPr>
        <w:t>i aiz vārdiem “</w:t>
      </w:r>
      <w:r w:rsidR="005D0AB0">
        <w:rPr>
          <w:lang w:val="lv-LV"/>
        </w:rPr>
        <w:t>“</w:t>
      </w:r>
      <w:proofErr w:type="spellStart"/>
      <w:r w:rsidR="005D0AB0" w:rsidRPr="005D0AB0">
        <w:t>Noteikumi</w:t>
      </w:r>
      <w:proofErr w:type="spellEnd"/>
      <w:r w:rsidR="005D0AB0" w:rsidRPr="005D0AB0">
        <w:t xml:space="preserve"> par </w:t>
      </w:r>
      <w:proofErr w:type="spellStart"/>
      <w:r w:rsidR="005D0AB0" w:rsidRPr="005D0AB0">
        <w:t>kārtību</w:t>
      </w:r>
      <w:proofErr w:type="spellEnd"/>
      <w:r w:rsidR="005D0AB0" w:rsidRPr="005D0AB0">
        <w:t xml:space="preserve">, </w:t>
      </w:r>
      <w:proofErr w:type="spellStart"/>
      <w:r w:rsidR="005D0AB0" w:rsidRPr="005D0AB0">
        <w:t>kādā</w:t>
      </w:r>
      <w:proofErr w:type="spellEnd"/>
      <w:r w:rsidR="005D0AB0" w:rsidRPr="005D0AB0">
        <w:t xml:space="preserve"> </w:t>
      </w:r>
      <w:proofErr w:type="spellStart"/>
      <w:r w:rsidR="005D0AB0" w:rsidRPr="005D0AB0">
        <w:t>pašvaldības</w:t>
      </w:r>
      <w:proofErr w:type="spellEnd"/>
      <w:r w:rsidR="005D0AB0">
        <w:t xml:space="preserve"> </w:t>
      </w:r>
      <w:r w:rsidR="005D0AB0" w:rsidRPr="005D0AB0">
        <w:t xml:space="preserve">var </w:t>
      </w:r>
      <w:proofErr w:type="spellStart"/>
      <w:r w:rsidR="005D0AB0" w:rsidRPr="005D0AB0">
        <w:t>uzlikt</w:t>
      </w:r>
      <w:proofErr w:type="spellEnd"/>
      <w:r w:rsidR="005D0AB0" w:rsidRPr="005D0AB0">
        <w:t xml:space="preserve"> </w:t>
      </w:r>
      <w:proofErr w:type="spellStart"/>
      <w:r w:rsidR="005D0AB0" w:rsidRPr="005D0AB0">
        <w:t>pašvaldību</w:t>
      </w:r>
      <w:proofErr w:type="spellEnd"/>
      <w:r w:rsidR="005D0AB0" w:rsidRPr="005D0AB0">
        <w:t xml:space="preserve"> </w:t>
      </w:r>
      <w:proofErr w:type="spellStart"/>
      <w:r w:rsidR="005D0AB0" w:rsidRPr="005D0AB0">
        <w:t>nodevas</w:t>
      </w:r>
      <w:proofErr w:type="spellEnd"/>
      <w:r w:rsidR="005D0AB0">
        <w:t xml:space="preserve">”” </w:t>
      </w:r>
      <w:proofErr w:type="spellStart"/>
      <w:r w:rsidR="005D0AB0">
        <w:t>ar</w:t>
      </w:r>
      <w:proofErr w:type="spellEnd"/>
      <w:r w:rsidR="005D0AB0">
        <w:t xml:space="preserve"> </w:t>
      </w:r>
      <w:proofErr w:type="spellStart"/>
      <w:r w:rsidR="00CF21F2">
        <w:t>vārdiem</w:t>
      </w:r>
      <w:proofErr w:type="spellEnd"/>
      <w:r w:rsidR="005D0AB0">
        <w:t xml:space="preserve"> “9.punktu un”</w:t>
      </w:r>
      <w:r w:rsidR="009743B2">
        <w:t>;</w:t>
      </w:r>
    </w:p>
    <w:p w14:paraId="3FA33675" w14:textId="020BDEE2" w:rsidR="00753046" w:rsidRDefault="00753046" w:rsidP="00863105">
      <w:pPr>
        <w:ind w:firstLine="567"/>
      </w:pPr>
      <w:r>
        <w:t xml:space="preserve">2. </w:t>
      </w:r>
      <w:proofErr w:type="spellStart"/>
      <w:r>
        <w:t>Papildināt</w:t>
      </w:r>
      <w:proofErr w:type="spellEnd"/>
      <w:r>
        <w:t xml:space="preserve"> </w:t>
      </w:r>
      <w:proofErr w:type="gramStart"/>
      <w:r>
        <w:t>32.punktu</w:t>
      </w:r>
      <w:proofErr w:type="gramEnd"/>
      <w:r>
        <w:t xml:space="preserve"> </w:t>
      </w:r>
      <w:proofErr w:type="spellStart"/>
      <w:r>
        <w:t>aiz</w:t>
      </w:r>
      <w:proofErr w:type="spellEnd"/>
      <w:r>
        <w:t xml:space="preserve"> </w:t>
      </w:r>
      <w:proofErr w:type="spellStart"/>
      <w:r>
        <w:t>vārdiem</w:t>
      </w:r>
      <w:proofErr w:type="spellEnd"/>
      <w:r>
        <w:t xml:space="preserve"> “no 30.punktā” </w:t>
      </w:r>
      <w:proofErr w:type="spellStart"/>
      <w:r>
        <w:t>ar</w:t>
      </w:r>
      <w:proofErr w:type="spellEnd"/>
      <w:r>
        <w:t xml:space="preserve"> </w:t>
      </w:r>
      <w:proofErr w:type="spellStart"/>
      <w:r>
        <w:t>vārdiem</w:t>
      </w:r>
      <w:proofErr w:type="spellEnd"/>
      <w:r>
        <w:t xml:space="preserve"> “un 35.punktā”;</w:t>
      </w:r>
    </w:p>
    <w:p w14:paraId="1BC3E1D2" w14:textId="58217C92" w:rsidR="00863105" w:rsidRDefault="00753046" w:rsidP="009743B2">
      <w:pPr>
        <w:ind w:firstLine="567"/>
      </w:pPr>
      <w:r>
        <w:t>3</w:t>
      </w:r>
      <w:r w:rsidR="009743B2">
        <w:t>.</w:t>
      </w:r>
      <w:r w:rsidR="00ED0FDD">
        <w:t xml:space="preserve"> </w:t>
      </w:r>
      <w:proofErr w:type="spellStart"/>
      <w:r w:rsidR="009743B2">
        <w:t>Papildināt</w:t>
      </w:r>
      <w:proofErr w:type="spellEnd"/>
      <w:r w:rsidR="009743B2">
        <w:t xml:space="preserve"> </w:t>
      </w:r>
      <w:proofErr w:type="gramStart"/>
      <w:r w:rsidR="009743B2">
        <w:t>34.punktu</w:t>
      </w:r>
      <w:proofErr w:type="gramEnd"/>
      <w:r w:rsidR="009743B2">
        <w:t xml:space="preserve"> </w:t>
      </w:r>
      <w:proofErr w:type="spellStart"/>
      <w:r w:rsidR="009743B2">
        <w:t>ar</w:t>
      </w:r>
      <w:proofErr w:type="spellEnd"/>
      <w:r w:rsidR="009743B2">
        <w:t xml:space="preserve"> 34.3.apakšpunktu </w:t>
      </w:r>
      <w:proofErr w:type="spellStart"/>
      <w:r w:rsidR="009743B2">
        <w:t>šādā</w:t>
      </w:r>
      <w:proofErr w:type="spellEnd"/>
      <w:r w:rsidR="009743B2">
        <w:t xml:space="preserve"> </w:t>
      </w:r>
      <w:proofErr w:type="spellStart"/>
      <w:r w:rsidR="009743B2">
        <w:t>redakcijā</w:t>
      </w:r>
      <w:proofErr w:type="spellEnd"/>
      <w:r w:rsidR="009743B2">
        <w:t>:</w:t>
      </w:r>
    </w:p>
    <w:p w14:paraId="17A975EF" w14:textId="04C844A1" w:rsidR="00BD1218" w:rsidRPr="00863105" w:rsidRDefault="00BD1218" w:rsidP="009743B2">
      <w:pPr>
        <w:ind w:firstLine="567"/>
        <w:rPr>
          <w:lang w:val="lv-LV"/>
        </w:rPr>
      </w:pPr>
      <w:r w:rsidRPr="00BD1218">
        <w:rPr>
          <w:lang w:val="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83"/>
        <w:gridCol w:w="4726"/>
        <w:gridCol w:w="1699"/>
        <w:gridCol w:w="1447"/>
      </w:tblGrid>
      <w:tr w:rsidR="00BD1218" w:rsidRPr="00BD1218" w14:paraId="0A4A0890" w14:textId="77777777" w:rsidTr="00BD1218">
        <w:trPr>
          <w:tblCellSpacing w:w="15" w:type="dxa"/>
        </w:trPr>
        <w:tc>
          <w:tcPr>
            <w:tcW w:w="600" w:type="pct"/>
            <w:tcBorders>
              <w:top w:val="outset" w:sz="6" w:space="0" w:color="auto"/>
              <w:left w:val="outset" w:sz="6" w:space="0" w:color="auto"/>
              <w:bottom w:val="outset" w:sz="6" w:space="0" w:color="auto"/>
              <w:right w:val="outset" w:sz="6" w:space="0" w:color="auto"/>
            </w:tcBorders>
            <w:hideMark/>
          </w:tcPr>
          <w:p w14:paraId="5B1E1DA6" w14:textId="518FA593" w:rsidR="00BD1218" w:rsidRPr="00BD1218" w:rsidRDefault="00BD1218" w:rsidP="00BD1218">
            <w:pPr>
              <w:ind w:firstLine="567"/>
              <w:rPr>
                <w:lang w:val="lv-LV"/>
              </w:rPr>
            </w:pPr>
            <w:r w:rsidRPr="00BD1218">
              <w:rPr>
                <w:lang w:val="lv-LV"/>
              </w:rPr>
              <w:t>34.</w:t>
            </w:r>
            <w:r>
              <w:rPr>
                <w:lang w:val="lv-LV"/>
              </w:rPr>
              <w:t>3</w:t>
            </w:r>
            <w:r w:rsidRPr="00BD1218">
              <w:rPr>
                <w:lang w:val="lv-LV"/>
              </w:rPr>
              <w:t>.</w:t>
            </w:r>
          </w:p>
        </w:tc>
        <w:tc>
          <w:tcPr>
            <w:tcW w:w="2650" w:type="pct"/>
            <w:tcBorders>
              <w:top w:val="outset" w:sz="6" w:space="0" w:color="auto"/>
              <w:left w:val="outset" w:sz="6" w:space="0" w:color="auto"/>
              <w:bottom w:val="outset" w:sz="6" w:space="0" w:color="auto"/>
              <w:right w:val="outset" w:sz="6" w:space="0" w:color="auto"/>
            </w:tcBorders>
            <w:hideMark/>
          </w:tcPr>
          <w:p w14:paraId="2D64629D" w14:textId="12B5DDC4" w:rsidR="00BD1218" w:rsidRPr="00BD1218" w:rsidRDefault="00BD1218" w:rsidP="00BD1218">
            <w:pPr>
              <w:rPr>
                <w:lang w:val="lv-LV"/>
              </w:rPr>
            </w:pPr>
            <w:proofErr w:type="spellStart"/>
            <w:r>
              <w:t>ielu</w:t>
            </w:r>
            <w:proofErr w:type="spellEnd"/>
            <w:r>
              <w:t xml:space="preserve"> </w:t>
            </w:r>
            <w:proofErr w:type="spellStart"/>
            <w:r>
              <w:t>tirdzniecības</w:t>
            </w:r>
            <w:proofErr w:type="spellEnd"/>
            <w:r>
              <w:t xml:space="preserve"> </w:t>
            </w:r>
            <w:proofErr w:type="spellStart"/>
            <w:r>
              <w:t>organizēšana</w:t>
            </w:r>
            <w:proofErr w:type="spellEnd"/>
            <w:r>
              <w:t xml:space="preserve">, </w:t>
            </w:r>
            <w:proofErr w:type="spellStart"/>
            <w:r>
              <w:t>ja</w:t>
            </w:r>
            <w:proofErr w:type="spellEnd"/>
            <w:r>
              <w:t xml:space="preserve"> </w:t>
            </w:r>
            <w:proofErr w:type="spellStart"/>
            <w:r>
              <w:t>tirdzniecības</w:t>
            </w:r>
            <w:proofErr w:type="spellEnd"/>
            <w:r>
              <w:t xml:space="preserve"> </w:t>
            </w:r>
            <w:proofErr w:type="spellStart"/>
            <w:r>
              <w:t>vieta</w:t>
            </w:r>
            <w:proofErr w:type="spellEnd"/>
            <w:r>
              <w:t xml:space="preserve"> </w:t>
            </w:r>
            <w:proofErr w:type="spellStart"/>
            <w:r>
              <w:t>atrodas</w:t>
            </w:r>
            <w:proofErr w:type="spellEnd"/>
            <w:r>
              <w:t xml:space="preserve"> </w:t>
            </w:r>
            <w:proofErr w:type="spellStart"/>
            <w:r>
              <w:t>pašvaldības</w:t>
            </w:r>
            <w:proofErr w:type="spellEnd"/>
            <w:r>
              <w:t xml:space="preserve"> </w:t>
            </w:r>
            <w:proofErr w:type="spellStart"/>
            <w:r>
              <w:t>īpašumā</w:t>
            </w:r>
            <w:proofErr w:type="spellEnd"/>
            <w:r>
              <w:t xml:space="preserve"> </w:t>
            </w:r>
            <w:proofErr w:type="spellStart"/>
            <w:r>
              <w:t>vai</w:t>
            </w:r>
            <w:proofErr w:type="spellEnd"/>
            <w:r>
              <w:t xml:space="preserve"> </w:t>
            </w:r>
            <w:proofErr w:type="spellStart"/>
            <w:r>
              <w:t>tiesiskajā</w:t>
            </w:r>
            <w:proofErr w:type="spellEnd"/>
            <w:r>
              <w:t xml:space="preserve"> </w:t>
            </w:r>
            <w:proofErr w:type="spellStart"/>
            <w:r>
              <w:t>valdījumā</w:t>
            </w:r>
            <w:proofErr w:type="spellEnd"/>
            <w:r>
              <w:t xml:space="preserve"> </w:t>
            </w:r>
            <w:proofErr w:type="spellStart"/>
            <w:r>
              <w:t>esošajā</w:t>
            </w:r>
            <w:proofErr w:type="spellEnd"/>
            <w:r>
              <w:t xml:space="preserve"> </w:t>
            </w:r>
            <w:proofErr w:type="spellStart"/>
            <w:r>
              <w:t>nekustamajā</w:t>
            </w:r>
            <w:proofErr w:type="spellEnd"/>
            <w:r>
              <w:t xml:space="preserve"> </w:t>
            </w:r>
            <w:proofErr w:type="spellStart"/>
            <w:r>
              <w:t>īpašumā</w:t>
            </w:r>
            <w:proofErr w:type="spellEnd"/>
            <w:r>
              <w:t xml:space="preserve"> un </w:t>
            </w:r>
            <w:proofErr w:type="spellStart"/>
            <w:r>
              <w:t>tirdzniecību</w:t>
            </w:r>
            <w:proofErr w:type="spellEnd"/>
            <w:r>
              <w:t xml:space="preserve"> </w:t>
            </w:r>
            <w:proofErr w:type="spellStart"/>
            <w:r>
              <w:t>organizē</w:t>
            </w:r>
            <w:proofErr w:type="spellEnd"/>
            <w:r>
              <w:t xml:space="preserve"> </w:t>
            </w:r>
            <w:bookmarkStart w:id="6" w:name="_Hlk198200565"/>
            <w:proofErr w:type="spellStart"/>
            <w:r>
              <w:t>valsts</w:t>
            </w:r>
            <w:proofErr w:type="spellEnd"/>
            <w:r>
              <w:t xml:space="preserve"> </w:t>
            </w:r>
            <w:proofErr w:type="spellStart"/>
            <w:r>
              <w:t>institūcijas</w:t>
            </w:r>
            <w:proofErr w:type="spellEnd"/>
            <w:r>
              <w:t xml:space="preserve">, </w:t>
            </w:r>
            <w:proofErr w:type="spellStart"/>
            <w:r>
              <w:t>pašvaldības</w:t>
            </w:r>
            <w:proofErr w:type="spellEnd"/>
            <w:r>
              <w:t xml:space="preserve"> </w:t>
            </w:r>
            <w:proofErr w:type="spellStart"/>
            <w:r>
              <w:t>kapitālsabiedrības</w:t>
            </w:r>
            <w:proofErr w:type="spellEnd"/>
            <w:r>
              <w:t xml:space="preserve"> un </w:t>
            </w:r>
            <w:proofErr w:type="spellStart"/>
            <w:r>
              <w:t>iestādes</w:t>
            </w:r>
            <w:proofErr w:type="spellEnd"/>
            <w:r>
              <w:t xml:space="preserve">, kas </w:t>
            </w:r>
            <w:proofErr w:type="spellStart"/>
            <w:r>
              <w:t>izveidotas</w:t>
            </w:r>
            <w:proofErr w:type="spellEnd"/>
            <w:r>
              <w:t xml:space="preserve"> </w:t>
            </w:r>
            <w:proofErr w:type="spellStart"/>
            <w:r>
              <w:t>pašvaldības</w:t>
            </w:r>
            <w:proofErr w:type="spellEnd"/>
            <w:r>
              <w:t xml:space="preserve"> </w:t>
            </w:r>
            <w:proofErr w:type="spellStart"/>
            <w:r>
              <w:t>funkciju</w:t>
            </w:r>
            <w:proofErr w:type="spellEnd"/>
            <w:r>
              <w:t xml:space="preserve"> </w:t>
            </w:r>
            <w:proofErr w:type="spellStart"/>
            <w:r>
              <w:t>nodrošināšanai</w:t>
            </w:r>
            <w:bookmarkEnd w:id="6"/>
            <w:proofErr w:type="spellEnd"/>
            <w:r w:rsidRPr="00BD1218">
              <w:rPr>
                <w:lang w:val="lv-LV"/>
              </w:rPr>
              <w:t>.</w:t>
            </w:r>
          </w:p>
        </w:tc>
        <w:tc>
          <w:tcPr>
            <w:tcW w:w="950" w:type="pct"/>
            <w:tcBorders>
              <w:top w:val="outset" w:sz="6" w:space="0" w:color="auto"/>
              <w:left w:val="outset" w:sz="6" w:space="0" w:color="auto"/>
              <w:bottom w:val="outset" w:sz="6" w:space="0" w:color="auto"/>
              <w:right w:val="outset" w:sz="6" w:space="0" w:color="auto"/>
            </w:tcBorders>
            <w:hideMark/>
          </w:tcPr>
          <w:p w14:paraId="7F27FDCB" w14:textId="66095130" w:rsidR="00BD1218" w:rsidRPr="00BD1218" w:rsidRDefault="00BD1218" w:rsidP="00BD1218">
            <w:pPr>
              <w:ind w:firstLine="567"/>
              <w:rPr>
                <w:lang w:val="lv-LV"/>
              </w:rPr>
            </w:pPr>
            <w:r w:rsidRPr="00BD1218">
              <w:rPr>
                <w:lang w:val="lv-LV"/>
              </w:rPr>
              <w:t>0,00</w:t>
            </w:r>
          </w:p>
        </w:tc>
        <w:tc>
          <w:tcPr>
            <w:tcW w:w="850" w:type="pct"/>
            <w:tcBorders>
              <w:top w:val="outset" w:sz="6" w:space="0" w:color="auto"/>
              <w:left w:val="outset" w:sz="6" w:space="0" w:color="auto"/>
              <w:bottom w:val="outset" w:sz="6" w:space="0" w:color="auto"/>
              <w:right w:val="outset" w:sz="6" w:space="0" w:color="auto"/>
            </w:tcBorders>
            <w:hideMark/>
          </w:tcPr>
          <w:p w14:paraId="3C405001" w14:textId="5A2D15CC" w:rsidR="00BD1218" w:rsidRPr="00BD1218" w:rsidRDefault="00BD1218" w:rsidP="00BD1218">
            <w:pPr>
              <w:ind w:firstLine="567"/>
              <w:rPr>
                <w:lang w:val="lv-LV"/>
              </w:rPr>
            </w:pPr>
            <w:r w:rsidRPr="00BD1218">
              <w:rPr>
                <w:lang w:val="lv-LV"/>
              </w:rPr>
              <w:t>0,00</w:t>
            </w:r>
          </w:p>
        </w:tc>
      </w:tr>
    </w:tbl>
    <w:p w14:paraId="0B98413A" w14:textId="28247F62" w:rsidR="009743B2" w:rsidRPr="00863105" w:rsidRDefault="00BD1218" w:rsidP="009743B2">
      <w:pPr>
        <w:ind w:firstLine="567"/>
        <w:rPr>
          <w:lang w:val="lv-LV"/>
        </w:rPr>
      </w:pPr>
      <w:r>
        <w:rPr>
          <w:lang w:val="lv-LV"/>
        </w:rPr>
        <w:t>“</w:t>
      </w:r>
      <w:r w:rsidR="00753046">
        <w:rPr>
          <w:lang w:val="lv-LV"/>
        </w:rPr>
        <w:t>.</w:t>
      </w:r>
    </w:p>
    <w:p w14:paraId="5C0BE632" w14:textId="77777777" w:rsidR="00BD1218" w:rsidRDefault="00BD1218" w:rsidP="0088216D">
      <w:pPr>
        <w:ind w:firstLine="709"/>
        <w:jc w:val="both"/>
      </w:pPr>
    </w:p>
    <w:p w14:paraId="1C440D28" w14:textId="77777777" w:rsidR="00863105" w:rsidRDefault="00863105" w:rsidP="0088216D">
      <w:pPr>
        <w:ind w:firstLine="709"/>
        <w:jc w:val="both"/>
        <w:rPr>
          <w:lang w:val="lv-LV"/>
        </w:rPr>
      </w:pPr>
    </w:p>
    <w:p w14:paraId="5CF9D2FA" w14:textId="77777777" w:rsidR="00863105" w:rsidRDefault="00863105" w:rsidP="0088216D">
      <w:pPr>
        <w:ind w:firstLine="709"/>
        <w:jc w:val="both"/>
        <w:rPr>
          <w:lang w:val="lv-LV"/>
        </w:rPr>
      </w:pPr>
    </w:p>
    <w:p w14:paraId="16D864E4" w14:textId="77777777" w:rsidR="00863105" w:rsidRDefault="00863105" w:rsidP="0088216D">
      <w:pPr>
        <w:ind w:firstLine="709"/>
        <w:jc w:val="both"/>
        <w:rPr>
          <w:lang w:val="lv-LV"/>
        </w:rPr>
      </w:pPr>
    </w:p>
    <w:p w14:paraId="3F999751" w14:textId="77777777" w:rsidR="00863105" w:rsidRDefault="00863105" w:rsidP="0088216D">
      <w:pPr>
        <w:ind w:firstLine="709"/>
        <w:jc w:val="both"/>
        <w:rPr>
          <w:lang w:val="lv-LV"/>
        </w:rPr>
      </w:pPr>
    </w:p>
    <w:p w14:paraId="24A64791" w14:textId="77777777" w:rsidR="00863105" w:rsidRDefault="00863105" w:rsidP="0088216D">
      <w:pPr>
        <w:ind w:firstLine="709"/>
        <w:jc w:val="both"/>
        <w:rPr>
          <w:lang w:val="lv-LV"/>
        </w:rPr>
      </w:pPr>
    </w:p>
    <w:p w14:paraId="1A50B740" w14:textId="77777777" w:rsidR="00863105" w:rsidRDefault="00863105" w:rsidP="0088216D">
      <w:pPr>
        <w:ind w:firstLine="709"/>
        <w:jc w:val="both"/>
        <w:rPr>
          <w:lang w:val="lv-LV"/>
        </w:rPr>
      </w:pPr>
    </w:p>
    <w:bookmarkEnd w:id="5"/>
    <w:p w14:paraId="73D1B8E6" w14:textId="37B36578" w:rsidR="0025670D" w:rsidRPr="0025670D" w:rsidRDefault="0025670D" w:rsidP="0025670D">
      <w:pPr>
        <w:overflowPunct/>
        <w:autoSpaceDE/>
        <w:autoSpaceDN/>
        <w:adjustRightInd/>
        <w:jc w:val="center"/>
        <w:textAlignment w:val="auto"/>
        <w:rPr>
          <w:szCs w:val="24"/>
          <w:lang w:val="lv-LV"/>
        </w:rPr>
      </w:pPr>
      <w:r w:rsidRPr="0025670D">
        <w:rPr>
          <w:noProof/>
          <w:szCs w:val="24"/>
          <w:lang w:val="lv-LV"/>
        </w:rPr>
        <w:drawing>
          <wp:inline distT="0" distB="0" distL="0" distR="0" wp14:anchorId="76D962C8" wp14:editId="0CAF8C88">
            <wp:extent cx="852170" cy="1011555"/>
            <wp:effectExtent l="0" t="0" r="0" b="0"/>
            <wp:docPr id="14"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4" name="image1.png" descr="Attēls, kurā ir skečs, aplis, balts, raksts&#10;&#10;Apraksts ģenerēts automātiski"/>
                    <pic:cNvPicPr preferRelativeResize="0"/>
                  </pic:nvPicPr>
                  <pic:blipFill>
                    <a:blip r:embed="rId11"/>
                    <a:srcRect/>
                    <a:stretch>
                      <a:fillRect/>
                    </a:stretch>
                  </pic:blipFill>
                  <pic:spPr>
                    <a:xfrm>
                      <a:off x="0" y="0"/>
                      <a:ext cx="852170" cy="1011555"/>
                    </a:xfrm>
                    <a:prstGeom prst="rect">
                      <a:avLst/>
                    </a:prstGeom>
                    <a:ln/>
                  </pic:spPr>
                </pic:pic>
              </a:graphicData>
            </a:graphic>
          </wp:inline>
        </w:drawing>
      </w:r>
    </w:p>
    <w:p w14:paraId="4FAF451E" w14:textId="77777777" w:rsidR="0025670D" w:rsidRPr="0025670D" w:rsidRDefault="0025670D" w:rsidP="0025670D">
      <w:pPr>
        <w:spacing w:line="276" w:lineRule="auto"/>
        <w:jc w:val="center"/>
        <w:rPr>
          <w:szCs w:val="24"/>
          <w:lang w:val="lv-LV"/>
        </w:rPr>
      </w:pPr>
      <w:r w:rsidRPr="0025670D">
        <w:rPr>
          <w:szCs w:val="24"/>
          <w:lang w:val="lv-LV"/>
        </w:rPr>
        <w:t>Latvijas Republika</w:t>
      </w:r>
    </w:p>
    <w:p w14:paraId="11FB6997" w14:textId="77777777" w:rsidR="0025670D" w:rsidRPr="0025670D" w:rsidRDefault="0025670D" w:rsidP="0025670D">
      <w:pPr>
        <w:spacing w:line="276" w:lineRule="auto"/>
        <w:jc w:val="center"/>
        <w:rPr>
          <w:rFonts w:ascii="Bookman Old Style" w:eastAsia="Bookman Old Style" w:hAnsi="Bookman Old Style" w:cs="Bookman Old Style"/>
          <w:sz w:val="22"/>
          <w:szCs w:val="22"/>
          <w:lang w:val="lv-LV"/>
        </w:rPr>
      </w:pPr>
      <w:r w:rsidRPr="0025670D">
        <w:rPr>
          <w:rFonts w:ascii="Bookman Old Style" w:eastAsia="Bookman Old Style" w:hAnsi="Bookman Old Style" w:cs="Bookman Old Style"/>
          <w:b/>
          <w:sz w:val="32"/>
          <w:szCs w:val="32"/>
          <w:lang w:val="lv-LV"/>
        </w:rPr>
        <w:t>TALSU NOVADA PAŠVALDĪBAS DOME</w:t>
      </w:r>
    </w:p>
    <w:p w14:paraId="750E8996" w14:textId="77777777" w:rsidR="0025670D" w:rsidRPr="0025670D" w:rsidRDefault="0025670D" w:rsidP="0025670D">
      <w:pPr>
        <w:spacing w:line="276" w:lineRule="auto"/>
        <w:jc w:val="center"/>
        <w:rPr>
          <w:sz w:val="22"/>
          <w:szCs w:val="22"/>
          <w:lang w:val="lv-LV"/>
        </w:rPr>
      </w:pPr>
      <w:r w:rsidRPr="0025670D">
        <w:rPr>
          <w:sz w:val="22"/>
          <w:szCs w:val="22"/>
          <w:lang w:val="lv-LV"/>
        </w:rPr>
        <w:t>Nodokļu maksātāja reģistrācijas Nr.90009113532</w:t>
      </w:r>
    </w:p>
    <w:p w14:paraId="49C1477D" w14:textId="77777777" w:rsidR="0025670D" w:rsidRPr="0025670D" w:rsidRDefault="0025670D" w:rsidP="0025670D">
      <w:pPr>
        <w:pBdr>
          <w:bottom w:val="single" w:sz="12" w:space="0" w:color="000000"/>
        </w:pBdr>
        <w:spacing w:line="276" w:lineRule="auto"/>
        <w:ind w:firstLine="120"/>
        <w:jc w:val="center"/>
        <w:rPr>
          <w:sz w:val="20"/>
          <w:lang w:val="lv-LV"/>
        </w:rPr>
      </w:pPr>
      <w:r w:rsidRPr="0025670D">
        <w:rPr>
          <w:sz w:val="20"/>
          <w:lang w:val="lv-LV"/>
        </w:rPr>
        <w:t>Kareivju iela 7, Talsi, Talsu nov., LV-3201, tālr. 63232110, fakss 63232130, e-pasts pasts@talsi.lv</w:t>
      </w:r>
    </w:p>
    <w:p w14:paraId="16E053F7" w14:textId="77777777" w:rsidR="0025670D" w:rsidRPr="0025670D" w:rsidRDefault="0025670D" w:rsidP="0025670D">
      <w:pPr>
        <w:spacing w:line="276" w:lineRule="auto"/>
        <w:jc w:val="center"/>
        <w:rPr>
          <w:sz w:val="22"/>
          <w:szCs w:val="22"/>
          <w:lang w:val="lv-LV"/>
        </w:rPr>
      </w:pPr>
      <w:r w:rsidRPr="0025670D">
        <w:rPr>
          <w:sz w:val="22"/>
          <w:szCs w:val="22"/>
          <w:lang w:val="lv-LV"/>
        </w:rPr>
        <w:t>Talsos</w:t>
      </w:r>
    </w:p>
    <w:p w14:paraId="3701DE22" w14:textId="77777777" w:rsidR="0025670D" w:rsidRPr="0025670D" w:rsidRDefault="0025670D" w:rsidP="0025670D">
      <w:pPr>
        <w:spacing w:line="276" w:lineRule="auto"/>
        <w:jc w:val="center"/>
        <w:rPr>
          <w:b/>
          <w:szCs w:val="24"/>
          <w:lang w:val="lv-LV"/>
        </w:rPr>
      </w:pPr>
    </w:p>
    <w:p w14:paraId="5DB3890E" w14:textId="77777777" w:rsidR="0025670D" w:rsidRPr="0025670D" w:rsidRDefault="0025670D" w:rsidP="0025670D">
      <w:pPr>
        <w:spacing w:line="276" w:lineRule="auto"/>
        <w:jc w:val="center"/>
        <w:rPr>
          <w:szCs w:val="24"/>
          <w:lang w:val="lv-LV"/>
        </w:rPr>
      </w:pPr>
      <w:r w:rsidRPr="0025670D">
        <w:rPr>
          <w:szCs w:val="24"/>
          <w:lang w:val="lv-LV"/>
        </w:rPr>
        <w:t>Paskaidrojuma raksts</w:t>
      </w:r>
    </w:p>
    <w:p w14:paraId="4B9DBB99" w14:textId="77777777" w:rsidR="0025670D" w:rsidRPr="0025670D" w:rsidRDefault="0025670D" w:rsidP="0025670D">
      <w:pPr>
        <w:spacing w:line="276" w:lineRule="auto"/>
        <w:jc w:val="center"/>
        <w:rPr>
          <w:szCs w:val="24"/>
          <w:lang w:val="lv-LV"/>
        </w:rPr>
      </w:pPr>
      <w:r w:rsidRPr="0025670D">
        <w:rPr>
          <w:szCs w:val="24"/>
          <w:lang w:val="lv-LV"/>
        </w:rPr>
        <w:t>Talsu novada pašvaldības domes 202___.gada ___.__________</w:t>
      </w:r>
    </w:p>
    <w:p w14:paraId="7D32AA6E" w14:textId="77777777" w:rsidR="0025670D" w:rsidRPr="0025670D" w:rsidRDefault="0025670D" w:rsidP="0025670D">
      <w:pPr>
        <w:spacing w:line="276" w:lineRule="auto"/>
        <w:jc w:val="center"/>
        <w:rPr>
          <w:szCs w:val="24"/>
          <w:lang w:val="lv-LV"/>
        </w:rPr>
      </w:pPr>
      <w:r w:rsidRPr="0025670D">
        <w:rPr>
          <w:szCs w:val="24"/>
          <w:lang w:val="lv-LV"/>
        </w:rPr>
        <w:t xml:space="preserve"> saistošajiem noteikumiem Nr.___</w:t>
      </w:r>
    </w:p>
    <w:p w14:paraId="1BC1339A" w14:textId="77777777" w:rsidR="0025670D" w:rsidRPr="0025670D" w:rsidRDefault="0025670D" w:rsidP="0025670D">
      <w:pPr>
        <w:spacing w:line="276" w:lineRule="auto"/>
        <w:jc w:val="center"/>
        <w:rPr>
          <w:szCs w:val="24"/>
          <w:lang w:val="lv-LV"/>
        </w:rPr>
      </w:pPr>
    </w:p>
    <w:p w14:paraId="68FAE1DA" w14:textId="77777777" w:rsidR="004E2F7C" w:rsidRPr="004E2F7C" w:rsidRDefault="004E2F7C" w:rsidP="004E2F7C">
      <w:pPr>
        <w:spacing w:line="276" w:lineRule="auto"/>
        <w:jc w:val="center"/>
        <w:rPr>
          <w:b/>
          <w:bCs/>
          <w:szCs w:val="24"/>
          <w:lang w:val="lv-LV"/>
        </w:rPr>
      </w:pPr>
      <w:r w:rsidRPr="004E2F7C">
        <w:rPr>
          <w:b/>
          <w:bCs/>
          <w:szCs w:val="24"/>
          <w:lang w:val="lv-LV"/>
        </w:rPr>
        <w:t>Grozījumi Talsu novada pašvaldības domes 2023.gada 29. jūnija saistošajos noteikumos Nr.17 “Par ielu tirdzniecības kārtību un pašvaldības nodevām par tirdzniecību publiskās vietās Talsu novada pašvaldības teritorijā”</w:t>
      </w:r>
    </w:p>
    <w:p w14:paraId="4206CB02" w14:textId="54EFC291" w:rsidR="0025670D" w:rsidRPr="0025670D" w:rsidRDefault="004E2F7C" w:rsidP="0025670D">
      <w:pPr>
        <w:spacing w:line="276" w:lineRule="auto"/>
        <w:jc w:val="center"/>
        <w:rPr>
          <w:szCs w:val="24"/>
          <w:lang w:val="lv-LV"/>
        </w:rPr>
      </w:pPr>
      <w:r w:rsidRPr="004E2F7C">
        <w:rPr>
          <w:szCs w:val="24"/>
          <w:lang w:val="lv-LV"/>
        </w:rPr>
        <w:t xml:space="preserve"> </w:t>
      </w:r>
    </w:p>
    <w:p w14:paraId="19A6E99D" w14:textId="6FF6EF13" w:rsidR="0025670D" w:rsidRPr="0025670D" w:rsidRDefault="0025670D" w:rsidP="0025670D">
      <w:pPr>
        <w:numPr>
          <w:ilvl w:val="0"/>
          <w:numId w:val="5"/>
        </w:numPr>
        <w:pBdr>
          <w:top w:val="single" w:sz="4" w:space="1" w:color="auto"/>
          <w:left w:val="single" w:sz="4" w:space="4" w:color="auto"/>
          <w:bottom w:val="single" w:sz="4" w:space="1" w:color="auto"/>
          <w:right w:val="single" w:sz="4" w:space="4" w:color="auto"/>
        </w:pBdr>
        <w:spacing w:line="276" w:lineRule="auto"/>
        <w:ind w:left="0" w:firstLine="0"/>
        <w:contextualSpacing/>
        <w:jc w:val="both"/>
        <w:rPr>
          <w:b/>
          <w:bCs/>
          <w:szCs w:val="24"/>
          <w:lang w:val="lv-LV"/>
        </w:rPr>
      </w:pPr>
      <w:r w:rsidRPr="0025670D">
        <w:rPr>
          <w:b/>
          <w:bCs/>
          <w:szCs w:val="24"/>
          <w:lang w:val="lv-LV"/>
        </w:rPr>
        <w:t>Mērķis un nepieciešamības pamatojum</w:t>
      </w:r>
      <w:r w:rsidR="00D05463">
        <w:rPr>
          <w:b/>
          <w:bCs/>
          <w:szCs w:val="24"/>
          <w:lang w:val="lv-LV"/>
        </w:rPr>
        <w:t>s</w:t>
      </w:r>
      <w:r w:rsidRPr="0025670D">
        <w:rPr>
          <w:b/>
          <w:bCs/>
          <w:szCs w:val="24"/>
          <w:lang w:val="lv-LV"/>
        </w:rPr>
        <w:t>, tostarp raksturojot iespējamās alternatīvas, kas neparedz tiesiskā regulējuma izstrādi</w:t>
      </w:r>
    </w:p>
    <w:p w14:paraId="335CF65D" w14:textId="77777777" w:rsidR="0025670D" w:rsidRPr="0025670D" w:rsidRDefault="0025670D" w:rsidP="0025670D">
      <w:pPr>
        <w:spacing w:line="276" w:lineRule="auto"/>
        <w:contextualSpacing/>
        <w:jc w:val="both"/>
        <w:rPr>
          <w:szCs w:val="24"/>
          <w:lang w:val="lv-LV"/>
        </w:rPr>
      </w:pPr>
    </w:p>
    <w:p w14:paraId="10642ED2" w14:textId="77777777" w:rsidR="0025670D" w:rsidRPr="0025670D" w:rsidRDefault="0025670D" w:rsidP="0025670D">
      <w:pPr>
        <w:numPr>
          <w:ilvl w:val="1"/>
          <w:numId w:val="5"/>
        </w:numPr>
        <w:pBdr>
          <w:top w:val="single" w:sz="4" w:space="1" w:color="auto"/>
          <w:left w:val="single" w:sz="4" w:space="4" w:color="auto"/>
          <w:bottom w:val="single" w:sz="4" w:space="1" w:color="auto"/>
          <w:right w:val="single" w:sz="4" w:space="4" w:color="auto"/>
        </w:pBdr>
        <w:spacing w:line="276" w:lineRule="auto"/>
        <w:ind w:left="0" w:firstLine="0"/>
        <w:contextualSpacing/>
        <w:jc w:val="both"/>
        <w:rPr>
          <w:szCs w:val="24"/>
          <w:lang w:val="lv-LV"/>
        </w:rPr>
      </w:pPr>
      <w:r w:rsidRPr="0025670D">
        <w:rPr>
          <w:szCs w:val="24"/>
          <w:lang w:val="lv-LV"/>
        </w:rPr>
        <w:t>Saistošo noteikumu izdošanas mērķis – ko pašvaldība vēlas sasniegt ar saistošajiem noteikumiem, kādi būs ieguvumi</w:t>
      </w:r>
    </w:p>
    <w:p w14:paraId="6E64EA61" w14:textId="77777777" w:rsidR="0025670D" w:rsidRPr="0025670D" w:rsidRDefault="0025670D" w:rsidP="0025670D">
      <w:pPr>
        <w:spacing w:line="276" w:lineRule="auto"/>
        <w:contextualSpacing/>
        <w:jc w:val="both"/>
        <w:rPr>
          <w:szCs w:val="24"/>
          <w:lang w:val="lv-LV"/>
        </w:rPr>
      </w:pPr>
    </w:p>
    <w:p w14:paraId="30807F01" w14:textId="373981EC" w:rsidR="0025670D" w:rsidRPr="0025670D" w:rsidRDefault="0025670D" w:rsidP="0025670D">
      <w:pPr>
        <w:spacing w:line="276" w:lineRule="auto"/>
        <w:ind w:firstLine="567"/>
        <w:contextualSpacing/>
        <w:jc w:val="both"/>
        <w:rPr>
          <w:szCs w:val="24"/>
          <w:lang w:val="lv-LV"/>
        </w:rPr>
      </w:pPr>
      <w:r w:rsidRPr="0025670D">
        <w:rPr>
          <w:szCs w:val="24"/>
          <w:lang w:val="lv-LV"/>
        </w:rPr>
        <w:t xml:space="preserve">Saistošo noteikumu mērķis ir </w:t>
      </w:r>
      <w:r w:rsidR="00D05463">
        <w:rPr>
          <w:szCs w:val="24"/>
          <w:lang w:val="lv-LV"/>
        </w:rPr>
        <w:t xml:space="preserve">aktualizēt </w:t>
      </w:r>
      <w:r w:rsidR="00BD3B62">
        <w:rPr>
          <w:szCs w:val="24"/>
          <w:lang w:val="lv-LV"/>
        </w:rPr>
        <w:t>pašvaldības nodevas apmēru par tirdzniecību un tirdzniecības organizēšanu publiskās vietās.</w:t>
      </w:r>
    </w:p>
    <w:p w14:paraId="4C951544" w14:textId="77777777" w:rsidR="0025670D" w:rsidRPr="0025670D" w:rsidRDefault="0025670D" w:rsidP="0025670D">
      <w:pPr>
        <w:spacing w:line="276" w:lineRule="auto"/>
        <w:contextualSpacing/>
        <w:jc w:val="both"/>
        <w:rPr>
          <w:szCs w:val="24"/>
          <w:lang w:val="lv-LV"/>
        </w:rPr>
      </w:pPr>
    </w:p>
    <w:p w14:paraId="0E5DAB9F" w14:textId="77777777" w:rsidR="0025670D" w:rsidRPr="0025670D" w:rsidRDefault="0025670D" w:rsidP="0025670D">
      <w:pPr>
        <w:numPr>
          <w:ilvl w:val="1"/>
          <w:numId w:val="5"/>
        </w:numPr>
        <w:pBdr>
          <w:top w:val="single" w:sz="4" w:space="1" w:color="auto"/>
          <w:left w:val="single" w:sz="4" w:space="4" w:color="auto"/>
          <w:bottom w:val="single" w:sz="4" w:space="1" w:color="auto"/>
          <w:right w:val="single" w:sz="4" w:space="4" w:color="auto"/>
        </w:pBdr>
        <w:spacing w:line="276" w:lineRule="auto"/>
        <w:ind w:left="0" w:firstLine="0"/>
        <w:contextualSpacing/>
        <w:jc w:val="both"/>
        <w:rPr>
          <w:szCs w:val="24"/>
          <w:lang w:val="lv-LV"/>
        </w:rPr>
      </w:pPr>
      <w:r w:rsidRPr="0025670D">
        <w:rPr>
          <w:szCs w:val="24"/>
          <w:lang w:val="lv-LV"/>
        </w:rPr>
        <w:t>Problēmas raksturojums, kuras risināšanai nepieciešami saistošie noteikumi</w:t>
      </w:r>
    </w:p>
    <w:p w14:paraId="3A8DA50A" w14:textId="77777777" w:rsidR="0025670D" w:rsidRPr="0025670D" w:rsidRDefault="0025670D" w:rsidP="0025670D">
      <w:pPr>
        <w:spacing w:line="276" w:lineRule="auto"/>
        <w:contextualSpacing/>
        <w:jc w:val="both"/>
        <w:rPr>
          <w:szCs w:val="24"/>
          <w:lang w:val="lv-LV"/>
        </w:rPr>
      </w:pPr>
    </w:p>
    <w:p w14:paraId="6700D238" w14:textId="62726A40" w:rsidR="008735F4" w:rsidRDefault="008735F4" w:rsidP="00310553">
      <w:pPr>
        <w:spacing w:line="276" w:lineRule="auto"/>
        <w:ind w:firstLine="567"/>
        <w:jc w:val="both"/>
        <w:rPr>
          <w:bCs/>
          <w:szCs w:val="24"/>
          <w:lang w:val="lv-LV"/>
        </w:rPr>
      </w:pPr>
      <w:r>
        <w:rPr>
          <w:bCs/>
          <w:szCs w:val="24"/>
          <w:lang w:val="lv-LV"/>
        </w:rPr>
        <w:t>1. </w:t>
      </w:r>
      <w:r w:rsidR="00BD3B62">
        <w:rPr>
          <w:bCs/>
          <w:szCs w:val="24"/>
          <w:lang w:val="lv-LV"/>
        </w:rPr>
        <w:t xml:space="preserve">Nepieciešams mazināt </w:t>
      </w:r>
      <w:r w:rsidR="00BD3B62" w:rsidRPr="00BD3B62">
        <w:rPr>
          <w:bCs/>
          <w:szCs w:val="24"/>
          <w:lang w:val="lv-LV"/>
        </w:rPr>
        <w:t>pašvaldības nodevas par tirdzniecību un tirdzniecības organizēšanu publiskās vietās</w:t>
      </w:r>
      <w:r w:rsidR="00BD3B62">
        <w:rPr>
          <w:bCs/>
          <w:szCs w:val="24"/>
          <w:lang w:val="lv-LV"/>
        </w:rPr>
        <w:t xml:space="preserve"> administrēšanas </w:t>
      </w:r>
      <w:r w:rsidR="00D64F6F">
        <w:rPr>
          <w:bCs/>
          <w:szCs w:val="24"/>
          <w:lang w:val="lv-LV"/>
        </w:rPr>
        <w:t xml:space="preserve">administratīvo slogu. </w:t>
      </w:r>
      <w:r w:rsidR="008A5429" w:rsidRPr="008A5429">
        <w:rPr>
          <w:bCs/>
          <w:szCs w:val="24"/>
          <w:lang w:val="lv-LV"/>
        </w:rPr>
        <w:t xml:space="preserve">Pastāvošais regulējums nosaka, ka arī </w:t>
      </w:r>
      <w:proofErr w:type="spellStart"/>
      <w:r w:rsidR="008A5429" w:rsidRPr="008A5429">
        <w:rPr>
          <w:bCs/>
          <w:szCs w:val="24"/>
        </w:rPr>
        <w:t>valsts</w:t>
      </w:r>
      <w:proofErr w:type="spellEnd"/>
      <w:r w:rsidR="008A5429" w:rsidRPr="008A5429">
        <w:rPr>
          <w:bCs/>
          <w:szCs w:val="24"/>
        </w:rPr>
        <w:t xml:space="preserve"> </w:t>
      </w:r>
      <w:proofErr w:type="spellStart"/>
      <w:r w:rsidR="008A5429" w:rsidRPr="008A5429">
        <w:rPr>
          <w:bCs/>
          <w:szCs w:val="24"/>
        </w:rPr>
        <w:t>institūcijas</w:t>
      </w:r>
      <w:proofErr w:type="spellEnd"/>
      <w:r w:rsidR="008A5429" w:rsidRPr="008A5429">
        <w:rPr>
          <w:bCs/>
          <w:szCs w:val="24"/>
        </w:rPr>
        <w:t xml:space="preserve">, </w:t>
      </w:r>
      <w:proofErr w:type="spellStart"/>
      <w:r w:rsidR="008A5429" w:rsidRPr="008A5429">
        <w:rPr>
          <w:bCs/>
          <w:szCs w:val="24"/>
        </w:rPr>
        <w:t>pašvaldības</w:t>
      </w:r>
      <w:proofErr w:type="spellEnd"/>
      <w:r w:rsidR="008A5429" w:rsidRPr="008A5429">
        <w:rPr>
          <w:bCs/>
          <w:szCs w:val="24"/>
        </w:rPr>
        <w:t xml:space="preserve"> </w:t>
      </w:r>
      <w:proofErr w:type="spellStart"/>
      <w:r w:rsidR="008A5429" w:rsidRPr="008A5429">
        <w:rPr>
          <w:bCs/>
          <w:szCs w:val="24"/>
        </w:rPr>
        <w:t>kapitālsabiedrības</w:t>
      </w:r>
      <w:proofErr w:type="spellEnd"/>
      <w:r w:rsidR="008A5429" w:rsidRPr="008A5429">
        <w:rPr>
          <w:bCs/>
          <w:szCs w:val="24"/>
        </w:rPr>
        <w:t xml:space="preserve"> un </w:t>
      </w:r>
      <w:proofErr w:type="spellStart"/>
      <w:r w:rsidR="008A5429" w:rsidRPr="008A5429">
        <w:rPr>
          <w:bCs/>
          <w:szCs w:val="24"/>
        </w:rPr>
        <w:t>iestādes</w:t>
      </w:r>
      <w:proofErr w:type="spellEnd"/>
      <w:r w:rsidR="008A5429" w:rsidRPr="008A5429">
        <w:rPr>
          <w:bCs/>
          <w:szCs w:val="24"/>
        </w:rPr>
        <w:t xml:space="preserve">, kas </w:t>
      </w:r>
      <w:proofErr w:type="spellStart"/>
      <w:r w:rsidR="008A5429" w:rsidRPr="008A5429">
        <w:rPr>
          <w:bCs/>
          <w:szCs w:val="24"/>
        </w:rPr>
        <w:t>izveidotas</w:t>
      </w:r>
      <w:proofErr w:type="spellEnd"/>
      <w:r w:rsidR="008A5429" w:rsidRPr="008A5429">
        <w:rPr>
          <w:bCs/>
          <w:szCs w:val="24"/>
        </w:rPr>
        <w:t xml:space="preserve"> </w:t>
      </w:r>
      <w:proofErr w:type="spellStart"/>
      <w:r w:rsidR="008A5429" w:rsidRPr="008A5429">
        <w:rPr>
          <w:bCs/>
          <w:szCs w:val="24"/>
        </w:rPr>
        <w:t>pašvaldības</w:t>
      </w:r>
      <w:proofErr w:type="spellEnd"/>
      <w:r w:rsidR="008A5429" w:rsidRPr="008A5429">
        <w:rPr>
          <w:bCs/>
          <w:szCs w:val="24"/>
        </w:rPr>
        <w:t xml:space="preserve"> </w:t>
      </w:r>
      <w:proofErr w:type="spellStart"/>
      <w:r w:rsidR="008A5429" w:rsidRPr="008A5429">
        <w:rPr>
          <w:bCs/>
          <w:szCs w:val="24"/>
        </w:rPr>
        <w:t>funkciju</w:t>
      </w:r>
      <w:proofErr w:type="spellEnd"/>
      <w:r w:rsidR="008A5429" w:rsidRPr="008A5429">
        <w:rPr>
          <w:bCs/>
          <w:szCs w:val="24"/>
        </w:rPr>
        <w:t xml:space="preserve"> </w:t>
      </w:r>
      <w:proofErr w:type="spellStart"/>
      <w:r w:rsidR="008A5429" w:rsidRPr="008A5429">
        <w:rPr>
          <w:bCs/>
          <w:szCs w:val="24"/>
        </w:rPr>
        <w:t>nodrošināšanai</w:t>
      </w:r>
      <w:proofErr w:type="spellEnd"/>
      <w:r w:rsidR="008A5429" w:rsidRPr="008A5429">
        <w:rPr>
          <w:bCs/>
          <w:szCs w:val="24"/>
          <w:lang w:val="lv-LV"/>
        </w:rPr>
        <w:t xml:space="preserve"> maksā nodevu par tirdzniecību un tirdzniecības organizēšanu publiskā vietā. Līdz ar to pašvaldība administrē  nodevu gan kā maksātājs, gan kā saņēmējs.</w:t>
      </w:r>
    </w:p>
    <w:p w14:paraId="338B767E" w14:textId="6C9FC60D" w:rsidR="00FD41F0" w:rsidRDefault="008735F4" w:rsidP="00310553">
      <w:pPr>
        <w:spacing w:line="276" w:lineRule="auto"/>
        <w:ind w:firstLine="567"/>
        <w:jc w:val="both"/>
        <w:rPr>
          <w:bCs/>
          <w:szCs w:val="24"/>
          <w:lang w:val="lv-LV"/>
        </w:rPr>
      </w:pPr>
      <w:r>
        <w:rPr>
          <w:bCs/>
          <w:szCs w:val="24"/>
          <w:lang w:val="lv-LV"/>
        </w:rPr>
        <w:t>2. N</w:t>
      </w:r>
      <w:r w:rsidR="00D64F6F">
        <w:rPr>
          <w:bCs/>
          <w:szCs w:val="24"/>
          <w:lang w:val="lv-LV"/>
        </w:rPr>
        <w:t xml:space="preserve">ovērst diskrimināciju un noteikt vienādas tiesības (nodevas apmēru) pēc būtības vienādā situācijā esošiem </w:t>
      </w:r>
      <w:r>
        <w:rPr>
          <w:bCs/>
          <w:szCs w:val="24"/>
          <w:lang w:val="lv-LV"/>
        </w:rPr>
        <w:t xml:space="preserve">nodevas maksātājiem - </w:t>
      </w:r>
      <w:r w:rsidR="00D64F6F">
        <w:rPr>
          <w:bCs/>
          <w:szCs w:val="24"/>
          <w:lang w:val="lv-LV"/>
        </w:rPr>
        <w:t>iedzīvotājiem un juridiskām personām</w:t>
      </w:r>
      <w:r>
        <w:rPr>
          <w:bCs/>
          <w:szCs w:val="24"/>
          <w:lang w:val="lv-LV"/>
        </w:rPr>
        <w:t xml:space="preserve">, kuru dzīvesvieta deklarēta vai juridiskā adrese reģistrēta </w:t>
      </w:r>
      <w:r w:rsidRPr="008735F4">
        <w:rPr>
          <w:bCs/>
          <w:szCs w:val="24"/>
          <w:lang w:val="lv-LV"/>
        </w:rPr>
        <w:t>Talsu novada pašvaldīb</w:t>
      </w:r>
      <w:r>
        <w:rPr>
          <w:bCs/>
          <w:szCs w:val="24"/>
          <w:lang w:val="lv-LV"/>
        </w:rPr>
        <w:t>ā.</w:t>
      </w:r>
    </w:p>
    <w:p w14:paraId="487DD696" w14:textId="6ADC2797" w:rsidR="008735F4" w:rsidRDefault="008735F4" w:rsidP="00310553">
      <w:pPr>
        <w:spacing w:line="276" w:lineRule="auto"/>
        <w:ind w:firstLine="567"/>
        <w:jc w:val="both"/>
        <w:rPr>
          <w:bCs/>
          <w:szCs w:val="24"/>
          <w:lang w:val="lv-LV"/>
        </w:rPr>
      </w:pPr>
      <w:r>
        <w:rPr>
          <w:bCs/>
          <w:szCs w:val="24"/>
          <w:lang w:val="lv-LV"/>
        </w:rPr>
        <w:t>3. Novērst tehnisku kļūdu norādē uz tiesību akta izdošanas pamatu.</w:t>
      </w:r>
    </w:p>
    <w:p w14:paraId="708A2D95" w14:textId="000391FD" w:rsidR="0055755E" w:rsidRDefault="0055755E" w:rsidP="00310553">
      <w:pPr>
        <w:spacing w:line="276" w:lineRule="auto"/>
        <w:ind w:firstLine="567"/>
        <w:jc w:val="both"/>
        <w:rPr>
          <w:bCs/>
          <w:szCs w:val="24"/>
          <w:lang w:val="lv-LV"/>
        </w:rPr>
      </w:pPr>
    </w:p>
    <w:p w14:paraId="0CA578FA"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szCs w:val="24"/>
          <w:lang w:val="lv-LV"/>
        </w:rPr>
      </w:pPr>
      <w:r w:rsidRPr="0025670D">
        <w:rPr>
          <w:szCs w:val="24"/>
          <w:lang w:val="lv-LV"/>
        </w:rPr>
        <w:lastRenderedPageBreak/>
        <w:t>Pastāvošais tiesiskais regulējums, tā būtības skaidrojums un pastāvošā tiesiskā regulējuma nepilnību raksturojums</w:t>
      </w:r>
    </w:p>
    <w:p w14:paraId="69D3B3D5" w14:textId="62D4BD50" w:rsidR="00042DC8" w:rsidRPr="0025670D" w:rsidRDefault="008A5429" w:rsidP="00310553">
      <w:pPr>
        <w:spacing w:line="276" w:lineRule="auto"/>
        <w:ind w:firstLine="567"/>
        <w:contextualSpacing/>
        <w:jc w:val="both"/>
        <w:rPr>
          <w:szCs w:val="24"/>
          <w:lang w:val="lv-LV"/>
        </w:rPr>
      </w:pPr>
      <w:r>
        <w:rPr>
          <w:szCs w:val="24"/>
          <w:lang w:val="lv-LV"/>
        </w:rPr>
        <w:t>Skat.1.2.apakšpunk</w:t>
      </w:r>
      <w:r w:rsidR="00D07AC1">
        <w:rPr>
          <w:szCs w:val="24"/>
          <w:lang w:val="lv-LV"/>
        </w:rPr>
        <w:t>t</w:t>
      </w:r>
      <w:r>
        <w:rPr>
          <w:szCs w:val="24"/>
          <w:lang w:val="lv-LV"/>
        </w:rPr>
        <w:t>u</w:t>
      </w:r>
      <w:r w:rsidR="00D07AC1">
        <w:rPr>
          <w:szCs w:val="24"/>
          <w:lang w:val="lv-LV"/>
        </w:rPr>
        <w:t>.</w:t>
      </w:r>
      <w:r w:rsidRPr="008A5429">
        <w:rPr>
          <w:szCs w:val="24"/>
          <w:lang w:val="lv-LV"/>
        </w:rPr>
        <w:t xml:space="preserve"> </w:t>
      </w:r>
    </w:p>
    <w:p w14:paraId="099EF0DC"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szCs w:val="24"/>
          <w:lang w:val="lv-LV"/>
        </w:rPr>
      </w:pPr>
      <w:r w:rsidRPr="0025670D">
        <w:rPr>
          <w:szCs w:val="24"/>
          <w:lang w:val="lv-LV"/>
        </w:rPr>
        <w:t>Ja norādītās problēmas risināšanai nav tiesiskā regulējuma, tad skaidro, kādas sekas rada tiesiskā regulējuma neesamība</w:t>
      </w:r>
    </w:p>
    <w:p w14:paraId="206D3545" w14:textId="51F74B25" w:rsidR="0025670D" w:rsidRPr="0025670D" w:rsidRDefault="00D07AC1" w:rsidP="00310553">
      <w:pPr>
        <w:ind w:firstLine="567"/>
        <w:contextualSpacing/>
        <w:rPr>
          <w:szCs w:val="24"/>
          <w:lang w:val="lv-LV"/>
        </w:rPr>
      </w:pPr>
      <w:r>
        <w:rPr>
          <w:szCs w:val="24"/>
          <w:lang w:val="lv-LV"/>
        </w:rPr>
        <w:t>Nav attiecināms.</w:t>
      </w:r>
    </w:p>
    <w:p w14:paraId="18A15835"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szCs w:val="24"/>
          <w:lang w:val="lv-LV"/>
        </w:rPr>
      </w:pPr>
      <w:r w:rsidRPr="0025670D">
        <w:rPr>
          <w:szCs w:val="24"/>
          <w:lang w:val="lv-LV"/>
        </w:rPr>
        <w:t xml:space="preserve">Ja paredzēta administratīvā atbildība par saistošo noteikumu pārkāpšanu, pamato tās noteikšanas nepieciešamību un tvērumu, iekļaujot vismaz šādu kritēriju </w:t>
      </w:r>
      <w:proofErr w:type="spellStart"/>
      <w:r w:rsidRPr="0025670D">
        <w:rPr>
          <w:szCs w:val="24"/>
          <w:lang w:val="lv-LV"/>
        </w:rPr>
        <w:t>izvērtējumu</w:t>
      </w:r>
      <w:proofErr w:type="spellEnd"/>
      <w:r w:rsidRPr="0025670D">
        <w:rPr>
          <w:szCs w:val="24"/>
          <w:lang w:val="lv-LV"/>
        </w:rPr>
        <w:t>:</w:t>
      </w:r>
    </w:p>
    <w:p w14:paraId="00C1AF51" w14:textId="77777777" w:rsidR="0025670D" w:rsidRPr="0025670D" w:rsidRDefault="0025670D" w:rsidP="00310553">
      <w:pPr>
        <w:ind w:firstLine="567"/>
        <w:rPr>
          <w:b/>
          <w:bCs/>
          <w:szCs w:val="24"/>
          <w:lang w:val="lv-LV"/>
        </w:rPr>
      </w:pPr>
    </w:p>
    <w:p w14:paraId="216F6389"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Nodarījuma (</w:t>
      </w:r>
      <w:proofErr w:type="spellStart"/>
      <w:r w:rsidRPr="0025670D">
        <w:rPr>
          <w:szCs w:val="24"/>
          <w:lang w:val="lv-LV"/>
        </w:rPr>
        <w:t>problēmsituācijas</w:t>
      </w:r>
      <w:proofErr w:type="spellEnd"/>
      <w:r w:rsidRPr="0025670D">
        <w:rPr>
          <w:szCs w:val="24"/>
          <w:lang w:val="lv-LV"/>
        </w:rPr>
        <w:t>), par kuru paredz administratīvo atbildību, aktualitāte</w:t>
      </w:r>
    </w:p>
    <w:p w14:paraId="494A3F95" w14:textId="77777777" w:rsidR="0025670D" w:rsidRPr="0025670D" w:rsidRDefault="0025670D" w:rsidP="00310553">
      <w:pPr>
        <w:tabs>
          <w:tab w:val="left" w:pos="1418"/>
        </w:tabs>
        <w:spacing w:line="276" w:lineRule="auto"/>
        <w:ind w:firstLine="567"/>
        <w:contextualSpacing/>
        <w:jc w:val="both"/>
        <w:rPr>
          <w:b/>
          <w:bCs/>
          <w:szCs w:val="24"/>
          <w:lang w:val="lv-LV"/>
        </w:rPr>
      </w:pPr>
      <w:r w:rsidRPr="0025670D">
        <w:rPr>
          <w:b/>
          <w:bCs/>
          <w:szCs w:val="24"/>
          <w:lang w:val="lv-LV"/>
        </w:rPr>
        <w:t xml:space="preserve"> </w:t>
      </w:r>
    </w:p>
    <w:p w14:paraId="4076210A" w14:textId="6656CEF6" w:rsidR="0025670D" w:rsidRPr="0025670D" w:rsidRDefault="0025670D" w:rsidP="00310553">
      <w:pPr>
        <w:tabs>
          <w:tab w:val="left" w:pos="1418"/>
        </w:tabs>
        <w:spacing w:line="276" w:lineRule="auto"/>
        <w:ind w:firstLine="567"/>
        <w:contextualSpacing/>
        <w:jc w:val="both"/>
        <w:rPr>
          <w:szCs w:val="24"/>
          <w:lang w:val="lv-LV"/>
        </w:rPr>
      </w:pPr>
      <w:bookmarkStart w:id="7" w:name="_Hlk197612232"/>
      <w:r w:rsidRPr="0025670D">
        <w:rPr>
          <w:szCs w:val="24"/>
          <w:lang w:val="lv-LV"/>
        </w:rPr>
        <w:t>N</w:t>
      </w:r>
      <w:r w:rsidR="00537820">
        <w:rPr>
          <w:szCs w:val="24"/>
          <w:lang w:val="lv-LV"/>
        </w:rPr>
        <w:t xml:space="preserve">av attiecināms. </w:t>
      </w:r>
    </w:p>
    <w:bookmarkEnd w:id="7"/>
    <w:p w14:paraId="0EDE5FFE" w14:textId="77777777" w:rsidR="0025670D" w:rsidRPr="0025670D" w:rsidRDefault="0025670D" w:rsidP="00310553">
      <w:pPr>
        <w:tabs>
          <w:tab w:val="left" w:pos="1418"/>
        </w:tabs>
        <w:spacing w:line="276" w:lineRule="auto"/>
        <w:ind w:firstLine="567"/>
        <w:contextualSpacing/>
        <w:jc w:val="both"/>
        <w:rPr>
          <w:b/>
          <w:bCs/>
          <w:szCs w:val="24"/>
          <w:lang w:val="lv-LV"/>
        </w:rPr>
      </w:pPr>
    </w:p>
    <w:p w14:paraId="04154135"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 xml:space="preserve">Nodarījuma </w:t>
      </w:r>
      <w:proofErr w:type="spellStart"/>
      <w:r w:rsidRPr="0025670D">
        <w:rPr>
          <w:szCs w:val="24"/>
          <w:lang w:val="lv-LV"/>
        </w:rPr>
        <w:t>attiecināmība</w:t>
      </w:r>
      <w:proofErr w:type="spellEnd"/>
      <w:r w:rsidRPr="0025670D">
        <w:rPr>
          <w:szCs w:val="24"/>
          <w:lang w:val="lv-LV"/>
        </w:rPr>
        <w:t xml:space="preserve"> uz publiski tiesiskajām attiecībām</w:t>
      </w:r>
    </w:p>
    <w:p w14:paraId="3E734EFE" w14:textId="77777777" w:rsidR="0025670D" w:rsidRPr="0025670D" w:rsidRDefault="0025670D" w:rsidP="00310553">
      <w:pPr>
        <w:ind w:firstLine="567"/>
        <w:contextualSpacing/>
        <w:rPr>
          <w:szCs w:val="24"/>
          <w:lang w:val="lv-LV"/>
        </w:rPr>
      </w:pPr>
    </w:p>
    <w:p w14:paraId="62DED488" w14:textId="77777777" w:rsidR="00537820" w:rsidRPr="00537820" w:rsidRDefault="00537820" w:rsidP="00310553">
      <w:pPr>
        <w:ind w:firstLine="567"/>
        <w:rPr>
          <w:szCs w:val="24"/>
          <w:lang w:val="lv-LV"/>
        </w:rPr>
      </w:pPr>
      <w:r w:rsidRPr="00537820">
        <w:rPr>
          <w:szCs w:val="24"/>
          <w:lang w:val="lv-LV"/>
        </w:rPr>
        <w:t xml:space="preserve">Nav attiecināms. </w:t>
      </w:r>
    </w:p>
    <w:p w14:paraId="660E6E58" w14:textId="77777777" w:rsidR="0025670D" w:rsidRPr="0025670D" w:rsidRDefault="0025670D" w:rsidP="00310553">
      <w:pPr>
        <w:ind w:firstLine="567"/>
        <w:rPr>
          <w:szCs w:val="24"/>
          <w:lang w:val="lv-LV"/>
        </w:rPr>
      </w:pPr>
    </w:p>
    <w:p w14:paraId="52AC1024"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Nodarījuma bīstamība un sabiedriskais kaitīgums, sekas – pamatots sabiedrības interešu aizskārums</w:t>
      </w:r>
    </w:p>
    <w:p w14:paraId="2DF41DAE" w14:textId="77777777" w:rsidR="0025670D" w:rsidRPr="0025670D" w:rsidRDefault="0025670D" w:rsidP="00310553">
      <w:pPr>
        <w:ind w:firstLine="567"/>
        <w:contextualSpacing/>
        <w:rPr>
          <w:szCs w:val="24"/>
          <w:lang w:val="lv-LV"/>
        </w:rPr>
      </w:pPr>
    </w:p>
    <w:p w14:paraId="37F81C4E"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2DFC3ED9" w14:textId="77777777" w:rsidR="0025670D" w:rsidRPr="0025670D" w:rsidRDefault="0025670D" w:rsidP="00310553">
      <w:pPr>
        <w:ind w:firstLine="567"/>
        <w:contextualSpacing/>
        <w:rPr>
          <w:szCs w:val="24"/>
          <w:lang w:val="lv-LV"/>
        </w:rPr>
      </w:pPr>
    </w:p>
    <w:p w14:paraId="4103D623"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Administratīvā akta prioritātes principa ievērošanas iespējas</w:t>
      </w:r>
    </w:p>
    <w:p w14:paraId="4B3AC53F" w14:textId="77777777" w:rsidR="0025670D" w:rsidRPr="0025670D" w:rsidRDefault="0025670D" w:rsidP="00310553">
      <w:pPr>
        <w:ind w:firstLine="567"/>
        <w:contextualSpacing/>
        <w:rPr>
          <w:szCs w:val="24"/>
          <w:lang w:val="lv-LV"/>
        </w:rPr>
      </w:pPr>
    </w:p>
    <w:p w14:paraId="7A8BD1BA"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2FD64BA0" w14:textId="77777777" w:rsidR="0025670D" w:rsidRPr="0025670D" w:rsidRDefault="0025670D" w:rsidP="00310553">
      <w:pPr>
        <w:ind w:firstLine="567"/>
        <w:rPr>
          <w:szCs w:val="24"/>
          <w:lang w:val="lv-LV"/>
        </w:rPr>
      </w:pPr>
    </w:p>
    <w:p w14:paraId="4B1FFD89"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Paredzētā administratīvā pārkāpuma sastāva elementi – darbība vai bezdarbība, par kuru paredzēta administratīvā atbildība</w:t>
      </w:r>
    </w:p>
    <w:p w14:paraId="254E4464" w14:textId="77777777" w:rsidR="0025670D" w:rsidRPr="0025670D" w:rsidRDefault="0025670D" w:rsidP="00310553">
      <w:pPr>
        <w:ind w:firstLine="567"/>
        <w:contextualSpacing/>
        <w:rPr>
          <w:szCs w:val="24"/>
          <w:lang w:val="lv-LV"/>
        </w:rPr>
      </w:pPr>
    </w:p>
    <w:p w14:paraId="4D5515C1"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62F1F86E" w14:textId="77777777" w:rsidR="0025670D" w:rsidRPr="0025670D" w:rsidRDefault="0025670D" w:rsidP="00310553">
      <w:pPr>
        <w:ind w:firstLine="567"/>
        <w:rPr>
          <w:szCs w:val="24"/>
          <w:lang w:val="lv-LV"/>
        </w:rPr>
      </w:pPr>
    </w:p>
    <w:p w14:paraId="77D48FD0"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Korespondējošās tiesību normas – saistošo noteikumu vienības, par kurās esošā regulējuma neīstenošanu ir noteikta administratīvā atbildība</w:t>
      </w:r>
    </w:p>
    <w:p w14:paraId="309E286F" w14:textId="77777777" w:rsidR="0025670D" w:rsidRPr="0025670D" w:rsidRDefault="0025670D" w:rsidP="00310553">
      <w:pPr>
        <w:ind w:firstLine="567"/>
        <w:contextualSpacing/>
        <w:rPr>
          <w:szCs w:val="24"/>
          <w:lang w:val="lv-LV"/>
        </w:rPr>
      </w:pPr>
    </w:p>
    <w:p w14:paraId="01BC93F8"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1868C4AA" w14:textId="77777777" w:rsidR="0025670D" w:rsidRPr="0025670D" w:rsidRDefault="0025670D" w:rsidP="00310553">
      <w:pPr>
        <w:ind w:firstLine="567"/>
        <w:rPr>
          <w:szCs w:val="24"/>
          <w:lang w:val="lv-LV"/>
        </w:rPr>
      </w:pPr>
    </w:p>
    <w:p w14:paraId="064D5F97"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 xml:space="preserve">Vai un ar kādiem administratīvā pārkāpuma procesā esošajiem līdzekļiem būs iespējams </w:t>
      </w:r>
      <w:proofErr w:type="spellStart"/>
      <w:r w:rsidRPr="0025670D">
        <w:rPr>
          <w:szCs w:val="24"/>
          <w:lang w:val="lv-LV"/>
        </w:rPr>
        <w:t>problēmsituācijas</w:t>
      </w:r>
      <w:proofErr w:type="spellEnd"/>
      <w:r w:rsidRPr="0025670D">
        <w:rPr>
          <w:szCs w:val="24"/>
          <w:lang w:val="lv-LV"/>
        </w:rPr>
        <w:t xml:space="preserve"> konstatēt un izmeklēt, kā arī pierādīt personas vainu nodarījumā</w:t>
      </w:r>
    </w:p>
    <w:p w14:paraId="6158CF50" w14:textId="77777777" w:rsidR="0025670D" w:rsidRPr="0025670D" w:rsidRDefault="0025670D" w:rsidP="00310553">
      <w:pPr>
        <w:ind w:firstLine="567"/>
        <w:contextualSpacing/>
        <w:rPr>
          <w:szCs w:val="24"/>
          <w:lang w:val="lv-LV"/>
        </w:rPr>
      </w:pPr>
    </w:p>
    <w:p w14:paraId="27161764" w14:textId="6C464416" w:rsidR="0025670D" w:rsidRPr="0025670D" w:rsidRDefault="00537820" w:rsidP="00310553">
      <w:pPr>
        <w:tabs>
          <w:tab w:val="left" w:pos="1418"/>
        </w:tabs>
        <w:spacing w:line="276" w:lineRule="auto"/>
        <w:ind w:firstLine="567"/>
        <w:contextualSpacing/>
        <w:jc w:val="both"/>
        <w:rPr>
          <w:szCs w:val="24"/>
          <w:lang w:val="lv-LV"/>
        </w:rPr>
      </w:pPr>
      <w:r w:rsidRPr="0025670D">
        <w:rPr>
          <w:szCs w:val="24"/>
          <w:lang w:val="lv-LV"/>
        </w:rPr>
        <w:t>N</w:t>
      </w:r>
      <w:r>
        <w:rPr>
          <w:szCs w:val="24"/>
          <w:lang w:val="lv-LV"/>
        </w:rPr>
        <w:t xml:space="preserve">av attiecināms. </w:t>
      </w:r>
    </w:p>
    <w:p w14:paraId="158C1D50" w14:textId="77777777" w:rsidR="0025670D" w:rsidRPr="0025670D" w:rsidRDefault="0025670D" w:rsidP="00310553">
      <w:pPr>
        <w:ind w:firstLine="567"/>
        <w:rPr>
          <w:szCs w:val="24"/>
          <w:lang w:val="lv-LV"/>
        </w:rPr>
      </w:pPr>
    </w:p>
    <w:p w14:paraId="3B4D5291"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Soda veida un apmēra izvēles pamatojums</w:t>
      </w:r>
    </w:p>
    <w:p w14:paraId="2065499D" w14:textId="77777777" w:rsidR="0025670D" w:rsidRPr="0025670D" w:rsidRDefault="0025670D" w:rsidP="00310553">
      <w:pPr>
        <w:ind w:firstLine="567"/>
        <w:contextualSpacing/>
        <w:rPr>
          <w:szCs w:val="24"/>
          <w:lang w:val="lv-LV"/>
        </w:rPr>
      </w:pPr>
    </w:p>
    <w:p w14:paraId="23DDF122"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05F1CF06" w14:textId="77777777" w:rsidR="0025670D" w:rsidRPr="0025670D" w:rsidRDefault="0025670D" w:rsidP="00310553">
      <w:pPr>
        <w:ind w:firstLine="567"/>
        <w:contextualSpacing/>
        <w:rPr>
          <w:szCs w:val="24"/>
          <w:lang w:val="lv-LV"/>
        </w:rPr>
      </w:pPr>
    </w:p>
    <w:p w14:paraId="289FCB9C"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lastRenderedPageBreak/>
        <w:t>Administratīvā soda efektivitāte nodarījumu skaita samazināšanā, seku novēršanā, sabiedriskās kārtības nodrošināšanā sabiedrības interesēs</w:t>
      </w:r>
    </w:p>
    <w:p w14:paraId="1552DC84" w14:textId="77777777" w:rsidR="0025670D" w:rsidRPr="0025670D" w:rsidRDefault="0025670D" w:rsidP="00310553">
      <w:pPr>
        <w:ind w:firstLine="567"/>
        <w:contextualSpacing/>
        <w:rPr>
          <w:szCs w:val="24"/>
          <w:lang w:val="lv-LV"/>
        </w:rPr>
      </w:pPr>
    </w:p>
    <w:p w14:paraId="44769A64"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597B180B" w14:textId="77777777" w:rsidR="0025670D" w:rsidRPr="0025670D" w:rsidRDefault="0025670D" w:rsidP="00310553">
      <w:pPr>
        <w:ind w:firstLine="567"/>
        <w:contextualSpacing/>
        <w:rPr>
          <w:szCs w:val="24"/>
          <w:lang w:val="lv-LV"/>
        </w:rPr>
      </w:pPr>
    </w:p>
    <w:p w14:paraId="625634B0"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Soda piemērotāja – kompetentās iestādes, kura piemēros sodus, – izvēles apsvērumi</w:t>
      </w:r>
    </w:p>
    <w:p w14:paraId="203023D9" w14:textId="77777777" w:rsidR="0025670D" w:rsidRPr="0025670D" w:rsidRDefault="0025670D" w:rsidP="00310553">
      <w:pPr>
        <w:ind w:firstLine="567"/>
        <w:contextualSpacing/>
        <w:rPr>
          <w:szCs w:val="24"/>
          <w:lang w:val="lv-LV"/>
        </w:rPr>
      </w:pPr>
    </w:p>
    <w:p w14:paraId="4B7625DD"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20585A44" w14:textId="77777777" w:rsidR="0025670D" w:rsidRPr="0025670D" w:rsidRDefault="0025670D" w:rsidP="00310553">
      <w:pPr>
        <w:ind w:firstLine="567"/>
        <w:contextualSpacing/>
        <w:rPr>
          <w:szCs w:val="24"/>
          <w:lang w:val="lv-LV"/>
        </w:rPr>
      </w:pPr>
    </w:p>
    <w:p w14:paraId="788BA90F"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 xml:space="preserve">Saistošo noteikumu </w:t>
      </w:r>
      <w:proofErr w:type="spellStart"/>
      <w:r w:rsidRPr="0025670D">
        <w:rPr>
          <w:szCs w:val="24"/>
          <w:lang w:val="lv-LV"/>
        </w:rPr>
        <w:t>izvērtējums</w:t>
      </w:r>
      <w:proofErr w:type="spellEnd"/>
      <w:r w:rsidRPr="0025670D">
        <w:rPr>
          <w:szCs w:val="24"/>
          <w:lang w:val="lv-LV"/>
        </w:rPr>
        <w:t xml:space="preserve"> citu normatīvo aktu, kas nosaka administratīvo vai kriminālatbildību attiecīgajā jomā, kontekstā</w:t>
      </w:r>
    </w:p>
    <w:p w14:paraId="20E193CB" w14:textId="77777777" w:rsidR="0025670D" w:rsidRPr="0025670D" w:rsidRDefault="0025670D" w:rsidP="00310553">
      <w:pPr>
        <w:tabs>
          <w:tab w:val="left" w:pos="1418"/>
        </w:tabs>
        <w:spacing w:line="276" w:lineRule="auto"/>
        <w:ind w:firstLine="567"/>
        <w:jc w:val="both"/>
        <w:rPr>
          <w:szCs w:val="24"/>
          <w:lang w:val="lv-LV"/>
        </w:rPr>
      </w:pPr>
    </w:p>
    <w:p w14:paraId="3D1EE64E" w14:textId="77777777" w:rsidR="00537820" w:rsidRPr="00537820" w:rsidRDefault="00537820" w:rsidP="00310553">
      <w:pPr>
        <w:ind w:firstLine="567"/>
        <w:contextualSpacing/>
        <w:rPr>
          <w:szCs w:val="24"/>
          <w:lang w:val="lv-LV"/>
        </w:rPr>
      </w:pPr>
      <w:r w:rsidRPr="00537820">
        <w:rPr>
          <w:szCs w:val="24"/>
          <w:lang w:val="lv-LV"/>
        </w:rPr>
        <w:t xml:space="preserve">Nav attiecināms. </w:t>
      </w:r>
    </w:p>
    <w:p w14:paraId="6D49CD56" w14:textId="77777777" w:rsidR="0025670D" w:rsidRPr="0025670D" w:rsidRDefault="0025670D" w:rsidP="00310553">
      <w:pPr>
        <w:tabs>
          <w:tab w:val="left" w:pos="1418"/>
        </w:tabs>
        <w:spacing w:line="276" w:lineRule="auto"/>
        <w:ind w:firstLine="567"/>
        <w:jc w:val="both"/>
        <w:rPr>
          <w:szCs w:val="24"/>
          <w:lang w:val="lv-LV"/>
        </w:rPr>
      </w:pPr>
    </w:p>
    <w:p w14:paraId="43574105" w14:textId="77777777" w:rsidR="0025670D" w:rsidRPr="0025670D" w:rsidRDefault="0025670D" w:rsidP="00310553">
      <w:pPr>
        <w:pBdr>
          <w:top w:val="single" w:sz="4" w:space="1" w:color="auto"/>
          <w:left w:val="single" w:sz="4" w:space="4" w:color="auto"/>
          <w:bottom w:val="single" w:sz="4" w:space="1" w:color="auto"/>
          <w:right w:val="single" w:sz="4" w:space="4" w:color="auto"/>
        </w:pBdr>
        <w:spacing w:line="276" w:lineRule="auto"/>
        <w:ind w:firstLine="567"/>
        <w:contextualSpacing/>
        <w:jc w:val="both"/>
        <w:rPr>
          <w:szCs w:val="24"/>
          <w:lang w:val="lv-LV"/>
        </w:rPr>
      </w:pPr>
      <w:r w:rsidRPr="0025670D">
        <w:rPr>
          <w:szCs w:val="24"/>
          <w:lang w:val="lv-LV"/>
        </w:rPr>
        <w:t>1.6.</w:t>
      </w:r>
      <w:r w:rsidRPr="0025670D">
        <w:rPr>
          <w:szCs w:val="24"/>
          <w:lang w:val="lv-LV"/>
        </w:rPr>
        <w:tab/>
        <w:t>Iespējamo alternatīvu, kas neparedz tiesiskā regulējuma izstrādi, raksturojums, to ieviešanas trūkumi un priekšrocības</w:t>
      </w:r>
    </w:p>
    <w:p w14:paraId="0566427F" w14:textId="77777777" w:rsidR="0025670D" w:rsidRPr="0025670D" w:rsidRDefault="0025670D" w:rsidP="00310553">
      <w:pPr>
        <w:spacing w:line="276" w:lineRule="auto"/>
        <w:ind w:firstLine="567"/>
        <w:contextualSpacing/>
        <w:jc w:val="both"/>
        <w:rPr>
          <w:b/>
          <w:bCs/>
          <w:szCs w:val="24"/>
          <w:lang w:val="lv-LV"/>
        </w:rPr>
      </w:pPr>
    </w:p>
    <w:p w14:paraId="3F11C845" w14:textId="2CF6E206" w:rsidR="0025670D" w:rsidRPr="0025670D" w:rsidRDefault="0025670D" w:rsidP="00310553">
      <w:pPr>
        <w:spacing w:line="276" w:lineRule="auto"/>
        <w:ind w:firstLine="567"/>
        <w:contextualSpacing/>
        <w:jc w:val="both"/>
        <w:rPr>
          <w:szCs w:val="24"/>
          <w:lang w:val="lv-LV"/>
        </w:rPr>
      </w:pPr>
      <w:r w:rsidRPr="0025670D">
        <w:rPr>
          <w:szCs w:val="24"/>
          <w:lang w:val="lv-LV"/>
        </w:rPr>
        <w:t>Nav.</w:t>
      </w:r>
    </w:p>
    <w:p w14:paraId="283CD982" w14:textId="77777777" w:rsidR="0025670D" w:rsidRPr="0025670D" w:rsidRDefault="0025670D" w:rsidP="00310553">
      <w:pPr>
        <w:spacing w:line="276" w:lineRule="auto"/>
        <w:ind w:firstLine="567"/>
        <w:contextualSpacing/>
        <w:jc w:val="both"/>
        <w:rPr>
          <w:b/>
          <w:bCs/>
          <w:szCs w:val="24"/>
          <w:lang w:val="lv-LV"/>
        </w:rPr>
      </w:pPr>
    </w:p>
    <w:p w14:paraId="41710CEB" w14:textId="77777777" w:rsidR="0025670D" w:rsidRPr="0025670D" w:rsidRDefault="0025670D" w:rsidP="00310553">
      <w:pPr>
        <w:numPr>
          <w:ilvl w:val="0"/>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b/>
          <w:bCs/>
          <w:szCs w:val="24"/>
          <w:lang w:val="lv-LV"/>
        </w:rPr>
        <w:t>Fiskālā ietekme uz pašvaldības budžetu, iekļaujot attiecīgus aprēķinus</w:t>
      </w:r>
    </w:p>
    <w:p w14:paraId="29097228" w14:textId="77777777" w:rsidR="0025670D" w:rsidRPr="0025670D" w:rsidRDefault="0025670D" w:rsidP="00310553">
      <w:pPr>
        <w:spacing w:line="276" w:lineRule="auto"/>
        <w:ind w:firstLine="567"/>
        <w:contextualSpacing/>
        <w:jc w:val="both"/>
        <w:rPr>
          <w:b/>
          <w:bCs/>
          <w:szCs w:val="24"/>
          <w:lang w:val="lv-LV"/>
        </w:rPr>
      </w:pPr>
    </w:p>
    <w:p w14:paraId="6A6D39C0"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szCs w:val="24"/>
          <w:lang w:val="lv-LV"/>
        </w:rPr>
      </w:pPr>
      <w:r w:rsidRPr="0025670D">
        <w:rPr>
          <w:szCs w:val="24"/>
          <w:lang w:val="lv-LV"/>
        </w:rPr>
        <w:t>Saistošo noteikumu īstenošanas fiskālās ietekmes prognoze uz pašvaldības budžetu, iekļaujot attiecīgus aprēķinus:</w:t>
      </w:r>
    </w:p>
    <w:p w14:paraId="7B4D770E" w14:textId="77777777" w:rsidR="0025670D" w:rsidRPr="0025670D" w:rsidRDefault="0025670D" w:rsidP="00310553">
      <w:pPr>
        <w:tabs>
          <w:tab w:val="left" w:pos="567"/>
        </w:tabs>
        <w:spacing w:line="276" w:lineRule="auto"/>
        <w:ind w:firstLine="567"/>
        <w:contextualSpacing/>
        <w:jc w:val="both"/>
        <w:rPr>
          <w:b/>
          <w:bCs/>
          <w:szCs w:val="24"/>
          <w:lang w:val="lv-LV"/>
        </w:rPr>
      </w:pPr>
    </w:p>
    <w:p w14:paraId="65DD3B09"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szCs w:val="24"/>
          <w:lang w:val="lv-LV"/>
        </w:rPr>
      </w:pPr>
      <w:r w:rsidRPr="0025670D">
        <w:rPr>
          <w:szCs w:val="24"/>
          <w:lang w:val="lv-LV"/>
        </w:rPr>
        <w:t>Samazina vai palielina ieņēmumu daļu</w:t>
      </w:r>
    </w:p>
    <w:p w14:paraId="732EB849" w14:textId="77777777" w:rsidR="0025670D" w:rsidRPr="0025670D" w:rsidRDefault="0025670D" w:rsidP="00310553">
      <w:pPr>
        <w:tabs>
          <w:tab w:val="left" w:pos="1418"/>
        </w:tabs>
        <w:spacing w:line="276" w:lineRule="auto"/>
        <w:ind w:firstLine="567"/>
        <w:contextualSpacing/>
        <w:jc w:val="both"/>
        <w:rPr>
          <w:szCs w:val="24"/>
          <w:lang w:val="lv-LV"/>
        </w:rPr>
      </w:pPr>
    </w:p>
    <w:p w14:paraId="6260B790" w14:textId="77777777" w:rsidR="0025670D" w:rsidRPr="0025670D" w:rsidRDefault="0025670D" w:rsidP="00310553">
      <w:pPr>
        <w:spacing w:line="276" w:lineRule="auto"/>
        <w:ind w:firstLine="567"/>
        <w:contextualSpacing/>
        <w:jc w:val="both"/>
        <w:rPr>
          <w:szCs w:val="24"/>
          <w:lang w:val="lv-LV"/>
        </w:rPr>
      </w:pPr>
      <w:r w:rsidRPr="0025670D">
        <w:rPr>
          <w:szCs w:val="24"/>
          <w:lang w:val="lv-LV"/>
        </w:rPr>
        <w:t>Neietekmē.</w:t>
      </w:r>
    </w:p>
    <w:p w14:paraId="336EF0A5" w14:textId="77777777" w:rsidR="0025670D" w:rsidRPr="0025670D" w:rsidRDefault="0025670D" w:rsidP="00310553">
      <w:pPr>
        <w:tabs>
          <w:tab w:val="left" w:pos="1418"/>
        </w:tabs>
        <w:spacing w:line="276" w:lineRule="auto"/>
        <w:ind w:firstLine="567"/>
        <w:contextualSpacing/>
        <w:jc w:val="both"/>
        <w:rPr>
          <w:szCs w:val="24"/>
          <w:lang w:val="lv-LV"/>
        </w:rPr>
      </w:pPr>
    </w:p>
    <w:p w14:paraId="4212C1E8"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szCs w:val="24"/>
          <w:lang w:val="lv-LV"/>
        </w:rPr>
      </w:pPr>
      <w:r w:rsidRPr="0025670D">
        <w:rPr>
          <w:szCs w:val="24"/>
          <w:lang w:val="lv-LV"/>
        </w:rPr>
        <w:t>Samazina vai palielina izdevumu daļu</w:t>
      </w:r>
    </w:p>
    <w:p w14:paraId="64A5C48F" w14:textId="77777777" w:rsidR="0025670D" w:rsidRPr="0025670D" w:rsidRDefault="0025670D" w:rsidP="00310553">
      <w:pPr>
        <w:ind w:firstLine="567"/>
        <w:rPr>
          <w:szCs w:val="24"/>
          <w:lang w:val="lv-LV"/>
        </w:rPr>
      </w:pPr>
    </w:p>
    <w:p w14:paraId="467295A3" w14:textId="07F32CCA" w:rsidR="0025670D" w:rsidRPr="0025670D" w:rsidRDefault="00537820" w:rsidP="00310553">
      <w:pPr>
        <w:ind w:firstLine="567"/>
        <w:jc w:val="both"/>
        <w:rPr>
          <w:szCs w:val="24"/>
          <w:lang w:val="lv-LV"/>
        </w:rPr>
      </w:pPr>
      <w:r>
        <w:rPr>
          <w:szCs w:val="24"/>
          <w:lang w:val="lv-LV"/>
        </w:rPr>
        <w:t>N</w:t>
      </w:r>
      <w:r w:rsidR="0025670D" w:rsidRPr="0025670D">
        <w:rPr>
          <w:szCs w:val="24"/>
          <w:lang w:val="lv-LV"/>
        </w:rPr>
        <w:t xml:space="preserve">eietekmē. </w:t>
      </w:r>
    </w:p>
    <w:p w14:paraId="15B694C2" w14:textId="77777777" w:rsidR="0025670D" w:rsidRPr="0025670D" w:rsidRDefault="0025670D" w:rsidP="00310553">
      <w:pPr>
        <w:ind w:firstLine="567"/>
        <w:rPr>
          <w:szCs w:val="24"/>
          <w:lang w:val="lv-LV"/>
        </w:rPr>
      </w:pPr>
    </w:p>
    <w:p w14:paraId="18758C81"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szCs w:val="24"/>
          <w:lang w:val="lv-LV"/>
        </w:rPr>
      </w:pPr>
      <w:r w:rsidRPr="0025670D">
        <w:rPr>
          <w:szCs w:val="24"/>
          <w:lang w:val="lv-LV"/>
        </w:rPr>
        <w:t>Ietekme uz citām pozīcijām budžeta ieņēmumu vai izdevumu daļā (piemēram, vai, lai īstenotu saistošos noteikumus, jāsamazina finansējums citām pozīcijām)</w:t>
      </w:r>
    </w:p>
    <w:p w14:paraId="709BE2EA" w14:textId="77777777" w:rsidR="0025670D" w:rsidRPr="0025670D" w:rsidRDefault="0025670D" w:rsidP="00310553">
      <w:pPr>
        <w:tabs>
          <w:tab w:val="left" w:pos="567"/>
        </w:tabs>
        <w:spacing w:line="276" w:lineRule="auto"/>
        <w:ind w:firstLine="567"/>
        <w:contextualSpacing/>
        <w:jc w:val="both"/>
        <w:rPr>
          <w:b/>
          <w:bCs/>
          <w:szCs w:val="24"/>
          <w:lang w:val="lv-LV"/>
        </w:rPr>
      </w:pPr>
    </w:p>
    <w:p w14:paraId="275D11BD" w14:textId="2EFFAD4B" w:rsidR="0025670D" w:rsidRPr="0025670D" w:rsidRDefault="00F35695" w:rsidP="00310553">
      <w:pPr>
        <w:tabs>
          <w:tab w:val="left" w:pos="567"/>
        </w:tabs>
        <w:spacing w:line="276" w:lineRule="auto"/>
        <w:ind w:firstLine="567"/>
        <w:jc w:val="both"/>
        <w:rPr>
          <w:szCs w:val="24"/>
          <w:lang w:val="lv-LV"/>
        </w:rPr>
      </w:pPr>
      <w:r>
        <w:rPr>
          <w:szCs w:val="24"/>
          <w:lang w:val="lv-LV"/>
        </w:rPr>
        <w:t>N</w:t>
      </w:r>
      <w:r w:rsidR="0025670D" w:rsidRPr="0025670D">
        <w:rPr>
          <w:szCs w:val="24"/>
          <w:lang w:val="lv-LV"/>
        </w:rPr>
        <w:t>eietekmē.</w:t>
      </w:r>
    </w:p>
    <w:p w14:paraId="387E3456" w14:textId="77777777" w:rsidR="0025670D" w:rsidRPr="0025670D" w:rsidRDefault="0025670D" w:rsidP="00310553">
      <w:pPr>
        <w:tabs>
          <w:tab w:val="left" w:pos="567"/>
        </w:tabs>
        <w:spacing w:line="276" w:lineRule="auto"/>
        <w:ind w:firstLine="567"/>
        <w:contextualSpacing/>
        <w:jc w:val="both"/>
        <w:rPr>
          <w:b/>
          <w:bCs/>
          <w:szCs w:val="24"/>
          <w:lang w:val="lv-LV"/>
        </w:rPr>
      </w:pPr>
    </w:p>
    <w:p w14:paraId="5CAA9551"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szCs w:val="24"/>
          <w:lang w:val="lv-LV"/>
        </w:rPr>
      </w:pPr>
      <w:r w:rsidRPr="0025670D">
        <w:rPr>
          <w:szCs w:val="24"/>
          <w:lang w:val="lv-LV"/>
        </w:rPr>
        <w:t>Informācija par nepieciešamajiem resursiem sakarā ar jaunu institūciju vai darba vietu veidošanu, esošo institūciju kompetences paplašināšanu, lai nodrošinātu saistošo noteikumu izpildi (saistībā ar 5., 6. sadaļu)</w:t>
      </w:r>
    </w:p>
    <w:p w14:paraId="172F289C" w14:textId="77777777" w:rsidR="0025670D" w:rsidRPr="0025670D" w:rsidRDefault="0025670D" w:rsidP="00310553">
      <w:pPr>
        <w:spacing w:line="276" w:lineRule="auto"/>
        <w:ind w:firstLine="567"/>
        <w:contextualSpacing/>
        <w:jc w:val="both"/>
        <w:rPr>
          <w:b/>
          <w:bCs/>
          <w:szCs w:val="24"/>
          <w:lang w:val="lv-LV"/>
        </w:rPr>
      </w:pPr>
    </w:p>
    <w:p w14:paraId="07359688" w14:textId="77777777" w:rsidR="0025670D" w:rsidRPr="0025670D" w:rsidRDefault="0025670D" w:rsidP="00310553">
      <w:pPr>
        <w:spacing w:line="276" w:lineRule="auto"/>
        <w:ind w:firstLine="567"/>
        <w:jc w:val="both"/>
        <w:rPr>
          <w:szCs w:val="24"/>
          <w:lang w:val="lv-LV"/>
        </w:rPr>
      </w:pPr>
      <w:r w:rsidRPr="0025670D">
        <w:rPr>
          <w:szCs w:val="24"/>
          <w:lang w:val="lv-LV"/>
        </w:rPr>
        <w:t>Saistošo noteikumu izpildes nodrošināšanai nav nepieciešami resursi sakarā ar jaunu institūciju vai darba vietu veidošanu, esošo institūciju kompetences paplašināšanu.</w:t>
      </w:r>
    </w:p>
    <w:p w14:paraId="2DDC992D" w14:textId="77777777" w:rsidR="0025670D" w:rsidRPr="0025670D" w:rsidRDefault="0025670D" w:rsidP="00310553">
      <w:pPr>
        <w:spacing w:line="276" w:lineRule="auto"/>
        <w:ind w:firstLine="567"/>
        <w:contextualSpacing/>
        <w:jc w:val="both"/>
        <w:rPr>
          <w:b/>
          <w:bCs/>
          <w:szCs w:val="24"/>
          <w:lang w:val="lv-LV"/>
        </w:rPr>
      </w:pPr>
    </w:p>
    <w:p w14:paraId="02ED2EEA" w14:textId="77777777" w:rsidR="0025670D" w:rsidRPr="0025670D" w:rsidRDefault="0025670D" w:rsidP="00310553">
      <w:pPr>
        <w:numPr>
          <w:ilvl w:val="0"/>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b/>
          <w:bCs/>
          <w:szCs w:val="24"/>
          <w:lang w:val="lv-LV"/>
        </w:rPr>
        <w:lastRenderedPageBreak/>
        <w:t>Sociālā ietekme, ietekme uz vidi, iedzīvotāju veselību, uzņēmējdarbības vidi pašvaldības teritorijā, kā arī plānotā regulējuma ietekme uz konkurenci (aktuālā situāciju, prognozes tirgū un atbilstība brīvai un godīgai konkurencei)</w:t>
      </w:r>
    </w:p>
    <w:p w14:paraId="602D7922" w14:textId="77777777" w:rsidR="0025670D" w:rsidRPr="0025670D" w:rsidRDefault="0025670D" w:rsidP="00310553">
      <w:pPr>
        <w:spacing w:line="276" w:lineRule="auto"/>
        <w:ind w:firstLine="567"/>
        <w:contextualSpacing/>
        <w:jc w:val="both"/>
        <w:rPr>
          <w:b/>
          <w:bCs/>
          <w:szCs w:val="24"/>
          <w:lang w:val="lv-LV"/>
        </w:rPr>
      </w:pPr>
    </w:p>
    <w:p w14:paraId="4B8CFB0C"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Sociālā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7A87E933" w14:textId="77777777" w:rsidR="0025670D" w:rsidRPr="0025670D" w:rsidRDefault="0025670D" w:rsidP="00310553">
      <w:pPr>
        <w:spacing w:line="276" w:lineRule="auto"/>
        <w:ind w:firstLine="567"/>
        <w:contextualSpacing/>
        <w:jc w:val="both"/>
        <w:rPr>
          <w:b/>
          <w:bCs/>
          <w:szCs w:val="24"/>
          <w:lang w:val="lv-LV"/>
        </w:rPr>
      </w:pPr>
    </w:p>
    <w:p w14:paraId="436EF04D" w14:textId="77777777" w:rsidR="00D07AC1" w:rsidRPr="00D07AC1" w:rsidRDefault="00D07AC1" w:rsidP="00D07AC1">
      <w:pPr>
        <w:spacing w:line="276" w:lineRule="auto"/>
        <w:ind w:firstLine="567"/>
        <w:jc w:val="both"/>
        <w:rPr>
          <w:szCs w:val="24"/>
          <w:lang w:val="lv-LV"/>
        </w:rPr>
      </w:pPr>
      <w:r w:rsidRPr="00D07AC1">
        <w:rPr>
          <w:szCs w:val="24"/>
          <w:lang w:val="lv-LV"/>
        </w:rPr>
        <w:t xml:space="preserve">Nav attiecināms. </w:t>
      </w:r>
    </w:p>
    <w:p w14:paraId="6707C39A"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Ietekme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2FE7EBC0" w14:textId="77777777" w:rsidR="0025670D" w:rsidRPr="0025670D" w:rsidRDefault="0025670D" w:rsidP="00310553">
      <w:pPr>
        <w:ind w:firstLine="567"/>
        <w:contextualSpacing/>
        <w:rPr>
          <w:b/>
          <w:bCs/>
          <w:szCs w:val="24"/>
          <w:lang w:val="lv-LV"/>
        </w:rPr>
      </w:pPr>
    </w:p>
    <w:p w14:paraId="0FB2DCF4" w14:textId="77777777" w:rsidR="00FD1A4F" w:rsidRPr="0025670D" w:rsidRDefault="00FD1A4F" w:rsidP="00FD1A4F">
      <w:pPr>
        <w:tabs>
          <w:tab w:val="left" w:pos="1418"/>
        </w:tabs>
        <w:spacing w:line="276" w:lineRule="auto"/>
        <w:ind w:firstLine="567"/>
        <w:contextualSpacing/>
        <w:jc w:val="both"/>
        <w:rPr>
          <w:szCs w:val="24"/>
          <w:lang w:val="lv-LV"/>
        </w:rPr>
      </w:pPr>
      <w:r w:rsidRPr="0025670D">
        <w:rPr>
          <w:szCs w:val="24"/>
          <w:lang w:val="lv-LV"/>
        </w:rPr>
        <w:t>N</w:t>
      </w:r>
      <w:r>
        <w:rPr>
          <w:szCs w:val="24"/>
          <w:lang w:val="lv-LV"/>
        </w:rPr>
        <w:t xml:space="preserve">av attiecināms. </w:t>
      </w:r>
    </w:p>
    <w:p w14:paraId="281F050B"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Ietekme uz iedzīvotāju veselību, iekļaujot informāciju par to, vai saistošie noteikumi:</w:t>
      </w:r>
    </w:p>
    <w:p w14:paraId="49112D8B" w14:textId="77777777" w:rsidR="0025670D" w:rsidRPr="0025670D" w:rsidRDefault="0025670D" w:rsidP="00310553">
      <w:pPr>
        <w:ind w:firstLine="567"/>
        <w:contextualSpacing/>
        <w:rPr>
          <w:b/>
          <w:bCs/>
          <w:szCs w:val="24"/>
          <w:lang w:val="lv-LV"/>
        </w:rPr>
      </w:pPr>
    </w:p>
    <w:p w14:paraId="330D1054"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Ietekmēs (piemēram, uzlabos, atjaunos, pasliktinās) vai neietekmēs cilvēku veselību</w:t>
      </w:r>
    </w:p>
    <w:p w14:paraId="1E0761DF" w14:textId="77777777" w:rsidR="00FD1A4F" w:rsidRDefault="00FD1A4F" w:rsidP="00310553">
      <w:pPr>
        <w:spacing w:line="276" w:lineRule="auto"/>
        <w:ind w:firstLine="567"/>
        <w:jc w:val="both"/>
        <w:rPr>
          <w:szCs w:val="24"/>
          <w:lang w:val="lv-LV"/>
        </w:rPr>
      </w:pPr>
    </w:p>
    <w:p w14:paraId="17383066" w14:textId="5DA85666" w:rsidR="0025670D" w:rsidRPr="0025670D" w:rsidRDefault="00FD1A4F" w:rsidP="00310553">
      <w:pPr>
        <w:spacing w:line="276" w:lineRule="auto"/>
        <w:ind w:firstLine="567"/>
        <w:jc w:val="both"/>
        <w:rPr>
          <w:szCs w:val="24"/>
          <w:lang w:val="lv-LV"/>
        </w:rPr>
      </w:pPr>
      <w:r w:rsidRPr="00FD1A4F">
        <w:rPr>
          <w:szCs w:val="24"/>
          <w:lang w:val="lv-LV"/>
        </w:rPr>
        <w:t>Nav attiecināms.</w:t>
      </w:r>
    </w:p>
    <w:p w14:paraId="4D0FDA30"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Nodrošinās vienlīdzīgas tiesības un iespējas veselības jomā</w:t>
      </w:r>
    </w:p>
    <w:p w14:paraId="74324464" w14:textId="77777777" w:rsidR="0025670D" w:rsidRPr="0025670D" w:rsidRDefault="0025670D" w:rsidP="00310553">
      <w:pPr>
        <w:ind w:firstLine="567"/>
        <w:rPr>
          <w:szCs w:val="24"/>
          <w:lang w:val="lv-LV"/>
        </w:rPr>
      </w:pPr>
    </w:p>
    <w:p w14:paraId="73A41AB5" w14:textId="77777777" w:rsidR="00FD1A4F" w:rsidRPr="0025670D" w:rsidRDefault="00FD1A4F" w:rsidP="00FD1A4F">
      <w:pPr>
        <w:tabs>
          <w:tab w:val="left" w:pos="1418"/>
        </w:tabs>
        <w:spacing w:line="276" w:lineRule="auto"/>
        <w:ind w:firstLine="567"/>
        <w:contextualSpacing/>
        <w:jc w:val="both"/>
        <w:rPr>
          <w:szCs w:val="24"/>
          <w:lang w:val="lv-LV"/>
        </w:rPr>
      </w:pPr>
      <w:r w:rsidRPr="0025670D">
        <w:rPr>
          <w:szCs w:val="24"/>
          <w:lang w:val="lv-LV"/>
        </w:rPr>
        <w:t>N</w:t>
      </w:r>
      <w:r>
        <w:rPr>
          <w:szCs w:val="24"/>
          <w:lang w:val="lv-LV"/>
        </w:rPr>
        <w:t xml:space="preserve">av attiecināms. </w:t>
      </w:r>
    </w:p>
    <w:p w14:paraId="69E1891E"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Radīs jaunas tiesības vai uzliks jaunus pienākumus veselības jomā</w:t>
      </w:r>
    </w:p>
    <w:p w14:paraId="0C563C9D" w14:textId="77777777" w:rsidR="0025670D" w:rsidRPr="0025670D" w:rsidRDefault="0025670D" w:rsidP="00310553">
      <w:pPr>
        <w:ind w:firstLine="567"/>
        <w:contextualSpacing/>
        <w:rPr>
          <w:szCs w:val="24"/>
          <w:lang w:val="lv-LV"/>
        </w:rPr>
      </w:pPr>
    </w:p>
    <w:p w14:paraId="331F618F" w14:textId="77777777" w:rsidR="00FD1A4F" w:rsidRPr="00FD1A4F" w:rsidRDefault="00FD1A4F" w:rsidP="00FD1A4F">
      <w:pPr>
        <w:ind w:firstLine="567"/>
        <w:contextualSpacing/>
        <w:rPr>
          <w:szCs w:val="24"/>
          <w:lang w:val="lv-LV"/>
        </w:rPr>
      </w:pPr>
      <w:r w:rsidRPr="00FD1A4F">
        <w:rPr>
          <w:szCs w:val="24"/>
          <w:lang w:val="lv-LV"/>
        </w:rPr>
        <w:t xml:space="preserve">Nav attiecināms. </w:t>
      </w:r>
    </w:p>
    <w:p w14:paraId="08AF8BD6"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b/>
          <w:bCs/>
          <w:szCs w:val="24"/>
          <w:lang w:val="lv-LV"/>
        </w:rPr>
      </w:pPr>
      <w:r w:rsidRPr="0025670D">
        <w:rPr>
          <w:szCs w:val="24"/>
          <w:lang w:val="lv-LV"/>
        </w:rPr>
        <w:t>Ietekme uz uzņēmējdarbības vidi pašvaldības teritorijā, norādot:</w:t>
      </w:r>
    </w:p>
    <w:p w14:paraId="51943D06" w14:textId="77777777" w:rsidR="0025670D" w:rsidRPr="0025670D" w:rsidRDefault="0025670D" w:rsidP="00310553">
      <w:pPr>
        <w:tabs>
          <w:tab w:val="left" w:pos="567"/>
        </w:tabs>
        <w:spacing w:line="276" w:lineRule="auto"/>
        <w:ind w:firstLine="567"/>
        <w:contextualSpacing/>
        <w:jc w:val="both"/>
        <w:rPr>
          <w:b/>
          <w:bCs/>
          <w:szCs w:val="24"/>
          <w:lang w:val="lv-LV"/>
        </w:rPr>
      </w:pPr>
    </w:p>
    <w:p w14:paraId="3EF5F66E"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Vai ar saistošajiem noteikumiem tiks veicinātas uzņēmējdarbības aktivitātes, jaunu uzņēmumu veidošanās un esošo uzņēmumu attīstība un izaugsme, kā arī paaugstināta to konkurētspēja</w:t>
      </w:r>
    </w:p>
    <w:p w14:paraId="7CFBBF56" w14:textId="77777777" w:rsidR="0025670D" w:rsidRPr="0025670D" w:rsidRDefault="0025670D" w:rsidP="00310553">
      <w:pPr>
        <w:tabs>
          <w:tab w:val="left" w:pos="1418"/>
        </w:tabs>
        <w:spacing w:line="276" w:lineRule="auto"/>
        <w:ind w:firstLine="567"/>
        <w:contextualSpacing/>
        <w:jc w:val="both"/>
        <w:rPr>
          <w:b/>
          <w:bCs/>
          <w:szCs w:val="24"/>
          <w:lang w:val="lv-LV"/>
        </w:rPr>
      </w:pPr>
    </w:p>
    <w:p w14:paraId="60E83D3A" w14:textId="7149F718" w:rsidR="0025670D" w:rsidRPr="0025670D" w:rsidRDefault="00FD1A4F" w:rsidP="00310553">
      <w:pPr>
        <w:spacing w:line="276" w:lineRule="auto"/>
        <w:ind w:firstLine="567"/>
        <w:jc w:val="both"/>
        <w:rPr>
          <w:szCs w:val="24"/>
          <w:lang w:val="lv-LV"/>
        </w:rPr>
      </w:pPr>
      <w:r w:rsidRPr="00FD1A4F">
        <w:rPr>
          <w:szCs w:val="24"/>
          <w:lang w:val="lv-LV"/>
        </w:rPr>
        <w:t>Saistošie noteikumi būtībā nemainīs ietekmi, jo saistošo noteikumu saturs lielā mērā ir identisks līdz šim spēkā esošo saistošo noteikumu saturam</w:t>
      </w:r>
      <w:r w:rsidR="0025670D" w:rsidRPr="0025670D">
        <w:rPr>
          <w:szCs w:val="24"/>
          <w:lang w:val="lv-LV"/>
        </w:rPr>
        <w:t>.</w:t>
      </w:r>
    </w:p>
    <w:p w14:paraId="4881C4FE" w14:textId="77777777" w:rsidR="0025670D" w:rsidRPr="0025670D" w:rsidRDefault="0025670D" w:rsidP="00310553">
      <w:pPr>
        <w:tabs>
          <w:tab w:val="left" w:pos="1418"/>
        </w:tabs>
        <w:spacing w:line="276" w:lineRule="auto"/>
        <w:ind w:firstLine="567"/>
        <w:contextualSpacing/>
        <w:jc w:val="both"/>
        <w:rPr>
          <w:b/>
          <w:bCs/>
          <w:szCs w:val="24"/>
          <w:lang w:val="lv-LV"/>
        </w:rPr>
      </w:pPr>
    </w:p>
    <w:p w14:paraId="356F25D5"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 xml:space="preserve">Kuri uzņēmēji ir saistošo noteikumu tiesiskā regulējuma </w:t>
      </w:r>
      <w:proofErr w:type="spellStart"/>
      <w:r w:rsidRPr="0025670D">
        <w:rPr>
          <w:szCs w:val="24"/>
          <w:lang w:val="lv-LV"/>
        </w:rPr>
        <w:t>mērķgrupa</w:t>
      </w:r>
      <w:proofErr w:type="spellEnd"/>
      <w:r w:rsidRPr="0025670D">
        <w:rPr>
          <w:szCs w:val="24"/>
          <w:lang w:val="lv-LV"/>
        </w:rPr>
        <w:t xml:space="preserve"> un vai tiesiskais regulējums radīs </w:t>
      </w:r>
      <w:proofErr w:type="spellStart"/>
      <w:r w:rsidRPr="0025670D">
        <w:rPr>
          <w:szCs w:val="24"/>
          <w:lang w:val="lv-LV"/>
        </w:rPr>
        <w:t>mērķgrupai</w:t>
      </w:r>
      <w:proofErr w:type="spellEnd"/>
      <w:r w:rsidRPr="0025670D">
        <w:rPr>
          <w:szCs w:val="24"/>
          <w:lang w:val="lv-LV"/>
        </w:rPr>
        <w:t xml:space="preserve"> jaunas tiesības, uzliks jaunus pienākumus vai nodrošinās vienlīdzīgas tiesības un iespējas, veicinās tiesību realizēšanu, uzlabos pakalpojumu pieejamību u.c.</w:t>
      </w:r>
    </w:p>
    <w:p w14:paraId="040B22E4" w14:textId="77777777" w:rsidR="0025670D" w:rsidRPr="0025670D" w:rsidRDefault="0025670D" w:rsidP="00310553">
      <w:pPr>
        <w:ind w:firstLine="567"/>
        <w:contextualSpacing/>
        <w:rPr>
          <w:b/>
          <w:bCs/>
          <w:szCs w:val="24"/>
          <w:lang w:val="lv-LV"/>
        </w:rPr>
      </w:pPr>
    </w:p>
    <w:p w14:paraId="7711A9C3" w14:textId="77777777" w:rsidR="00AD327B" w:rsidRPr="0025670D" w:rsidRDefault="00AD327B" w:rsidP="00AD327B">
      <w:pPr>
        <w:spacing w:line="276" w:lineRule="auto"/>
        <w:ind w:firstLine="567"/>
        <w:jc w:val="both"/>
        <w:rPr>
          <w:szCs w:val="24"/>
          <w:lang w:val="lv-LV"/>
        </w:rPr>
      </w:pPr>
      <w:r>
        <w:rPr>
          <w:szCs w:val="24"/>
          <w:lang w:val="lv-LV"/>
        </w:rPr>
        <w:t>Nav attiecināms</w:t>
      </w:r>
      <w:r w:rsidRPr="0025670D">
        <w:rPr>
          <w:szCs w:val="24"/>
          <w:lang w:val="lv-LV"/>
        </w:rPr>
        <w:t>.</w:t>
      </w:r>
    </w:p>
    <w:p w14:paraId="327ABF0D" w14:textId="77777777" w:rsidR="0025670D" w:rsidRPr="0025670D" w:rsidRDefault="0025670D" w:rsidP="00310553">
      <w:pPr>
        <w:ind w:firstLine="567"/>
        <w:contextualSpacing/>
        <w:rPr>
          <w:b/>
          <w:bCs/>
          <w:szCs w:val="24"/>
          <w:lang w:val="lv-LV"/>
        </w:rPr>
      </w:pPr>
    </w:p>
    <w:p w14:paraId="2A003662"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b/>
          <w:bCs/>
          <w:szCs w:val="24"/>
          <w:lang w:val="lv-LV"/>
        </w:rPr>
      </w:pPr>
      <w:r w:rsidRPr="0025670D">
        <w:rPr>
          <w:szCs w:val="24"/>
          <w:lang w:val="lv-LV"/>
        </w:rPr>
        <w:t xml:space="preserve">Ietekme uz konkurenci – iekļauj aktuālās situācijas aprakstu, situāciju un prognozes tirgū (attiecībā uz saistīto pakalpojumu vai preču pieejamību), paredzēto pasākumu atbilstības </w:t>
      </w:r>
      <w:proofErr w:type="spellStart"/>
      <w:r w:rsidRPr="0025670D">
        <w:rPr>
          <w:szCs w:val="24"/>
          <w:lang w:val="lv-LV"/>
        </w:rPr>
        <w:t>izvērtējumu</w:t>
      </w:r>
      <w:proofErr w:type="spellEnd"/>
      <w:r w:rsidRPr="0025670D">
        <w:rPr>
          <w:szCs w:val="24"/>
          <w:lang w:val="lv-LV"/>
        </w:rPr>
        <w:t xml:space="preserve"> brīvai un godīgai konkurencei</w:t>
      </w:r>
    </w:p>
    <w:p w14:paraId="65330D37" w14:textId="77777777" w:rsidR="0025670D" w:rsidRPr="0025670D" w:rsidRDefault="0025670D" w:rsidP="00310553">
      <w:pPr>
        <w:tabs>
          <w:tab w:val="left" w:pos="567"/>
        </w:tabs>
        <w:spacing w:line="276" w:lineRule="auto"/>
        <w:ind w:firstLine="567"/>
        <w:contextualSpacing/>
        <w:jc w:val="both"/>
        <w:rPr>
          <w:b/>
          <w:bCs/>
          <w:szCs w:val="24"/>
          <w:lang w:val="lv-LV"/>
        </w:rPr>
      </w:pPr>
    </w:p>
    <w:p w14:paraId="0B366701" w14:textId="77777777" w:rsidR="001D3924" w:rsidRPr="001D3924" w:rsidRDefault="001D3924" w:rsidP="001D3924">
      <w:pPr>
        <w:spacing w:line="276" w:lineRule="auto"/>
        <w:ind w:firstLine="567"/>
        <w:jc w:val="both"/>
        <w:rPr>
          <w:szCs w:val="24"/>
          <w:lang w:val="lv-LV"/>
        </w:rPr>
      </w:pPr>
      <w:r w:rsidRPr="001D3924">
        <w:rPr>
          <w:szCs w:val="24"/>
          <w:lang w:val="lv-LV"/>
        </w:rPr>
        <w:t>Nav attiecināms.</w:t>
      </w:r>
    </w:p>
    <w:p w14:paraId="6D272BDD" w14:textId="77777777" w:rsidR="0025670D" w:rsidRPr="0025670D" w:rsidRDefault="0025670D" w:rsidP="00310553">
      <w:pPr>
        <w:tabs>
          <w:tab w:val="left" w:pos="567"/>
        </w:tabs>
        <w:spacing w:line="276" w:lineRule="auto"/>
        <w:ind w:firstLine="567"/>
        <w:contextualSpacing/>
        <w:jc w:val="both"/>
        <w:rPr>
          <w:b/>
          <w:bCs/>
          <w:szCs w:val="24"/>
          <w:lang w:val="lv-LV"/>
        </w:rPr>
      </w:pPr>
    </w:p>
    <w:p w14:paraId="12CAA1EB" w14:textId="77777777" w:rsidR="0025670D" w:rsidRPr="0025670D" w:rsidRDefault="0025670D" w:rsidP="00310553">
      <w:pPr>
        <w:numPr>
          <w:ilvl w:val="0"/>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b/>
          <w:bCs/>
          <w:szCs w:val="24"/>
          <w:lang w:val="lv-LV"/>
        </w:rPr>
        <w:t>Ietekme uz administratīvajām procedūrām un to izmaksām gan attiecībā uz saimnieciskās darbības veicējiem, gan fiziskajām personām un nevalstiskā sektora organizācijām, gan budžeta finansētām institūcijām</w:t>
      </w:r>
    </w:p>
    <w:p w14:paraId="02B265C1" w14:textId="77777777" w:rsidR="0025670D" w:rsidRPr="0025670D" w:rsidRDefault="0025670D" w:rsidP="00310553">
      <w:pPr>
        <w:spacing w:line="276" w:lineRule="auto"/>
        <w:ind w:firstLine="567"/>
        <w:contextualSpacing/>
        <w:jc w:val="both"/>
        <w:rPr>
          <w:b/>
          <w:bCs/>
          <w:szCs w:val="24"/>
          <w:lang w:val="lv-LV"/>
        </w:rPr>
      </w:pPr>
    </w:p>
    <w:p w14:paraId="10F64521"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Institūcija, kurā privātpersona var vērsties saistošo noteikumu piemērošanā</w:t>
      </w:r>
    </w:p>
    <w:p w14:paraId="52C6B651" w14:textId="77777777" w:rsidR="0025670D" w:rsidRPr="0025670D" w:rsidRDefault="0025670D" w:rsidP="00310553">
      <w:pPr>
        <w:spacing w:line="276" w:lineRule="auto"/>
        <w:ind w:firstLine="567"/>
        <w:contextualSpacing/>
        <w:jc w:val="both"/>
        <w:rPr>
          <w:b/>
          <w:bCs/>
          <w:szCs w:val="24"/>
          <w:lang w:val="lv-LV"/>
        </w:rPr>
      </w:pPr>
    </w:p>
    <w:p w14:paraId="2C4D1C2A" w14:textId="5CF3539A" w:rsidR="0025670D" w:rsidRPr="0025670D" w:rsidRDefault="001D3924" w:rsidP="00310553">
      <w:pPr>
        <w:spacing w:line="276" w:lineRule="auto"/>
        <w:ind w:firstLine="567"/>
        <w:contextualSpacing/>
        <w:jc w:val="both"/>
        <w:rPr>
          <w:szCs w:val="24"/>
          <w:lang w:val="lv-LV"/>
        </w:rPr>
      </w:pPr>
      <w:bookmarkStart w:id="8" w:name="_Hlk197673504"/>
      <w:r>
        <w:rPr>
          <w:szCs w:val="24"/>
          <w:lang w:val="lv-LV"/>
        </w:rPr>
        <w:t xml:space="preserve">Talsu novada </w:t>
      </w:r>
      <w:r w:rsidR="00FD1A4F">
        <w:rPr>
          <w:szCs w:val="24"/>
          <w:lang w:val="lv-LV"/>
        </w:rPr>
        <w:t xml:space="preserve">Licencēšanas </w:t>
      </w:r>
      <w:r>
        <w:rPr>
          <w:szCs w:val="24"/>
          <w:lang w:val="lv-LV"/>
        </w:rPr>
        <w:t>komisija</w:t>
      </w:r>
      <w:r w:rsidR="0025670D" w:rsidRPr="0025670D">
        <w:rPr>
          <w:szCs w:val="24"/>
          <w:lang w:val="lv-LV"/>
        </w:rPr>
        <w:t>.</w:t>
      </w:r>
    </w:p>
    <w:bookmarkEnd w:id="8"/>
    <w:p w14:paraId="253E4FD3"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Galvenie procedūras posmi un privātpersonām veicamās darbības, ko paredz saistošo noteikumu projekts, tai skaitā akcentē, kā piedāvātais regulējums maina līdzšinējo kārtību</w:t>
      </w:r>
    </w:p>
    <w:p w14:paraId="62891FF3" w14:textId="77777777" w:rsidR="0025670D" w:rsidRPr="0025670D" w:rsidRDefault="0025670D" w:rsidP="00310553">
      <w:pPr>
        <w:ind w:firstLine="567"/>
        <w:rPr>
          <w:szCs w:val="24"/>
          <w:lang w:val="lv-LV"/>
        </w:rPr>
      </w:pPr>
    </w:p>
    <w:p w14:paraId="419BA65D" w14:textId="77777777" w:rsidR="0025670D" w:rsidRPr="0025670D" w:rsidRDefault="0025670D" w:rsidP="00310553">
      <w:pPr>
        <w:spacing w:line="276" w:lineRule="auto"/>
        <w:ind w:firstLine="567"/>
        <w:jc w:val="both"/>
        <w:rPr>
          <w:szCs w:val="24"/>
          <w:lang w:val="lv-LV"/>
        </w:rPr>
      </w:pPr>
      <w:r w:rsidRPr="0025670D">
        <w:rPr>
          <w:szCs w:val="24"/>
          <w:lang w:val="lv-LV"/>
        </w:rPr>
        <w:t>Saistošie noteikumi būtībā nemainīs ietekmi, jo saistošo noteikumu saturs lielā mērā ir identisks līdz šim spēkā esošo saistošo noteikumu saturam.</w:t>
      </w:r>
    </w:p>
    <w:p w14:paraId="0B4A05A5" w14:textId="77777777" w:rsidR="0025670D" w:rsidRPr="0025670D" w:rsidRDefault="0025670D" w:rsidP="00310553">
      <w:pPr>
        <w:ind w:firstLine="567"/>
        <w:rPr>
          <w:szCs w:val="24"/>
          <w:lang w:val="lv-LV"/>
        </w:rPr>
      </w:pPr>
    </w:p>
    <w:p w14:paraId="31C745D6"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Paredzētās administratīvo procedūru izmaksas:</w:t>
      </w:r>
    </w:p>
    <w:p w14:paraId="44CEF3BD" w14:textId="77777777" w:rsidR="0025670D" w:rsidRPr="0025670D" w:rsidRDefault="0025670D" w:rsidP="00310553">
      <w:pPr>
        <w:ind w:firstLine="567"/>
        <w:contextualSpacing/>
        <w:rPr>
          <w:b/>
          <w:bCs/>
          <w:szCs w:val="24"/>
          <w:lang w:val="lv-LV"/>
        </w:rPr>
      </w:pPr>
    </w:p>
    <w:p w14:paraId="5269810F"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Saimnieciskās darbības veicējiem</w:t>
      </w:r>
    </w:p>
    <w:p w14:paraId="34890FC4" w14:textId="77777777" w:rsidR="0025670D" w:rsidRPr="0025670D" w:rsidRDefault="0025670D" w:rsidP="00310553">
      <w:pPr>
        <w:tabs>
          <w:tab w:val="left" w:pos="1418"/>
        </w:tabs>
        <w:spacing w:line="276" w:lineRule="auto"/>
        <w:ind w:firstLine="567"/>
        <w:contextualSpacing/>
        <w:jc w:val="both"/>
        <w:rPr>
          <w:b/>
          <w:bCs/>
          <w:szCs w:val="24"/>
          <w:lang w:val="lv-LV"/>
        </w:rPr>
      </w:pPr>
    </w:p>
    <w:p w14:paraId="092E9A96" w14:textId="77777777" w:rsidR="0025670D" w:rsidRPr="0025670D" w:rsidRDefault="0025670D" w:rsidP="00310553">
      <w:pPr>
        <w:spacing w:line="276" w:lineRule="auto"/>
        <w:ind w:firstLine="567"/>
        <w:contextualSpacing/>
        <w:jc w:val="both"/>
        <w:rPr>
          <w:szCs w:val="24"/>
          <w:lang w:val="lv-LV"/>
        </w:rPr>
      </w:pPr>
      <w:r w:rsidRPr="0025670D">
        <w:rPr>
          <w:szCs w:val="24"/>
          <w:lang w:val="lv-LV"/>
        </w:rPr>
        <w:t>Neietekmē.</w:t>
      </w:r>
    </w:p>
    <w:p w14:paraId="5BED31CD" w14:textId="77777777" w:rsidR="0025670D" w:rsidRPr="0025670D" w:rsidRDefault="0025670D" w:rsidP="00310553">
      <w:pPr>
        <w:tabs>
          <w:tab w:val="left" w:pos="1418"/>
        </w:tabs>
        <w:spacing w:line="276" w:lineRule="auto"/>
        <w:ind w:firstLine="567"/>
        <w:contextualSpacing/>
        <w:jc w:val="both"/>
        <w:rPr>
          <w:b/>
          <w:bCs/>
          <w:szCs w:val="24"/>
          <w:lang w:val="lv-LV"/>
        </w:rPr>
      </w:pPr>
    </w:p>
    <w:p w14:paraId="359C5FFD"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Fiziskajām personām</w:t>
      </w:r>
    </w:p>
    <w:p w14:paraId="4B1B3092" w14:textId="77777777" w:rsidR="0025670D" w:rsidRPr="0025670D" w:rsidRDefault="0025670D" w:rsidP="00310553">
      <w:pPr>
        <w:tabs>
          <w:tab w:val="left" w:pos="1418"/>
        </w:tabs>
        <w:ind w:firstLine="567"/>
        <w:contextualSpacing/>
        <w:rPr>
          <w:szCs w:val="24"/>
          <w:lang w:val="lv-LV"/>
        </w:rPr>
      </w:pPr>
    </w:p>
    <w:p w14:paraId="6D232BB3" w14:textId="77777777" w:rsidR="0025670D" w:rsidRPr="0025670D" w:rsidRDefault="0025670D" w:rsidP="00310553">
      <w:pPr>
        <w:ind w:firstLine="567"/>
        <w:contextualSpacing/>
        <w:rPr>
          <w:szCs w:val="24"/>
          <w:lang w:val="lv-LV"/>
        </w:rPr>
      </w:pPr>
      <w:r w:rsidRPr="0025670D">
        <w:rPr>
          <w:szCs w:val="24"/>
          <w:lang w:val="lv-LV"/>
        </w:rPr>
        <w:t>Neietekmē.</w:t>
      </w:r>
    </w:p>
    <w:p w14:paraId="795069FC" w14:textId="77777777" w:rsidR="0025670D" w:rsidRPr="0025670D" w:rsidRDefault="0025670D" w:rsidP="00310553">
      <w:pPr>
        <w:tabs>
          <w:tab w:val="left" w:pos="1418"/>
        </w:tabs>
        <w:ind w:firstLine="567"/>
        <w:contextualSpacing/>
        <w:rPr>
          <w:szCs w:val="24"/>
          <w:lang w:val="lv-LV"/>
        </w:rPr>
      </w:pPr>
    </w:p>
    <w:p w14:paraId="1CFEE169"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Nevalstiskā sektora organizācijām</w:t>
      </w:r>
    </w:p>
    <w:p w14:paraId="791A2C2B" w14:textId="77777777" w:rsidR="0025670D" w:rsidRPr="0025670D" w:rsidRDefault="0025670D" w:rsidP="00310553">
      <w:pPr>
        <w:tabs>
          <w:tab w:val="left" w:pos="1418"/>
        </w:tabs>
        <w:ind w:firstLine="567"/>
        <w:contextualSpacing/>
        <w:rPr>
          <w:szCs w:val="24"/>
          <w:lang w:val="lv-LV"/>
        </w:rPr>
      </w:pPr>
    </w:p>
    <w:p w14:paraId="7C1D6235" w14:textId="77777777" w:rsidR="0025670D" w:rsidRPr="0025670D" w:rsidRDefault="0025670D" w:rsidP="00310553">
      <w:pPr>
        <w:ind w:firstLine="567"/>
        <w:contextualSpacing/>
        <w:rPr>
          <w:szCs w:val="24"/>
          <w:lang w:val="lv-LV"/>
        </w:rPr>
      </w:pPr>
      <w:r w:rsidRPr="0025670D">
        <w:rPr>
          <w:szCs w:val="24"/>
          <w:lang w:val="lv-LV"/>
        </w:rPr>
        <w:t>Neietekmē.</w:t>
      </w:r>
    </w:p>
    <w:p w14:paraId="0E4D7D60" w14:textId="77777777" w:rsidR="0025670D" w:rsidRPr="0025670D" w:rsidRDefault="0025670D" w:rsidP="00310553">
      <w:pPr>
        <w:tabs>
          <w:tab w:val="left" w:pos="1418"/>
        </w:tabs>
        <w:ind w:firstLine="567"/>
        <w:contextualSpacing/>
        <w:rPr>
          <w:szCs w:val="24"/>
          <w:lang w:val="lv-LV"/>
        </w:rPr>
      </w:pPr>
    </w:p>
    <w:p w14:paraId="4DCF7190"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tabs>
          <w:tab w:val="left" w:pos="1418"/>
        </w:tabs>
        <w:spacing w:line="276" w:lineRule="auto"/>
        <w:ind w:left="0" w:firstLine="567"/>
        <w:contextualSpacing/>
        <w:jc w:val="both"/>
        <w:rPr>
          <w:b/>
          <w:bCs/>
          <w:szCs w:val="24"/>
          <w:lang w:val="lv-LV"/>
        </w:rPr>
      </w:pPr>
      <w:r w:rsidRPr="0025670D">
        <w:rPr>
          <w:szCs w:val="24"/>
          <w:lang w:val="lv-LV"/>
        </w:rPr>
        <w:t>Budžeta finansētām institūcijām</w:t>
      </w:r>
    </w:p>
    <w:p w14:paraId="2A44892A" w14:textId="77777777" w:rsidR="0025670D" w:rsidRPr="0025670D" w:rsidRDefault="0025670D" w:rsidP="00310553">
      <w:pPr>
        <w:spacing w:line="276" w:lineRule="auto"/>
        <w:ind w:firstLine="567"/>
        <w:contextualSpacing/>
        <w:jc w:val="both"/>
        <w:rPr>
          <w:b/>
          <w:bCs/>
          <w:szCs w:val="24"/>
          <w:lang w:val="lv-LV"/>
        </w:rPr>
      </w:pPr>
    </w:p>
    <w:p w14:paraId="224EE0A8" w14:textId="77777777" w:rsidR="0025670D" w:rsidRPr="0025670D" w:rsidRDefault="0025670D" w:rsidP="00310553">
      <w:pPr>
        <w:spacing w:line="276" w:lineRule="auto"/>
        <w:ind w:firstLine="567"/>
        <w:contextualSpacing/>
        <w:jc w:val="both"/>
        <w:rPr>
          <w:szCs w:val="24"/>
          <w:lang w:val="lv-LV"/>
        </w:rPr>
      </w:pPr>
      <w:r w:rsidRPr="0025670D">
        <w:rPr>
          <w:szCs w:val="24"/>
          <w:lang w:val="lv-LV"/>
        </w:rPr>
        <w:t>Nav konstatējams, ka būtiski atšķirtos no līdzšinējām izmaksām administratīvajām procedūrām.</w:t>
      </w:r>
    </w:p>
    <w:p w14:paraId="470D630C" w14:textId="77777777" w:rsidR="0025670D" w:rsidRPr="0025670D" w:rsidRDefault="0025670D" w:rsidP="00310553">
      <w:pPr>
        <w:spacing w:line="276" w:lineRule="auto"/>
        <w:ind w:firstLine="567"/>
        <w:contextualSpacing/>
        <w:jc w:val="both"/>
        <w:rPr>
          <w:b/>
          <w:bCs/>
          <w:szCs w:val="24"/>
          <w:lang w:val="lv-LV"/>
        </w:rPr>
      </w:pPr>
    </w:p>
    <w:p w14:paraId="679DB147" w14:textId="77777777" w:rsidR="0025670D" w:rsidRPr="0025670D" w:rsidRDefault="0025670D" w:rsidP="00310553">
      <w:pPr>
        <w:numPr>
          <w:ilvl w:val="0"/>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b/>
          <w:bCs/>
          <w:szCs w:val="24"/>
          <w:lang w:val="lv-LV"/>
        </w:rPr>
        <w:t>Ietekme uz pašvaldības funkcijām un cilvēkresursiem</w:t>
      </w:r>
    </w:p>
    <w:p w14:paraId="27A6DC8B" w14:textId="77777777" w:rsidR="0025670D" w:rsidRPr="0025670D" w:rsidRDefault="0025670D" w:rsidP="00310553">
      <w:pPr>
        <w:spacing w:line="276" w:lineRule="auto"/>
        <w:ind w:firstLine="567"/>
        <w:contextualSpacing/>
        <w:jc w:val="both"/>
        <w:rPr>
          <w:b/>
          <w:bCs/>
          <w:szCs w:val="24"/>
          <w:lang w:val="lv-LV"/>
        </w:rPr>
      </w:pPr>
    </w:p>
    <w:p w14:paraId="47677B9D"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Pašvaldību funkcijas, kuru izpildei tiek izstrādāti šie saistošie noteikumi</w:t>
      </w:r>
    </w:p>
    <w:p w14:paraId="67FE1BEF" w14:textId="77777777" w:rsidR="0025670D" w:rsidRPr="0025670D" w:rsidRDefault="0025670D" w:rsidP="00310553">
      <w:pPr>
        <w:spacing w:line="276" w:lineRule="auto"/>
        <w:ind w:firstLine="567"/>
        <w:contextualSpacing/>
        <w:jc w:val="both"/>
        <w:rPr>
          <w:b/>
          <w:bCs/>
          <w:szCs w:val="24"/>
          <w:lang w:val="lv-LV"/>
        </w:rPr>
      </w:pPr>
    </w:p>
    <w:p w14:paraId="1A82A13A" w14:textId="2E61FEFB" w:rsidR="0025670D" w:rsidRPr="0025670D" w:rsidRDefault="0025670D" w:rsidP="001D3924">
      <w:pPr>
        <w:spacing w:line="276" w:lineRule="auto"/>
        <w:ind w:firstLine="567"/>
        <w:jc w:val="both"/>
        <w:rPr>
          <w:szCs w:val="24"/>
          <w:lang w:val="lv-LV"/>
        </w:rPr>
      </w:pPr>
      <w:r w:rsidRPr="0025670D">
        <w:rPr>
          <w:szCs w:val="24"/>
          <w:lang w:val="lv-LV"/>
        </w:rPr>
        <w:t xml:space="preserve">Saistošie noteikumi izstrādāti, lai nodrošinātu Pašvaldību likuma 4.panta pirmās daļas </w:t>
      </w:r>
      <w:r w:rsidR="001D3924">
        <w:rPr>
          <w:szCs w:val="24"/>
          <w:lang w:val="lv-LV"/>
        </w:rPr>
        <w:t>1</w:t>
      </w:r>
      <w:r w:rsidR="007B09C4">
        <w:rPr>
          <w:szCs w:val="24"/>
          <w:lang w:val="lv-LV"/>
        </w:rPr>
        <w:t>2</w:t>
      </w:r>
      <w:r w:rsidRPr="0025670D">
        <w:rPr>
          <w:szCs w:val="24"/>
          <w:lang w:val="lv-LV"/>
        </w:rPr>
        <w:t xml:space="preserve">.punktā </w:t>
      </w:r>
      <w:r w:rsidR="007B09C4">
        <w:rPr>
          <w:szCs w:val="24"/>
          <w:lang w:val="lv-LV"/>
        </w:rPr>
        <w:t>prasību izpildi</w:t>
      </w:r>
      <w:r w:rsidRPr="0025670D">
        <w:rPr>
          <w:szCs w:val="24"/>
          <w:lang w:val="lv-LV"/>
        </w:rPr>
        <w:t xml:space="preserve"> (</w:t>
      </w:r>
      <w:r w:rsidR="007B09C4">
        <w:rPr>
          <w:szCs w:val="24"/>
          <w:lang w:val="lv-LV"/>
        </w:rPr>
        <w:t>sekmēt saimniecisko darbību pašvaldības administratīvajā teritorijā</w:t>
      </w:r>
      <w:bookmarkStart w:id="9" w:name="_GoBack"/>
      <w:bookmarkEnd w:id="9"/>
      <w:r w:rsidRPr="0025670D">
        <w:rPr>
          <w:szCs w:val="24"/>
          <w:lang w:val="lv-LV"/>
        </w:rPr>
        <w:t>).</w:t>
      </w:r>
    </w:p>
    <w:p w14:paraId="206FFC26" w14:textId="77777777" w:rsidR="0025670D" w:rsidRPr="0025670D" w:rsidRDefault="0025670D" w:rsidP="00310553">
      <w:pPr>
        <w:spacing w:line="276" w:lineRule="auto"/>
        <w:ind w:firstLine="567"/>
        <w:contextualSpacing/>
        <w:jc w:val="both"/>
        <w:rPr>
          <w:b/>
          <w:bCs/>
          <w:szCs w:val="24"/>
          <w:lang w:val="lv-LV"/>
        </w:rPr>
      </w:pPr>
    </w:p>
    <w:p w14:paraId="0328FBA0"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Pašvaldības cilvēkresursi, kas tiks iesaistīti saistošo noteikumu īstenošanā (tostarp, vai tiks uzlikti jauni pienākumi vai uzdevumi esošajiem darbiniekiem, veidotas jaunas darba vietas u.tml.).</w:t>
      </w:r>
    </w:p>
    <w:p w14:paraId="5649D6FB" w14:textId="77777777" w:rsidR="0025670D" w:rsidRPr="0025670D" w:rsidRDefault="0025670D" w:rsidP="00310553">
      <w:pPr>
        <w:spacing w:line="276" w:lineRule="auto"/>
        <w:ind w:firstLine="567"/>
        <w:jc w:val="both"/>
        <w:rPr>
          <w:szCs w:val="24"/>
          <w:lang w:val="lv-LV"/>
        </w:rPr>
      </w:pPr>
    </w:p>
    <w:p w14:paraId="69C93B51" w14:textId="77777777" w:rsidR="0025670D" w:rsidRPr="0025670D" w:rsidRDefault="0025670D" w:rsidP="00310553">
      <w:pPr>
        <w:spacing w:line="276" w:lineRule="auto"/>
        <w:ind w:firstLine="567"/>
        <w:jc w:val="both"/>
        <w:rPr>
          <w:szCs w:val="24"/>
          <w:lang w:val="lv-LV"/>
        </w:rPr>
      </w:pPr>
      <w:r w:rsidRPr="0025670D">
        <w:rPr>
          <w:szCs w:val="24"/>
          <w:lang w:val="lv-LV"/>
        </w:rPr>
        <w:t>Saistošie noteikumi būtībā nemainīs ietekmi, jo saistošo noteikumu saturs lielā mērā ir identisks līdz šim spēkā esošo saistošo noteikumu saturam.</w:t>
      </w:r>
    </w:p>
    <w:p w14:paraId="67F584FD" w14:textId="77777777" w:rsidR="0025670D" w:rsidRPr="0025670D" w:rsidRDefault="0025670D" w:rsidP="00310553">
      <w:pPr>
        <w:spacing w:line="276" w:lineRule="auto"/>
        <w:ind w:firstLine="567"/>
        <w:contextualSpacing/>
        <w:jc w:val="both"/>
        <w:rPr>
          <w:b/>
          <w:bCs/>
          <w:szCs w:val="24"/>
          <w:lang w:val="lv-LV"/>
        </w:rPr>
      </w:pPr>
    </w:p>
    <w:p w14:paraId="50FBD3B2" w14:textId="77777777" w:rsidR="0025670D" w:rsidRPr="0025670D" w:rsidRDefault="0025670D" w:rsidP="00310553">
      <w:pPr>
        <w:numPr>
          <w:ilvl w:val="0"/>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b/>
          <w:bCs/>
          <w:szCs w:val="24"/>
          <w:lang w:val="lv-LV"/>
        </w:rPr>
        <w:t>Izpildes nodrošināšana</w:t>
      </w:r>
    </w:p>
    <w:p w14:paraId="67F5422E" w14:textId="77777777" w:rsidR="0025670D" w:rsidRPr="0025670D" w:rsidRDefault="0025670D" w:rsidP="00310553">
      <w:pPr>
        <w:spacing w:line="276" w:lineRule="auto"/>
        <w:ind w:firstLine="567"/>
        <w:contextualSpacing/>
        <w:jc w:val="both"/>
        <w:rPr>
          <w:b/>
          <w:bCs/>
          <w:szCs w:val="24"/>
          <w:lang w:val="lv-LV"/>
        </w:rPr>
      </w:pPr>
    </w:p>
    <w:p w14:paraId="46F8DBD7"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Saistošo noteikumu izpildē iesaistītās institūcijas, tai skaitā, vai paredzēta jaunu institūciju izveide, esošo likvidācija vai reorganizācija</w:t>
      </w:r>
    </w:p>
    <w:p w14:paraId="5416ADFB" w14:textId="77777777" w:rsidR="0025670D" w:rsidRPr="0025670D" w:rsidRDefault="0025670D" w:rsidP="00310553">
      <w:pPr>
        <w:spacing w:line="276" w:lineRule="auto"/>
        <w:ind w:firstLine="567"/>
        <w:contextualSpacing/>
        <w:jc w:val="both"/>
        <w:rPr>
          <w:b/>
          <w:bCs/>
          <w:szCs w:val="24"/>
          <w:lang w:val="lv-LV"/>
        </w:rPr>
      </w:pPr>
    </w:p>
    <w:p w14:paraId="051D5F16" w14:textId="3E820FD3" w:rsidR="0025670D" w:rsidRPr="0025670D" w:rsidRDefault="0025670D" w:rsidP="001D3924">
      <w:pPr>
        <w:spacing w:line="276" w:lineRule="auto"/>
        <w:ind w:firstLine="567"/>
        <w:contextualSpacing/>
        <w:jc w:val="both"/>
        <w:rPr>
          <w:szCs w:val="24"/>
          <w:lang w:val="lv-LV"/>
        </w:rPr>
      </w:pPr>
      <w:r w:rsidRPr="0025670D">
        <w:rPr>
          <w:szCs w:val="24"/>
          <w:lang w:val="lv-LV"/>
        </w:rPr>
        <w:t xml:space="preserve">Saistošo noteikumu īstenošanā tiks iesaistīti līdz šim iesaistīti cilvēkresursi, tas ir, </w:t>
      </w:r>
      <w:r w:rsidR="001D3924" w:rsidRPr="001D3924">
        <w:rPr>
          <w:szCs w:val="24"/>
          <w:lang w:val="lv-LV"/>
        </w:rPr>
        <w:t xml:space="preserve">Talsu novada </w:t>
      </w:r>
      <w:r w:rsidR="00D07AC1">
        <w:rPr>
          <w:szCs w:val="24"/>
          <w:lang w:val="lv-LV"/>
        </w:rPr>
        <w:t xml:space="preserve">Licencēšanas </w:t>
      </w:r>
      <w:r w:rsidR="001D3924" w:rsidRPr="001D3924">
        <w:rPr>
          <w:szCs w:val="24"/>
          <w:lang w:val="lv-LV"/>
        </w:rPr>
        <w:t>komisija.</w:t>
      </w:r>
      <w:r w:rsidR="001D3924">
        <w:rPr>
          <w:szCs w:val="24"/>
          <w:lang w:val="lv-LV"/>
        </w:rPr>
        <w:t xml:space="preserve"> </w:t>
      </w:r>
      <w:r w:rsidRPr="0025670D">
        <w:rPr>
          <w:szCs w:val="24"/>
          <w:lang w:val="lv-LV"/>
        </w:rPr>
        <w:t>Nav paredzēta jaunu institūciju izveide, esošo likvidācija vai reorganizācija.</w:t>
      </w:r>
    </w:p>
    <w:p w14:paraId="52D58DDB" w14:textId="77777777" w:rsidR="0025670D" w:rsidRPr="0025670D" w:rsidRDefault="0025670D" w:rsidP="00310553">
      <w:pPr>
        <w:spacing w:line="276" w:lineRule="auto"/>
        <w:ind w:firstLine="567"/>
        <w:contextualSpacing/>
        <w:jc w:val="both"/>
        <w:rPr>
          <w:b/>
          <w:bCs/>
          <w:szCs w:val="24"/>
          <w:lang w:val="lv-LV"/>
        </w:rPr>
      </w:pPr>
    </w:p>
    <w:p w14:paraId="65AFF39B"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szCs w:val="24"/>
          <w:lang w:val="lv-LV"/>
        </w:rPr>
      </w:pPr>
      <w:r w:rsidRPr="0025670D">
        <w:rPr>
          <w:szCs w:val="24"/>
          <w:lang w:val="lv-LV"/>
        </w:rPr>
        <w:t>Izpildes nodrošināšanai nepieciešamie resursi un to pamatotība (nedublējot 2.punktā norādīto)</w:t>
      </w:r>
    </w:p>
    <w:p w14:paraId="2A21747A" w14:textId="77777777" w:rsidR="0025670D" w:rsidRPr="0025670D" w:rsidRDefault="0025670D" w:rsidP="00310553">
      <w:pPr>
        <w:spacing w:line="276" w:lineRule="auto"/>
        <w:ind w:firstLine="567"/>
        <w:contextualSpacing/>
        <w:jc w:val="both"/>
        <w:rPr>
          <w:b/>
          <w:bCs/>
          <w:szCs w:val="24"/>
          <w:lang w:val="lv-LV"/>
        </w:rPr>
      </w:pPr>
    </w:p>
    <w:p w14:paraId="607E26C3" w14:textId="77777777" w:rsidR="0025670D" w:rsidRPr="0025670D" w:rsidRDefault="0025670D" w:rsidP="00310553">
      <w:pPr>
        <w:spacing w:line="276" w:lineRule="auto"/>
        <w:ind w:firstLine="567"/>
        <w:contextualSpacing/>
        <w:jc w:val="both"/>
        <w:rPr>
          <w:szCs w:val="24"/>
          <w:lang w:val="lv-LV"/>
        </w:rPr>
      </w:pPr>
      <w:r w:rsidRPr="0025670D">
        <w:rPr>
          <w:szCs w:val="24"/>
          <w:lang w:val="lv-LV"/>
        </w:rPr>
        <w:t>Skatīt 2.punktu.</w:t>
      </w:r>
    </w:p>
    <w:p w14:paraId="62A1FAC1" w14:textId="77777777" w:rsidR="0025670D" w:rsidRPr="0025670D" w:rsidRDefault="0025670D" w:rsidP="00310553">
      <w:pPr>
        <w:spacing w:line="276" w:lineRule="auto"/>
        <w:ind w:firstLine="567"/>
        <w:contextualSpacing/>
        <w:jc w:val="both"/>
        <w:rPr>
          <w:b/>
          <w:bCs/>
          <w:szCs w:val="24"/>
          <w:lang w:val="lv-LV"/>
        </w:rPr>
      </w:pPr>
    </w:p>
    <w:p w14:paraId="7B1D97E0" w14:textId="77777777" w:rsidR="0025670D" w:rsidRPr="0025670D" w:rsidRDefault="0025670D" w:rsidP="00310553">
      <w:pPr>
        <w:numPr>
          <w:ilvl w:val="0"/>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b/>
          <w:bCs/>
          <w:szCs w:val="24"/>
          <w:lang w:val="lv-LV"/>
        </w:rPr>
        <w:t>Prasību un izmaksu samērīgums pret ieguvumiem, ko sniedz mērķa sasniegšana</w:t>
      </w:r>
    </w:p>
    <w:p w14:paraId="39585D71" w14:textId="77777777" w:rsidR="0025670D" w:rsidRPr="0025670D" w:rsidRDefault="0025670D" w:rsidP="00310553">
      <w:pPr>
        <w:spacing w:line="276" w:lineRule="auto"/>
        <w:ind w:firstLine="567"/>
        <w:contextualSpacing/>
        <w:jc w:val="both"/>
        <w:rPr>
          <w:b/>
          <w:bCs/>
          <w:szCs w:val="24"/>
          <w:lang w:val="lv-LV"/>
        </w:rPr>
      </w:pPr>
    </w:p>
    <w:p w14:paraId="0E0595A4"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Vai saistošie noteikumi ir piemēroti iecerētā mērķa sasniegšanas nodrošināšanai un paredz tikai to, kas ir vajadzīgs minētā mērķa sasniegšanai</w:t>
      </w:r>
    </w:p>
    <w:p w14:paraId="074A630A" w14:textId="77777777" w:rsidR="0025670D" w:rsidRPr="0025670D" w:rsidRDefault="0025670D" w:rsidP="00310553">
      <w:pPr>
        <w:spacing w:line="276" w:lineRule="auto"/>
        <w:ind w:firstLine="567"/>
        <w:contextualSpacing/>
        <w:jc w:val="both"/>
        <w:rPr>
          <w:b/>
          <w:bCs/>
          <w:szCs w:val="24"/>
          <w:lang w:val="lv-LV"/>
        </w:rPr>
      </w:pPr>
    </w:p>
    <w:p w14:paraId="4BC61B6C" w14:textId="77777777" w:rsidR="0025670D" w:rsidRPr="0025670D" w:rsidRDefault="0025670D" w:rsidP="00310553">
      <w:pPr>
        <w:spacing w:line="276" w:lineRule="auto"/>
        <w:ind w:firstLine="567"/>
        <w:jc w:val="both"/>
        <w:rPr>
          <w:szCs w:val="24"/>
          <w:lang w:val="lv-LV"/>
        </w:rPr>
      </w:pPr>
      <w:r w:rsidRPr="0025670D">
        <w:rPr>
          <w:szCs w:val="24"/>
          <w:lang w:val="lv-LV"/>
        </w:rPr>
        <w:t>Saistošie noteikumi ir piemēroti iecerētā mērķa sasniegšanas nodrošināšanai.</w:t>
      </w:r>
    </w:p>
    <w:p w14:paraId="0A16DF32" w14:textId="77777777" w:rsidR="0025670D" w:rsidRPr="0025670D" w:rsidRDefault="0025670D" w:rsidP="00310553">
      <w:pPr>
        <w:spacing w:line="276" w:lineRule="auto"/>
        <w:ind w:firstLine="567"/>
        <w:contextualSpacing/>
        <w:jc w:val="both"/>
        <w:rPr>
          <w:b/>
          <w:bCs/>
          <w:szCs w:val="24"/>
          <w:lang w:val="lv-LV"/>
        </w:rPr>
      </w:pPr>
    </w:p>
    <w:p w14:paraId="2A7D364A"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Samērīguma tests</w:t>
      </w:r>
    </w:p>
    <w:p w14:paraId="20988668" w14:textId="77777777" w:rsidR="0025670D" w:rsidRPr="0025670D" w:rsidRDefault="0025670D" w:rsidP="00310553">
      <w:pPr>
        <w:ind w:firstLine="567"/>
        <w:contextualSpacing/>
        <w:rPr>
          <w:b/>
          <w:bCs/>
          <w:szCs w:val="24"/>
          <w:lang w:val="lv-LV"/>
        </w:rPr>
      </w:pPr>
    </w:p>
    <w:p w14:paraId="16690F3D"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Vai pašvaldības izraudzītie līdzekļi ir piemēroti leģitīmā mērķa sasniegšanai</w:t>
      </w:r>
    </w:p>
    <w:p w14:paraId="577A4743" w14:textId="77777777" w:rsidR="0025670D" w:rsidRPr="0025670D" w:rsidRDefault="0025670D" w:rsidP="00310553">
      <w:pPr>
        <w:spacing w:line="276" w:lineRule="auto"/>
        <w:ind w:firstLine="567"/>
        <w:jc w:val="both"/>
        <w:rPr>
          <w:b/>
          <w:bCs/>
          <w:szCs w:val="24"/>
          <w:lang w:val="lv-LV"/>
        </w:rPr>
      </w:pPr>
    </w:p>
    <w:p w14:paraId="090CC6B6" w14:textId="77777777" w:rsidR="0025670D" w:rsidRPr="0025670D" w:rsidRDefault="0025670D" w:rsidP="00310553">
      <w:pPr>
        <w:spacing w:line="276" w:lineRule="auto"/>
        <w:ind w:firstLine="567"/>
        <w:jc w:val="both"/>
        <w:rPr>
          <w:szCs w:val="24"/>
          <w:lang w:val="lv-LV"/>
        </w:rPr>
      </w:pPr>
      <w:r w:rsidRPr="0025670D">
        <w:rPr>
          <w:szCs w:val="24"/>
          <w:lang w:val="lv-LV"/>
        </w:rPr>
        <w:t>Jā.</w:t>
      </w:r>
    </w:p>
    <w:p w14:paraId="4A2FE0C6" w14:textId="77777777" w:rsidR="0025670D" w:rsidRPr="0025670D" w:rsidRDefault="0025670D" w:rsidP="00310553">
      <w:pPr>
        <w:spacing w:line="276" w:lineRule="auto"/>
        <w:ind w:firstLine="567"/>
        <w:jc w:val="both"/>
        <w:rPr>
          <w:b/>
          <w:bCs/>
          <w:szCs w:val="24"/>
          <w:lang w:val="lv-LV"/>
        </w:rPr>
      </w:pPr>
    </w:p>
    <w:p w14:paraId="29CEEFA9"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Vai nav saudzējošāku līdzekļu leģitīmā mērķa sasniegšanai</w:t>
      </w:r>
    </w:p>
    <w:p w14:paraId="02CCF72C" w14:textId="77777777" w:rsidR="0025670D" w:rsidRPr="0025670D" w:rsidRDefault="0025670D" w:rsidP="00310553">
      <w:pPr>
        <w:spacing w:line="276" w:lineRule="auto"/>
        <w:ind w:firstLine="567"/>
        <w:jc w:val="both"/>
        <w:rPr>
          <w:b/>
          <w:bCs/>
          <w:szCs w:val="24"/>
          <w:lang w:val="lv-LV"/>
        </w:rPr>
      </w:pPr>
    </w:p>
    <w:p w14:paraId="0C32FF1F" w14:textId="77777777" w:rsidR="0025670D" w:rsidRPr="0025670D" w:rsidRDefault="0025670D" w:rsidP="00310553">
      <w:pPr>
        <w:spacing w:line="276" w:lineRule="auto"/>
        <w:ind w:firstLine="567"/>
        <w:jc w:val="both"/>
        <w:rPr>
          <w:szCs w:val="24"/>
          <w:lang w:val="lv-LV"/>
        </w:rPr>
      </w:pPr>
      <w:r w:rsidRPr="0025670D">
        <w:rPr>
          <w:szCs w:val="24"/>
          <w:lang w:val="lv-LV"/>
        </w:rPr>
        <w:t>Nē.</w:t>
      </w:r>
    </w:p>
    <w:p w14:paraId="1B71FB38" w14:textId="77777777" w:rsidR="0025670D" w:rsidRPr="0025670D" w:rsidRDefault="0025670D" w:rsidP="00310553">
      <w:pPr>
        <w:spacing w:line="276" w:lineRule="auto"/>
        <w:ind w:firstLine="567"/>
        <w:jc w:val="both"/>
        <w:rPr>
          <w:b/>
          <w:bCs/>
          <w:szCs w:val="24"/>
          <w:lang w:val="lv-LV"/>
        </w:rPr>
      </w:pPr>
    </w:p>
    <w:p w14:paraId="7EBF4B3A" w14:textId="77777777" w:rsidR="0025670D" w:rsidRPr="0025670D" w:rsidRDefault="0025670D" w:rsidP="00310553">
      <w:pPr>
        <w:numPr>
          <w:ilvl w:val="2"/>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szCs w:val="24"/>
          <w:lang w:val="lv-LV"/>
        </w:rPr>
        <w:t>Vai pašvaldības rīcība ir atbilstoša</w:t>
      </w:r>
    </w:p>
    <w:p w14:paraId="0BB5F45C" w14:textId="77777777" w:rsidR="0025670D" w:rsidRPr="0025670D" w:rsidRDefault="0025670D" w:rsidP="00310553">
      <w:pPr>
        <w:spacing w:line="276" w:lineRule="auto"/>
        <w:ind w:firstLine="567"/>
        <w:contextualSpacing/>
        <w:jc w:val="both"/>
        <w:rPr>
          <w:b/>
          <w:bCs/>
          <w:szCs w:val="24"/>
          <w:lang w:val="lv-LV"/>
        </w:rPr>
      </w:pPr>
    </w:p>
    <w:p w14:paraId="5E6C2817" w14:textId="77777777" w:rsidR="0025670D" w:rsidRPr="0025670D" w:rsidRDefault="0025670D" w:rsidP="00310553">
      <w:pPr>
        <w:spacing w:line="276" w:lineRule="auto"/>
        <w:ind w:firstLine="567"/>
        <w:contextualSpacing/>
        <w:jc w:val="both"/>
        <w:rPr>
          <w:szCs w:val="24"/>
          <w:lang w:val="lv-LV"/>
        </w:rPr>
      </w:pPr>
      <w:r w:rsidRPr="0025670D">
        <w:rPr>
          <w:szCs w:val="24"/>
          <w:lang w:val="lv-LV"/>
        </w:rPr>
        <w:t>Jā.</w:t>
      </w:r>
    </w:p>
    <w:p w14:paraId="764ADCCF" w14:textId="77777777" w:rsidR="0025670D" w:rsidRPr="0025670D" w:rsidRDefault="0025670D" w:rsidP="00310553">
      <w:pPr>
        <w:spacing w:line="276" w:lineRule="auto"/>
        <w:ind w:firstLine="567"/>
        <w:contextualSpacing/>
        <w:jc w:val="both"/>
        <w:rPr>
          <w:b/>
          <w:bCs/>
          <w:szCs w:val="24"/>
          <w:lang w:val="lv-LV"/>
        </w:rPr>
      </w:pPr>
    </w:p>
    <w:p w14:paraId="3105E4F7" w14:textId="77777777" w:rsidR="0025670D" w:rsidRPr="0025670D" w:rsidRDefault="0025670D" w:rsidP="00310553">
      <w:pPr>
        <w:numPr>
          <w:ilvl w:val="0"/>
          <w:numId w:val="5"/>
        </w:numPr>
        <w:pBdr>
          <w:top w:val="single" w:sz="4" w:space="1" w:color="auto"/>
          <w:left w:val="single" w:sz="4" w:space="4" w:color="auto"/>
          <w:bottom w:val="single" w:sz="4" w:space="1" w:color="auto"/>
          <w:right w:val="single" w:sz="4" w:space="4" w:color="auto"/>
        </w:pBdr>
        <w:spacing w:line="276" w:lineRule="auto"/>
        <w:ind w:left="0" w:firstLine="567"/>
        <w:contextualSpacing/>
        <w:jc w:val="both"/>
        <w:rPr>
          <w:b/>
          <w:bCs/>
          <w:szCs w:val="24"/>
          <w:lang w:val="lv-LV"/>
        </w:rPr>
      </w:pPr>
      <w:r w:rsidRPr="0025670D">
        <w:rPr>
          <w:b/>
          <w:bCs/>
          <w:szCs w:val="24"/>
          <w:lang w:val="lv-LV"/>
        </w:rPr>
        <w:lastRenderedPageBreak/>
        <w:t>Izstrādes gaitā veiktās konsultācijas ar privātpersonām un institūcijām, tostarp norādot Pašvaldību likuma 46.panta trešajā daļā minēto informāciju</w:t>
      </w:r>
    </w:p>
    <w:p w14:paraId="4A2DA3A2" w14:textId="77777777" w:rsidR="0025670D" w:rsidRPr="0025670D" w:rsidRDefault="0025670D" w:rsidP="00310553">
      <w:pPr>
        <w:spacing w:line="276" w:lineRule="auto"/>
        <w:ind w:firstLine="567"/>
        <w:contextualSpacing/>
        <w:jc w:val="both"/>
        <w:rPr>
          <w:b/>
          <w:bCs/>
          <w:szCs w:val="24"/>
          <w:lang w:val="lv-LV"/>
        </w:rPr>
      </w:pPr>
    </w:p>
    <w:p w14:paraId="53EB57C4"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b/>
          <w:bCs/>
          <w:szCs w:val="24"/>
          <w:lang w:val="lv-LV"/>
        </w:rPr>
      </w:pPr>
      <w:r w:rsidRPr="0025670D">
        <w:rPr>
          <w:szCs w:val="24"/>
          <w:lang w:val="lv-LV"/>
        </w:rPr>
        <w:t>Sabiedrības pārstāvji (tostarp biedrības, nodibinājumi, apvienības u.tml.), ar kuriem notikušas konsultācijas saistošo noteikumu izstrādes procesā</w:t>
      </w:r>
    </w:p>
    <w:p w14:paraId="0692D2D9" w14:textId="77777777" w:rsidR="0025670D" w:rsidRPr="0025670D" w:rsidRDefault="0025670D" w:rsidP="00310553">
      <w:pPr>
        <w:tabs>
          <w:tab w:val="left" w:pos="567"/>
        </w:tabs>
        <w:spacing w:line="276" w:lineRule="auto"/>
        <w:ind w:firstLine="567"/>
        <w:contextualSpacing/>
        <w:jc w:val="both"/>
        <w:rPr>
          <w:b/>
          <w:bCs/>
          <w:szCs w:val="24"/>
          <w:lang w:val="lv-LV"/>
        </w:rPr>
      </w:pPr>
    </w:p>
    <w:p w14:paraId="49AF7DBD" w14:textId="77777777" w:rsidR="0025670D" w:rsidRPr="0025670D" w:rsidRDefault="0025670D" w:rsidP="00310553">
      <w:pPr>
        <w:tabs>
          <w:tab w:val="left" w:pos="567"/>
        </w:tabs>
        <w:spacing w:line="276" w:lineRule="auto"/>
        <w:ind w:firstLine="567"/>
        <w:contextualSpacing/>
        <w:jc w:val="both"/>
        <w:rPr>
          <w:szCs w:val="24"/>
          <w:lang w:val="lv-LV"/>
        </w:rPr>
      </w:pPr>
      <w:r w:rsidRPr="0025670D">
        <w:rPr>
          <w:szCs w:val="24"/>
          <w:lang w:val="lv-LV"/>
        </w:rPr>
        <w:tab/>
        <w:t>Nav notikušas konsultācijas.</w:t>
      </w:r>
    </w:p>
    <w:p w14:paraId="6C778A42" w14:textId="77777777" w:rsidR="0025670D" w:rsidRPr="0025670D" w:rsidRDefault="0025670D" w:rsidP="00310553">
      <w:pPr>
        <w:tabs>
          <w:tab w:val="left" w:pos="567"/>
        </w:tabs>
        <w:spacing w:line="276" w:lineRule="auto"/>
        <w:ind w:firstLine="567"/>
        <w:contextualSpacing/>
        <w:jc w:val="both"/>
        <w:rPr>
          <w:b/>
          <w:bCs/>
          <w:szCs w:val="24"/>
          <w:lang w:val="lv-LV"/>
        </w:rPr>
      </w:pPr>
    </w:p>
    <w:p w14:paraId="40FFF492"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b/>
          <w:bCs/>
          <w:szCs w:val="24"/>
          <w:lang w:val="lv-LV"/>
        </w:rPr>
      </w:pPr>
      <w:r w:rsidRPr="0025670D">
        <w:rPr>
          <w:szCs w:val="24"/>
          <w:lang w:val="lv-LV"/>
        </w:rPr>
        <w:t xml:space="preserve">Izmantotais sabiedrības līdzdalības veids (lai atspoguļotu, kā pašvaldības ir centusies sasniegt </w:t>
      </w:r>
      <w:proofErr w:type="spellStart"/>
      <w:r w:rsidRPr="0025670D">
        <w:rPr>
          <w:szCs w:val="24"/>
          <w:lang w:val="lv-LV"/>
        </w:rPr>
        <w:t>mērķgrupu</w:t>
      </w:r>
      <w:proofErr w:type="spellEnd"/>
      <w:r w:rsidRPr="0025670D">
        <w:rPr>
          <w:szCs w:val="24"/>
          <w:lang w:val="lv-LV"/>
        </w:rPr>
        <w:t>, kā arī noskaidrot pēc iespējas plašākas sabiedrības viedokli)</w:t>
      </w:r>
    </w:p>
    <w:p w14:paraId="365662C6" w14:textId="77777777" w:rsidR="0025670D" w:rsidRPr="0025670D" w:rsidRDefault="0025670D" w:rsidP="00310553">
      <w:pPr>
        <w:ind w:firstLine="567"/>
        <w:contextualSpacing/>
        <w:rPr>
          <w:szCs w:val="24"/>
          <w:lang w:val="lv-LV"/>
        </w:rPr>
      </w:pPr>
    </w:p>
    <w:p w14:paraId="2B1828B0" w14:textId="77777777" w:rsidR="0025670D" w:rsidRPr="0025670D" w:rsidRDefault="0025670D" w:rsidP="00310553">
      <w:pPr>
        <w:ind w:firstLine="567"/>
        <w:contextualSpacing/>
        <w:rPr>
          <w:szCs w:val="24"/>
          <w:lang w:val="lv-LV"/>
        </w:rPr>
      </w:pPr>
      <w:r w:rsidRPr="0025670D">
        <w:rPr>
          <w:szCs w:val="24"/>
          <w:lang w:val="lv-LV"/>
        </w:rPr>
        <w:t>Nav notikušas konsultācijas.</w:t>
      </w:r>
    </w:p>
    <w:p w14:paraId="58DDAAD9" w14:textId="77777777" w:rsidR="0025670D" w:rsidRPr="0025670D" w:rsidRDefault="0025670D" w:rsidP="00310553">
      <w:pPr>
        <w:ind w:firstLine="567"/>
        <w:contextualSpacing/>
        <w:rPr>
          <w:szCs w:val="24"/>
          <w:lang w:val="lv-LV"/>
        </w:rPr>
      </w:pPr>
    </w:p>
    <w:p w14:paraId="4AF0288A"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b/>
          <w:bCs/>
          <w:szCs w:val="24"/>
          <w:lang w:val="lv-LV"/>
        </w:rPr>
      </w:pPr>
      <w:r w:rsidRPr="0025670D">
        <w:rPr>
          <w:szCs w:val="24"/>
          <w:lang w:val="lv-LV"/>
        </w:rPr>
        <w:t>Sabiedrības pārstāvju izteiktie priekšlikumi un iebildumi, norādot, kuri no tiem ņemti vērā</w:t>
      </w:r>
    </w:p>
    <w:p w14:paraId="7A500A93" w14:textId="77777777" w:rsidR="0025670D" w:rsidRPr="0025670D" w:rsidRDefault="0025670D" w:rsidP="00310553">
      <w:pPr>
        <w:ind w:firstLine="567"/>
        <w:contextualSpacing/>
        <w:rPr>
          <w:szCs w:val="24"/>
          <w:lang w:val="lv-LV"/>
        </w:rPr>
      </w:pPr>
    </w:p>
    <w:p w14:paraId="6BB29E70" w14:textId="77777777" w:rsidR="0025670D" w:rsidRPr="0025670D" w:rsidRDefault="0025670D" w:rsidP="00310553">
      <w:pPr>
        <w:ind w:firstLine="567"/>
        <w:jc w:val="both"/>
        <w:rPr>
          <w:color w:val="FF0000"/>
          <w:szCs w:val="24"/>
          <w:lang w:val="lv-LV"/>
        </w:rPr>
      </w:pPr>
      <w:r w:rsidRPr="0025670D">
        <w:rPr>
          <w:color w:val="FF0000"/>
          <w:szCs w:val="24"/>
          <w:lang w:val="lv-LV"/>
        </w:rPr>
        <w:t>--- pēc sabiedrības viedokļa noskaidrošanas</w:t>
      </w:r>
    </w:p>
    <w:p w14:paraId="3E752466" w14:textId="77777777" w:rsidR="0025670D" w:rsidRPr="0025670D" w:rsidRDefault="0025670D" w:rsidP="00310553">
      <w:pPr>
        <w:ind w:firstLine="567"/>
        <w:contextualSpacing/>
        <w:rPr>
          <w:szCs w:val="24"/>
          <w:lang w:val="lv-LV"/>
        </w:rPr>
      </w:pPr>
    </w:p>
    <w:p w14:paraId="2F0244AF"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b/>
          <w:bCs/>
          <w:szCs w:val="24"/>
          <w:lang w:val="lv-LV"/>
        </w:rPr>
      </w:pPr>
      <w:r w:rsidRPr="0025670D">
        <w:rPr>
          <w:szCs w:val="24"/>
          <w:lang w:val="lv-LV"/>
        </w:rPr>
        <w:t xml:space="preserve">Par saistošo noteikumu projektu saņemtie viedokļi pēc saistošo noteikumu projekta publicēšanas sabiedrības viedokļa noskaidrošanai,  to apkopojums un </w:t>
      </w:r>
      <w:proofErr w:type="spellStart"/>
      <w:r w:rsidRPr="0025670D">
        <w:rPr>
          <w:szCs w:val="24"/>
          <w:lang w:val="lv-LV"/>
        </w:rPr>
        <w:t>izvērtējums</w:t>
      </w:r>
      <w:proofErr w:type="spellEnd"/>
      <w:r w:rsidRPr="0025670D">
        <w:rPr>
          <w:szCs w:val="24"/>
          <w:lang w:val="lv-LV"/>
        </w:rPr>
        <w:t xml:space="preserve"> (iesniedzēji, vērā ņemtie viedokļi, vērā neņemtie viedokļi, pamatojums)</w:t>
      </w:r>
    </w:p>
    <w:p w14:paraId="0511A912" w14:textId="77777777" w:rsidR="0025670D" w:rsidRPr="0025670D" w:rsidRDefault="0025670D" w:rsidP="00310553">
      <w:pPr>
        <w:ind w:firstLine="567"/>
        <w:contextualSpacing/>
        <w:rPr>
          <w:szCs w:val="24"/>
          <w:lang w:val="lv-LV"/>
        </w:rPr>
      </w:pPr>
    </w:p>
    <w:p w14:paraId="118FD38F" w14:textId="77777777" w:rsidR="0025670D" w:rsidRPr="0025670D" w:rsidRDefault="0025670D" w:rsidP="00310553">
      <w:pPr>
        <w:ind w:firstLine="567"/>
        <w:jc w:val="both"/>
        <w:rPr>
          <w:color w:val="FF0000"/>
          <w:szCs w:val="24"/>
          <w:lang w:val="lv-LV"/>
        </w:rPr>
      </w:pPr>
      <w:r w:rsidRPr="0025670D">
        <w:rPr>
          <w:color w:val="FF0000"/>
          <w:szCs w:val="24"/>
          <w:lang w:val="lv-LV"/>
        </w:rPr>
        <w:t>--- pēc sabiedrības viedokļa noskaidrošanas</w:t>
      </w:r>
    </w:p>
    <w:p w14:paraId="55B3DB61" w14:textId="77777777" w:rsidR="0025670D" w:rsidRPr="0025670D" w:rsidRDefault="0025670D" w:rsidP="00310553">
      <w:pPr>
        <w:ind w:firstLine="567"/>
        <w:contextualSpacing/>
        <w:rPr>
          <w:szCs w:val="24"/>
          <w:lang w:val="lv-LV"/>
        </w:rPr>
      </w:pPr>
    </w:p>
    <w:p w14:paraId="6FF40E8C" w14:textId="77777777" w:rsidR="0025670D" w:rsidRPr="0025670D" w:rsidRDefault="0025670D" w:rsidP="00310553">
      <w:pPr>
        <w:numPr>
          <w:ilvl w:val="1"/>
          <w:numId w:val="5"/>
        </w:numPr>
        <w:pBdr>
          <w:top w:val="single" w:sz="4" w:space="1" w:color="auto"/>
          <w:left w:val="single" w:sz="4" w:space="4" w:color="auto"/>
          <w:bottom w:val="single" w:sz="4" w:space="1" w:color="auto"/>
          <w:right w:val="single" w:sz="4" w:space="4" w:color="auto"/>
        </w:pBdr>
        <w:tabs>
          <w:tab w:val="left" w:pos="567"/>
        </w:tabs>
        <w:spacing w:line="276" w:lineRule="auto"/>
        <w:ind w:left="0" w:firstLine="567"/>
        <w:contextualSpacing/>
        <w:jc w:val="both"/>
        <w:rPr>
          <w:b/>
          <w:bCs/>
          <w:szCs w:val="24"/>
          <w:lang w:val="lv-LV"/>
        </w:rPr>
      </w:pPr>
      <w:r w:rsidRPr="0025670D">
        <w:rPr>
          <w:szCs w:val="24"/>
          <w:lang w:val="lv-LV"/>
        </w:rPr>
        <w:t xml:space="preserve">No institūcijām saņemtie viedokļi un atzinumi, to apkopojums un </w:t>
      </w:r>
      <w:proofErr w:type="spellStart"/>
      <w:r w:rsidRPr="0025670D">
        <w:rPr>
          <w:szCs w:val="24"/>
          <w:lang w:val="lv-LV"/>
        </w:rPr>
        <w:t>izvērtējums</w:t>
      </w:r>
      <w:proofErr w:type="spellEnd"/>
      <w:r w:rsidRPr="0025670D">
        <w:rPr>
          <w:szCs w:val="24"/>
          <w:lang w:val="lv-LV"/>
        </w:rPr>
        <w:t xml:space="preserve"> (vērā ņemtie viedokļi, vērā neņemtie viedokļi, pamatojums) – gan tādi, kas saņemti, pamatojoties uz normatīvajos aktos noteiktu pienākumu, gan lūgti pēc pašvaldības iniciatīvas, gan sniegti pēc institūcijas iniciatīvas</w:t>
      </w:r>
    </w:p>
    <w:p w14:paraId="00DF09CC" w14:textId="77777777" w:rsidR="0025670D" w:rsidRPr="0025670D" w:rsidRDefault="0025670D" w:rsidP="00310553">
      <w:pPr>
        <w:ind w:firstLine="567"/>
        <w:contextualSpacing/>
        <w:rPr>
          <w:szCs w:val="24"/>
          <w:lang w:val="lv-LV"/>
        </w:rPr>
      </w:pPr>
    </w:p>
    <w:p w14:paraId="0787912F" w14:textId="77777777" w:rsidR="0025670D" w:rsidRPr="0025670D" w:rsidRDefault="0025670D" w:rsidP="00310553">
      <w:pPr>
        <w:numPr>
          <w:ilvl w:val="2"/>
          <w:numId w:val="5"/>
        </w:numPr>
        <w:ind w:left="0" w:firstLine="567"/>
        <w:contextualSpacing/>
        <w:jc w:val="both"/>
        <w:rPr>
          <w:szCs w:val="24"/>
          <w:lang w:val="lv-LV"/>
        </w:rPr>
      </w:pPr>
      <w:r w:rsidRPr="0025670D">
        <w:rPr>
          <w:szCs w:val="24"/>
          <w:lang w:val="lv-LV"/>
        </w:rPr>
        <w:t>Nav lūgts sniegt viedokļus un atzinumus par šo saistošo noteikumu redakciju.</w:t>
      </w:r>
    </w:p>
    <w:p w14:paraId="6BAD06EC" w14:textId="77777777" w:rsidR="0025670D" w:rsidRDefault="0025670D" w:rsidP="00310553">
      <w:pPr>
        <w:ind w:firstLine="567"/>
        <w:jc w:val="center"/>
        <w:rPr>
          <w:lang w:val="pt-BR"/>
        </w:rPr>
      </w:pPr>
    </w:p>
    <w:p w14:paraId="6BB8A948" w14:textId="77777777" w:rsidR="0025670D" w:rsidRDefault="0025670D" w:rsidP="00310553">
      <w:pPr>
        <w:ind w:firstLine="567"/>
        <w:jc w:val="center"/>
        <w:rPr>
          <w:lang w:val="pt-BR"/>
        </w:rPr>
      </w:pPr>
    </w:p>
    <w:p w14:paraId="75B70534" w14:textId="77777777" w:rsidR="0025670D" w:rsidRDefault="0025670D" w:rsidP="00310553">
      <w:pPr>
        <w:ind w:firstLine="567"/>
        <w:jc w:val="center"/>
        <w:rPr>
          <w:lang w:val="pt-BR"/>
        </w:rPr>
      </w:pPr>
    </w:p>
    <w:p w14:paraId="4E2CB627" w14:textId="77777777" w:rsidR="0025670D" w:rsidRDefault="0025670D" w:rsidP="00310553">
      <w:pPr>
        <w:ind w:firstLine="567"/>
        <w:jc w:val="center"/>
        <w:rPr>
          <w:lang w:val="pt-BR"/>
        </w:rPr>
      </w:pPr>
    </w:p>
    <w:p w14:paraId="01A84F8B" w14:textId="21A7E526" w:rsidR="00787500" w:rsidRPr="00565AED" w:rsidRDefault="008A7195" w:rsidP="00310553">
      <w:pPr>
        <w:ind w:firstLine="567"/>
        <w:jc w:val="center"/>
        <w:rPr>
          <w:szCs w:val="24"/>
          <w:lang w:val="lv-LV"/>
        </w:rPr>
      </w:pPr>
      <w:r>
        <w:rPr>
          <w:lang w:val="pt-BR"/>
        </w:rPr>
        <w:t xml:space="preserve">  </w:t>
      </w:r>
      <w:r w:rsidRPr="007E5FB3">
        <w:rPr>
          <w:lang w:val="pt-BR"/>
        </w:rPr>
        <w:t xml:space="preserve"> </w:t>
      </w:r>
    </w:p>
    <w:p w14:paraId="3100326C" w14:textId="77777777" w:rsidR="00962F1C" w:rsidRPr="00962F1C" w:rsidRDefault="00962F1C" w:rsidP="00310553">
      <w:pPr>
        <w:tabs>
          <w:tab w:val="right" w:pos="8931"/>
        </w:tabs>
        <w:ind w:firstLine="567"/>
        <w:rPr>
          <w:color w:val="000000"/>
          <w:sz w:val="32"/>
          <w:szCs w:val="24"/>
          <w:lang w:val="lv-LV"/>
        </w:rPr>
      </w:pPr>
    </w:p>
    <w:sectPr w:rsidR="00962F1C" w:rsidRPr="00962F1C" w:rsidSect="00E07306">
      <w:headerReference w:type="default" r:id="rId12"/>
      <w:type w:val="continuous"/>
      <w:pgSz w:w="11906" w:h="16838"/>
      <w:pgMar w:top="567" w:right="1134" w:bottom="709"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3E6D" w14:textId="77777777" w:rsidR="000C31D8" w:rsidRDefault="000C31D8">
      <w:r>
        <w:separator/>
      </w:r>
    </w:p>
  </w:endnote>
  <w:endnote w:type="continuationSeparator" w:id="0">
    <w:p w14:paraId="30858E1D" w14:textId="77777777" w:rsidR="000C31D8" w:rsidRDefault="000C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BD2C" w14:textId="77777777" w:rsidR="000C31D8" w:rsidRDefault="000C31D8">
      <w:r>
        <w:separator/>
      </w:r>
    </w:p>
  </w:footnote>
  <w:footnote w:type="continuationSeparator" w:id="0">
    <w:p w14:paraId="75548C64" w14:textId="77777777" w:rsidR="000C31D8" w:rsidRDefault="000C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3991" w14:textId="77777777" w:rsidR="00537820" w:rsidRDefault="00537820" w:rsidP="008705C7">
    <w:pPr>
      <w:pStyle w:val="Galvene"/>
      <w:jc w:val="right"/>
    </w:pPr>
  </w:p>
  <w:p w14:paraId="0C60422D" w14:textId="77777777" w:rsidR="00537820" w:rsidRDefault="0053782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03B29"/>
    <w:multiLevelType w:val="hybridMultilevel"/>
    <w:tmpl w:val="5ACE2002"/>
    <w:lvl w:ilvl="0" w:tplc="5A642056">
      <w:start w:val="1"/>
      <w:numFmt w:val="decimal"/>
      <w:lvlText w:val="%1."/>
      <w:lvlJc w:val="left"/>
      <w:pPr>
        <w:ind w:left="1065" w:hanging="705"/>
      </w:pPr>
      <w:rPr>
        <w:rFonts w:hint="default"/>
        <w:b w:val="0"/>
        <w:i w:val="0"/>
      </w:rPr>
    </w:lvl>
    <w:lvl w:ilvl="1" w:tplc="DEAE7C88" w:tentative="1">
      <w:start w:val="1"/>
      <w:numFmt w:val="lowerLetter"/>
      <w:lvlText w:val="%2."/>
      <w:lvlJc w:val="left"/>
      <w:pPr>
        <w:ind w:left="1440" w:hanging="360"/>
      </w:pPr>
    </w:lvl>
    <w:lvl w:ilvl="2" w:tplc="CC1E3932" w:tentative="1">
      <w:start w:val="1"/>
      <w:numFmt w:val="lowerRoman"/>
      <w:lvlText w:val="%3."/>
      <w:lvlJc w:val="right"/>
      <w:pPr>
        <w:ind w:left="2160" w:hanging="180"/>
      </w:pPr>
    </w:lvl>
    <w:lvl w:ilvl="3" w:tplc="A644291C" w:tentative="1">
      <w:start w:val="1"/>
      <w:numFmt w:val="decimal"/>
      <w:lvlText w:val="%4."/>
      <w:lvlJc w:val="left"/>
      <w:pPr>
        <w:ind w:left="2880" w:hanging="360"/>
      </w:pPr>
    </w:lvl>
    <w:lvl w:ilvl="4" w:tplc="6DE2DC26" w:tentative="1">
      <w:start w:val="1"/>
      <w:numFmt w:val="lowerLetter"/>
      <w:lvlText w:val="%5."/>
      <w:lvlJc w:val="left"/>
      <w:pPr>
        <w:ind w:left="3600" w:hanging="360"/>
      </w:pPr>
    </w:lvl>
    <w:lvl w:ilvl="5" w:tplc="20CCA1EA" w:tentative="1">
      <w:start w:val="1"/>
      <w:numFmt w:val="lowerRoman"/>
      <w:lvlText w:val="%6."/>
      <w:lvlJc w:val="right"/>
      <w:pPr>
        <w:ind w:left="4320" w:hanging="180"/>
      </w:pPr>
    </w:lvl>
    <w:lvl w:ilvl="6" w:tplc="3C7CCD1E" w:tentative="1">
      <w:start w:val="1"/>
      <w:numFmt w:val="decimal"/>
      <w:lvlText w:val="%7."/>
      <w:lvlJc w:val="left"/>
      <w:pPr>
        <w:ind w:left="5040" w:hanging="360"/>
      </w:pPr>
    </w:lvl>
    <w:lvl w:ilvl="7" w:tplc="721E513C" w:tentative="1">
      <w:start w:val="1"/>
      <w:numFmt w:val="lowerLetter"/>
      <w:lvlText w:val="%8."/>
      <w:lvlJc w:val="left"/>
      <w:pPr>
        <w:ind w:left="5760" w:hanging="360"/>
      </w:pPr>
    </w:lvl>
    <w:lvl w:ilvl="8" w:tplc="E64A4688" w:tentative="1">
      <w:start w:val="1"/>
      <w:numFmt w:val="lowerRoman"/>
      <w:lvlText w:val="%9."/>
      <w:lvlJc w:val="right"/>
      <w:pPr>
        <w:ind w:left="6480" w:hanging="180"/>
      </w:pPr>
    </w:lvl>
  </w:abstractNum>
  <w:abstractNum w:abstractNumId="1" w15:restartNumberingAfterBreak="0">
    <w:nsid w:val="12D764F3"/>
    <w:multiLevelType w:val="multilevel"/>
    <w:tmpl w:val="D8CE1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788"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684E48"/>
    <w:multiLevelType w:val="hybridMultilevel"/>
    <w:tmpl w:val="512A1F82"/>
    <w:lvl w:ilvl="0" w:tplc="3842CA78">
      <w:start w:val="1"/>
      <w:numFmt w:val="decimal"/>
      <w:lvlText w:val="%1."/>
      <w:lvlJc w:val="left"/>
      <w:pPr>
        <w:ind w:left="720" w:hanging="360"/>
      </w:pPr>
      <w:rPr>
        <w:rFonts w:hint="default"/>
        <w:i w:val="0"/>
        <w:sz w:val="24"/>
      </w:rPr>
    </w:lvl>
    <w:lvl w:ilvl="1" w:tplc="F572C964" w:tentative="1">
      <w:start w:val="1"/>
      <w:numFmt w:val="lowerLetter"/>
      <w:lvlText w:val="%2."/>
      <w:lvlJc w:val="left"/>
      <w:pPr>
        <w:ind w:left="1440" w:hanging="360"/>
      </w:pPr>
    </w:lvl>
    <w:lvl w:ilvl="2" w:tplc="A2DAF5C2" w:tentative="1">
      <w:start w:val="1"/>
      <w:numFmt w:val="lowerRoman"/>
      <w:lvlText w:val="%3."/>
      <w:lvlJc w:val="right"/>
      <w:pPr>
        <w:ind w:left="2160" w:hanging="180"/>
      </w:pPr>
    </w:lvl>
    <w:lvl w:ilvl="3" w:tplc="D86C48DA" w:tentative="1">
      <w:start w:val="1"/>
      <w:numFmt w:val="decimal"/>
      <w:lvlText w:val="%4."/>
      <w:lvlJc w:val="left"/>
      <w:pPr>
        <w:ind w:left="2880" w:hanging="360"/>
      </w:pPr>
    </w:lvl>
    <w:lvl w:ilvl="4" w:tplc="4A34434E" w:tentative="1">
      <w:start w:val="1"/>
      <w:numFmt w:val="lowerLetter"/>
      <w:lvlText w:val="%5."/>
      <w:lvlJc w:val="left"/>
      <w:pPr>
        <w:ind w:left="3600" w:hanging="360"/>
      </w:pPr>
    </w:lvl>
    <w:lvl w:ilvl="5" w:tplc="6D8C0A0A" w:tentative="1">
      <w:start w:val="1"/>
      <w:numFmt w:val="lowerRoman"/>
      <w:lvlText w:val="%6."/>
      <w:lvlJc w:val="right"/>
      <w:pPr>
        <w:ind w:left="4320" w:hanging="180"/>
      </w:pPr>
    </w:lvl>
    <w:lvl w:ilvl="6" w:tplc="A3D837E6" w:tentative="1">
      <w:start w:val="1"/>
      <w:numFmt w:val="decimal"/>
      <w:lvlText w:val="%7."/>
      <w:lvlJc w:val="left"/>
      <w:pPr>
        <w:ind w:left="5040" w:hanging="360"/>
      </w:pPr>
    </w:lvl>
    <w:lvl w:ilvl="7" w:tplc="E474DEAA" w:tentative="1">
      <w:start w:val="1"/>
      <w:numFmt w:val="lowerLetter"/>
      <w:lvlText w:val="%8."/>
      <w:lvlJc w:val="left"/>
      <w:pPr>
        <w:ind w:left="5760" w:hanging="360"/>
      </w:pPr>
    </w:lvl>
    <w:lvl w:ilvl="8" w:tplc="B756EA20" w:tentative="1">
      <w:start w:val="1"/>
      <w:numFmt w:val="lowerRoman"/>
      <w:lvlText w:val="%9."/>
      <w:lvlJc w:val="right"/>
      <w:pPr>
        <w:ind w:left="6480" w:hanging="180"/>
      </w:pPr>
    </w:lvl>
  </w:abstractNum>
  <w:abstractNum w:abstractNumId="3"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F14AE6"/>
    <w:multiLevelType w:val="hybridMultilevel"/>
    <w:tmpl w:val="11D8F7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784F4C86"/>
    <w:multiLevelType w:val="hybridMultilevel"/>
    <w:tmpl w:val="F11C3E54"/>
    <w:lvl w:ilvl="0" w:tplc="CF7669E8">
      <w:start w:val="1"/>
      <w:numFmt w:val="decimal"/>
      <w:lvlText w:val="%1)"/>
      <w:lvlJc w:val="left"/>
      <w:pPr>
        <w:ind w:left="720" w:hanging="360"/>
      </w:pPr>
      <w:rPr>
        <w:rFonts w:hint="default"/>
      </w:rPr>
    </w:lvl>
    <w:lvl w:ilvl="1" w:tplc="4E463530" w:tentative="1">
      <w:start w:val="1"/>
      <w:numFmt w:val="lowerLetter"/>
      <w:lvlText w:val="%2."/>
      <w:lvlJc w:val="left"/>
      <w:pPr>
        <w:ind w:left="1440" w:hanging="360"/>
      </w:pPr>
    </w:lvl>
    <w:lvl w:ilvl="2" w:tplc="FB860A54" w:tentative="1">
      <w:start w:val="1"/>
      <w:numFmt w:val="lowerRoman"/>
      <w:lvlText w:val="%3."/>
      <w:lvlJc w:val="right"/>
      <w:pPr>
        <w:ind w:left="2160" w:hanging="180"/>
      </w:pPr>
    </w:lvl>
    <w:lvl w:ilvl="3" w:tplc="923466D6" w:tentative="1">
      <w:start w:val="1"/>
      <w:numFmt w:val="decimal"/>
      <w:lvlText w:val="%4."/>
      <w:lvlJc w:val="left"/>
      <w:pPr>
        <w:ind w:left="2880" w:hanging="360"/>
      </w:pPr>
    </w:lvl>
    <w:lvl w:ilvl="4" w:tplc="99F84DC0" w:tentative="1">
      <w:start w:val="1"/>
      <w:numFmt w:val="lowerLetter"/>
      <w:lvlText w:val="%5."/>
      <w:lvlJc w:val="left"/>
      <w:pPr>
        <w:ind w:left="3600" w:hanging="360"/>
      </w:pPr>
    </w:lvl>
    <w:lvl w:ilvl="5" w:tplc="3D16CE12" w:tentative="1">
      <w:start w:val="1"/>
      <w:numFmt w:val="lowerRoman"/>
      <w:lvlText w:val="%6."/>
      <w:lvlJc w:val="right"/>
      <w:pPr>
        <w:ind w:left="4320" w:hanging="180"/>
      </w:pPr>
    </w:lvl>
    <w:lvl w:ilvl="6" w:tplc="0D249C5C" w:tentative="1">
      <w:start w:val="1"/>
      <w:numFmt w:val="decimal"/>
      <w:lvlText w:val="%7."/>
      <w:lvlJc w:val="left"/>
      <w:pPr>
        <w:ind w:left="5040" w:hanging="360"/>
      </w:pPr>
    </w:lvl>
    <w:lvl w:ilvl="7" w:tplc="E050E5FA" w:tentative="1">
      <w:start w:val="1"/>
      <w:numFmt w:val="lowerLetter"/>
      <w:lvlText w:val="%8."/>
      <w:lvlJc w:val="left"/>
      <w:pPr>
        <w:ind w:left="5760" w:hanging="360"/>
      </w:pPr>
    </w:lvl>
    <w:lvl w:ilvl="8" w:tplc="4D201C2A"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23AB3"/>
    <w:rsid w:val="00025EC8"/>
    <w:rsid w:val="000312AA"/>
    <w:rsid w:val="00041CE1"/>
    <w:rsid w:val="00042DC8"/>
    <w:rsid w:val="000530CC"/>
    <w:rsid w:val="000738AA"/>
    <w:rsid w:val="00092926"/>
    <w:rsid w:val="000B4B8C"/>
    <w:rsid w:val="000C31D8"/>
    <w:rsid w:val="000C5164"/>
    <w:rsid w:val="000C6FCB"/>
    <w:rsid w:val="001012EC"/>
    <w:rsid w:val="00101362"/>
    <w:rsid w:val="00105509"/>
    <w:rsid w:val="00110B25"/>
    <w:rsid w:val="00117569"/>
    <w:rsid w:val="00124A67"/>
    <w:rsid w:val="00131853"/>
    <w:rsid w:val="00137D6F"/>
    <w:rsid w:val="00143F83"/>
    <w:rsid w:val="00177E63"/>
    <w:rsid w:val="00185677"/>
    <w:rsid w:val="001B0081"/>
    <w:rsid w:val="001B6C31"/>
    <w:rsid w:val="001C1755"/>
    <w:rsid w:val="001C60C5"/>
    <w:rsid w:val="001D290D"/>
    <w:rsid w:val="001D3924"/>
    <w:rsid w:val="001E3DF4"/>
    <w:rsid w:val="001E79D0"/>
    <w:rsid w:val="001F4BBB"/>
    <w:rsid w:val="001F64DB"/>
    <w:rsid w:val="00202D36"/>
    <w:rsid w:val="00205007"/>
    <w:rsid w:val="002177A0"/>
    <w:rsid w:val="00230463"/>
    <w:rsid w:val="00233419"/>
    <w:rsid w:val="00245C49"/>
    <w:rsid w:val="0025670D"/>
    <w:rsid w:val="002602F5"/>
    <w:rsid w:val="00263BCF"/>
    <w:rsid w:val="00271B2F"/>
    <w:rsid w:val="0027644D"/>
    <w:rsid w:val="002774EA"/>
    <w:rsid w:val="00283FD0"/>
    <w:rsid w:val="00284D68"/>
    <w:rsid w:val="002C0308"/>
    <w:rsid w:val="002E498F"/>
    <w:rsid w:val="00303766"/>
    <w:rsid w:val="00310553"/>
    <w:rsid w:val="00332046"/>
    <w:rsid w:val="00333EF2"/>
    <w:rsid w:val="00337A19"/>
    <w:rsid w:val="0034375D"/>
    <w:rsid w:val="00357F96"/>
    <w:rsid w:val="00374843"/>
    <w:rsid w:val="00377D2C"/>
    <w:rsid w:val="00381593"/>
    <w:rsid w:val="00384D3F"/>
    <w:rsid w:val="003A2ED6"/>
    <w:rsid w:val="003A7A7F"/>
    <w:rsid w:val="003B62DE"/>
    <w:rsid w:val="003C4E0A"/>
    <w:rsid w:val="00442A62"/>
    <w:rsid w:val="00462812"/>
    <w:rsid w:val="00465517"/>
    <w:rsid w:val="00470385"/>
    <w:rsid w:val="00470CB8"/>
    <w:rsid w:val="00471AB7"/>
    <w:rsid w:val="004819F4"/>
    <w:rsid w:val="00487EB6"/>
    <w:rsid w:val="00491BA9"/>
    <w:rsid w:val="004A51EA"/>
    <w:rsid w:val="004B4978"/>
    <w:rsid w:val="004D0034"/>
    <w:rsid w:val="004E056C"/>
    <w:rsid w:val="004E2F7C"/>
    <w:rsid w:val="004E5A12"/>
    <w:rsid w:val="004E6F95"/>
    <w:rsid w:val="00502793"/>
    <w:rsid w:val="00510D11"/>
    <w:rsid w:val="0051642F"/>
    <w:rsid w:val="00537820"/>
    <w:rsid w:val="005422F1"/>
    <w:rsid w:val="0054385F"/>
    <w:rsid w:val="0055755E"/>
    <w:rsid w:val="00565AED"/>
    <w:rsid w:val="0058146E"/>
    <w:rsid w:val="005C45D3"/>
    <w:rsid w:val="005D0AB0"/>
    <w:rsid w:val="005F1C5C"/>
    <w:rsid w:val="00604B13"/>
    <w:rsid w:val="00616C32"/>
    <w:rsid w:val="0062691A"/>
    <w:rsid w:val="00630C27"/>
    <w:rsid w:val="006438F9"/>
    <w:rsid w:val="00646DD0"/>
    <w:rsid w:val="00653F26"/>
    <w:rsid w:val="00661A01"/>
    <w:rsid w:val="006803E3"/>
    <w:rsid w:val="00692DB1"/>
    <w:rsid w:val="006A03BA"/>
    <w:rsid w:val="006D3393"/>
    <w:rsid w:val="006D4774"/>
    <w:rsid w:val="006F361D"/>
    <w:rsid w:val="006F42BD"/>
    <w:rsid w:val="00701E98"/>
    <w:rsid w:val="00714D92"/>
    <w:rsid w:val="00720DE8"/>
    <w:rsid w:val="00735341"/>
    <w:rsid w:val="007455A7"/>
    <w:rsid w:val="00753046"/>
    <w:rsid w:val="00753136"/>
    <w:rsid w:val="00765E6A"/>
    <w:rsid w:val="00784B00"/>
    <w:rsid w:val="00787500"/>
    <w:rsid w:val="00787E87"/>
    <w:rsid w:val="00792202"/>
    <w:rsid w:val="00794334"/>
    <w:rsid w:val="007B09C4"/>
    <w:rsid w:val="007B16FF"/>
    <w:rsid w:val="007D6355"/>
    <w:rsid w:val="007E5FB3"/>
    <w:rsid w:val="007E6E56"/>
    <w:rsid w:val="007F6A4F"/>
    <w:rsid w:val="00854E44"/>
    <w:rsid w:val="00863105"/>
    <w:rsid w:val="008662DD"/>
    <w:rsid w:val="008705C7"/>
    <w:rsid w:val="008735F4"/>
    <w:rsid w:val="0087717B"/>
    <w:rsid w:val="0088216D"/>
    <w:rsid w:val="00886AA4"/>
    <w:rsid w:val="008961DC"/>
    <w:rsid w:val="008A0CD3"/>
    <w:rsid w:val="008A473D"/>
    <w:rsid w:val="008A5429"/>
    <w:rsid w:val="008A7195"/>
    <w:rsid w:val="008C4EFF"/>
    <w:rsid w:val="008E1E24"/>
    <w:rsid w:val="008E31EB"/>
    <w:rsid w:val="008E4E4C"/>
    <w:rsid w:val="009214C2"/>
    <w:rsid w:val="00932C98"/>
    <w:rsid w:val="00962F1C"/>
    <w:rsid w:val="00964D57"/>
    <w:rsid w:val="00970D4F"/>
    <w:rsid w:val="009743B2"/>
    <w:rsid w:val="00984DAF"/>
    <w:rsid w:val="00997346"/>
    <w:rsid w:val="009A3F3F"/>
    <w:rsid w:val="009B334B"/>
    <w:rsid w:val="00A0133E"/>
    <w:rsid w:val="00A015FD"/>
    <w:rsid w:val="00A06BBD"/>
    <w:rsid w:val="00A20BE5"/>
    <w:rsid w:val="00A26151"/>
    <w:rsid w:val="00A26F11"/>
    <w:rsid w:val="00A32284"/>
    <w:rsid w:val="00A374D6"/>
    <w:rsid w:val="00A37F53"/>
    <w:rsid w:val="00A47809"/>
    <w:rsid w:val="00A8666D"/>
    <w:rsid w:val="00A93A73"/>
    <w:rsid w:val="00A97936"/>
    <w:rsid w:val="00AA3EBE"/>
    <w:rsid w:val="00AB27AC"/>
    <w:rsid w:val="00AC4070"/>
    <w:rsid w:val="00AD265D"/>
    <w:rsid w:val="00AD327B"/>
    <w:rsid w:val="00AE061B"/>
    <w:rsid w:val="00AE53E9"/>
    <w:rsid w:val="00AE7903"/>
    <w:rsid w:val="00AF08C8"/>
    <w:rsid w:val="00B04902"/>
    <w:rsid w:val="00B07E7F"/>
    <w:rsid w:val="00B133CD"/>
    <w:rsid w:val="00B23733"/>
    <w:rsid w:val="00B245AF"/>
    <w:rsid w:val="00B4149B"/>
    <w:rsid w:val="00B429DC"/>
    <w:rsid w:val="00B443FB"/>
    <w:rsid w:val="00B53C3A"/>
    <w:rsid w:val="00B62019"/>
    <w:rsid w:val="00B65C23"/>
    <w:rsid w:val="00B66BFB"/>
    <w:rsid w:val="00B70F10"/>
    <w:rsid w:val="00B73167"/>
    <w:rsid w:val="00B748F4"/>
    <w:rsid w:val="00B769B1"/>
    <w:rsid w:val="00B946E4"/>
    <w:rsid w:val="00B9692C"/>
    <w:rsid w:val="00BA58D8"/>
    <w:rsid w:val="00BB287D"/>
    <w:rsid w:val="00BB59EF"/>
    <w:rsid w:val="00BC303B"/>
    <w:rsid w:val="00BD0202"/>
    <w:rsid w:val="00BD1218"/>
    <w:rsid w:val="00BD3B62"/>
    <w:rsid w:val="00BF1451"/>
    <w:rsid w:val="00BF1D0D"/>
    <w:rsid w:val="00BF47F5"/>
    <w:rsid w:val="00C032F9"/>
    <w:rsid w:val="00C05F88"/>
    <w:rsid w:val="00C21F32"/>
    <w:rsid w:val="00C238AF"/>
    <w:rsid w:val="00C41B3E"/>
    <w:rsid w:val="00C55680"/>
    <w:rsid w:val="00C62509"/>
    <w:rsid w:val="00C6540C"/>
    <w:rsid w:val="00C72B46"/>
    <w:rsid w:val="00C9017B"/>
    <w:rsid w:val="00C90DC3"/>
    <w:rsid w:val="00C919C5"/>
    <w:rsid w:val="00CA5576"/>
    <w:rsid w:val="00CA6C58"/>
    <w:rsid w:val="00CB32E3"/>
    <w:rsid w:val="00CB3C35"/>
    <w:rsid w:val="00CB3E3F"/>
    <w:rsid w:val="00CC1565"/>
    <w:rsid w:val="00CD362B"/>
    <w:rsid w:val="00CE5C6D"/>
    <w:rsid w:val="00CF21F2"/>
    <w:rsid w:val="00D03661"/>
    <w:rsid w:val="00D03FEB"/>
    <w:rsid w:val="00D05463"/>
    <w:rsid w:val="00D0572F"/>
    <w:rsid w:val="00D07AC1"/>
    <w:rsid w:val="00D07D75"/>
    <w:rsid w:val="00D1263D"/>
    <w:rsid w:val="00D25D34"/>
    <w:rsid w:val="00D30513"/>
    <w:rsid w:val="00D4075D"/>
    <w:rsid w:val="00D41C19"/>
    <w:rsid w:val="00D43F94"/>
    <w:rsid w:val="00D525E6"/>
    <w:rsid w:val="00D64F6F"/>
    <w:rsid w:val="00D75C32"/>
    <w:rsid w:val="00D83A29"/>
    <w:rsid w:val="00D83D0E"/>
    <w:rsid w:val="00D97A51"/>
    <w:rsid w:val="00DB6548"/>
    <w:rsid w:val="00DB71A9"/>
    <w:rsid w:val="00DC32C0"/>
    <w:rsid w:val="00DC4281"/>
    <w:rsid w:val="00DD292D"/>
    <w:rsid w:val="00DD311E"/>
    <w:rsid w:val="00E03524"/>
    <w:rsid w:val="00E07306"/>
    <w:rsid w:val="00E153D5"/>
    <w:rsid w:val="00E247A5"/>
    <w:rsid w:val="00E47998"/>
    <w:rsid w:val="00E60C9F"/>
    <w:rsid w:val="00E611E9"/>
    <w:rsid w:val="00E77495"/>
    <w:rsid w:val="00EA1705"/>
    <w:rsid w:val="00EB3837"/>
    <w:rsid w:val="00EC0A3B"/>
    <w:rsid w:val="00ED0FDD"/>
    <w:rsid w:val="00EE1756"/>
    <w:rsid w:val="00EF36F2"/>
    <w:rsid w:val="00F000C4"/>
    <w:rsid w:val="00F112AA"/>
    <w:rsid w:val="00F35695"/>
    <w:rsid w:val="00F41953"/>
    <w:rsid w:val="00F61FA7"/>
    <w:rsid w:val="00F6244C"/>
    <w:rsid w:val="00F95A1C"/>
    <w:rsid w:val="00FB21AC"/>
    <w:rsid w:val="00FD1A4F"/>
    <w:rsid w:val="00FD3161"/>
    <w:rsid w:val="00FD41F0"/>
    <w:rsid w:val="00FD4D28"/>
    <w:rsid w:val="00FD6129"/>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1FD4D"/>
  <w15:chartTrackingRefBased/>
  <w15:docId w15:val="{E114B3F7-C112-4B19-9097-95C0B074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D1A4F"/>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paragraph" w:styleId="Sarakstarindkopa">
    <w:name w:val="List Paragraph"/>
    <w:aliases w:val="Bullet EY,H&amp;P List Paragraph,List Paragraph Red,Saistīto dokumentu saraksts,Strip,Tabulas nosaukums"/>
    <w:basedOn w:val="Parasts"/>
    <w:link w:val="SarakstarindkopaRakstz"/>
    <w:uiPriority w:val="34"/>
    <w:qFormat/>
    <w:rsid w:val="00962F1C"/>
    <w:pPr>
      <w:overflowPunct/>
      <w:autoSpaceDE/>
      <w:autoSpaceDN/>
      <w:adjustRightInd/>
      <w:ind w:left="720"/>
      <w:contextualSpacing/>
      <w:jc w:val="both"/>
      <w:textAlignment w:val="auto"/>
    </w:pPr>
    <w:rPr>
      <w:rFonts w:eastAsia="Arial Unicode MS" w:cs="Arial Unicode MS"/>
      <w:b/>
      <w:i/>
      <w:color w:val="000000"/>
      <w:szCs w:val="24"/>
      <w:lang w:val="lv-LV" w:eastAsia="lv-LV"/>
    </w:rPr>
  </w:style>
  <w:style w:type="character" w:customStyle="1" w:styleId="SarakstarindkopaRakstz">
    <w:name w:val="Saraksta rindkopa Rakstz."/>
    <w:aliases w:val="Bullet EY Rakstz.,H&amp;P List Paragraph Rakstz.,List Paragraph Red Rakstz.,Saistīto dokumentu saraksts Rakstz.,Strip Rakstz.,Tabulas nosaukums Rakstz."/>
    <w:link w:val="Sarakstarindkopa"/>
    <w:uiPriority w:val="34"/>
    <w:locked/>
    <w:rsid w:val="00962F1C"/>
    <w:rPr>
      <w:rFonts w:eastAsia="Arial Unicode MS" w:cs="Arial Unicode MS"/>
      <w:b/>
      <w:i/>
      <w:color w:val="000000"/>
      <w:sz w:val="24"/>
      <w:szCs w:val="24"/>
    </w:rPr>
  </w:style>
  <w:style w:type="character" w:customStyle="1" w:styleId="BezatstarpmRakstz">
    <w:name w:val="Bez atstarpēm Rakstz."/>
    <w:link w:val="Bezatstarpm"/>
    <w:uiPriority w:val="1"/>
    <w:locked/>
    <w:rsid w:val="00962F1C"/>
  </w:style>
  <w:style w:type="paragraph" w:styleId="Bezatstarpm">
    <w:name w:val="No Spacing"/>
    <w:link w:val="BezatstarpmRakstz"/>
    <w:uiPriority w:val="1"/>
    <w:qFormat/>
    <w:rsid w:val="00962F1C"/>
    <w:pPr>
      <w:widowControl w:val="0"/>
    </w:pPr>
  </w:style>
  <w:style w:type="character" w:customStyle="1" w:styleId="Neatrisintapieminana1">
    <w:name w:val="Neatrisināta pieminēšana1"/>
    <w:basedOn w:val="Noklusjumarindkopasfonts"/>
    <w:uiPriority w:val="99"/>
    <w:semiHidden/>
    <w:unhideWhenUsed/>
    <w:rsid w:val="00787500"/>
    <w:rPr>
      <w:color w:val="605E5C"/>
      <w:shd w:val="clear" w:color="auto" w:fill="E1DFDD"/>
    </w:rPr>
  </w:style>
  <w:style w:type="character" w:styleId="Komentraatsauce">
    <w:name w:val="annotation reference"/>
    <w:basedOn w:val="Noklusjumarindkopasfonts"/>
    <w:rsid w:val="00245C49"/>
    <w:rPr>
      <w:sz w:val="16"/>
      <w:szCs w:val="16"/>
    </w:rPr>
  </w:style>
  <w:style w:type="paragraph" w:styleId="Komentrateksts">
    <w:name w:val="annotation text"/>
    <w:basedOn w:val="Parasts"/>
    <w:link w:val="KomentratekstsRakstz"/>
    <w:rsid w:val="00245C49"/>
    <w:rPr>
      <w:sz w:val="20"/>
    </w:rPr>
  </w:style>
  <w:style w:type="character" w:customStyle="1" w:styleId="KomentratekstsRakstz">
    <w:name w:val="Komentāra teksts Rakstz."/>
    <w:basedOn w:val="Noklusjumarindkopasfonts"/>
    <w:link w:val="Komentrateksts"/>
    <w:rsid w:val="00245C49"/>
    <w:rPr>
      <w:rFonts w:eastAsia="Times New Roman"/>
      <w:lang w:val="en-GB" w:eastAsia="en-US"/>
    </w:rPr>
  </w:style>
  <w:style w:type="paragraph" w:styleId="Komentratma">
    <w:name w:val="annotation subject"/>
    <w:basedOn w:val="Komentrateksts"/>
    <w:next w:val="Komentrateksts"/>
    <w:link w:val="KomentratmaRakstz"/>
    <w:rsid w:val="00245C49"/>
    <w:rPr>
      <w:b/>
      <w:bCs/>
    </w:rPr>
  </w:style>
  <w:style w:type="character" w:customStyle="1" w:styleId="KomentratmaRakstz">
    <w:name w:val="Komentāra tēma Rakstz."/>
    <w:basedOn w:val="KomentratekstsRakstz"/>
    <w:link w:val="Komentratma"/>
    <w:rsid w:val="00245C49"/>
    <w:rPr>
      <w:rFonts w:eastAsia="Times New Roman"/>
      <w:b/>
      <w:bCs/>
      <w:lang w:val="en-GB" w:eastAsia="en-US"/>
    </w:rPr>
  </w:style>
  <w:style w:type="table" w:styleId="Reatabula">
    <w:name w:val="Table Grid"/>
    <w:basedOn w:val="Parastatabula"/>
    <w:uiPriority w:val="39"/>
    <w:rsid w:val="0025670D"/>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64D57"/>
    <w:rPr>
      <w:sz w:val="20"/>
    </w:rPr>
  </w:style>
  <w:style w:type="character" w:customStyle="1" w:styleId="VrestekstsRakstz">
    <w:name w:val="Vēres teksts Rakstz."/>
    <w:basedOn w:val="Noklusjumarindkopasfonts"/>
    <w:link w:val="Vresteksts"/>
    <w:rsid w:val="00964D57"/>
    <w:rPr>
      <w:rFonts w:eastAsia="Times New Roman"/>
      <w:lang w:val="en-GB" w:eastAsia="en-US"/>
    </w:rPr>
  </w:style>
  <w:style w:type="character" w:styleId="Vresatsauce">
    <w:name w:val="footnote reference"/>
    <w:aliases w:val="16 Point,4_G,BVI fnr,Footnote Reference Number,Footnote Reference Superscript,Footnote Reference_LVL6,Footnote Reference_LVL61,Footnote Refernece,Footnote symbol,Footnotes refss,SUPERS,Superscript 6 Point,ftref"/>
    <w:basedOn w:val="Noklusjumarindkopasfonts"/>
    <w:uiPriority w:val="99"/>
    <w:unhideWhenUsed/>
    <w:qFormat/>
    <w:rsid w:val="00964D57"/>
    <w:rPr>
      <w:vertAlign w:val="superscript"/>
    </w:rPr>
  </w:style>
  <w:style w:type="character" w:styleId="Neatrisintapieminana">
    <w:name w:val="Unresolved Mention"/>
    <w:basedOn w:val="Noklusjumarindkopasfonts"/>
    <w:rsid w:val="00A37F53"/>
    <w:rPr>
      <w:color w:val="605E5C"/>
      <w:shd w:val="clear" w:color="auto" w:fill="E1DFDD"/>
    </w:rPr>
  </w:style>
  <w:style w:type="paragraph" w:styleId="Paraststmeklis">
    <w:name w:val="Normal (Web)"/>
    <w:basedOn w:val="Parasts"/>
    <w:rsid w:val="0086310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007357">
      <w:bodyDiv w:val="1"/>
      <w:marLeft w:val="0"/>
      <w:marRight w:val="0"/>
      <w:marTop w:val="0"/>
      <w:marBottom w:val="0"/>
      <w:divBdr>
        <w:top w:val="none" w:sz="0" w:space="0" w:color="auto"/>
        <w:left w:val="none" w:sz="0" w:space="0" w:color="auto"/>
        <w:bottom w:val="none" w:sz="0" w:space="0" w:color="auto"/>
        <w:right w:val="none" w:sz="0" w:space="0" w:color="auto"/>
      </w:divBdr>
    </w:div>
    <w:div w:id="1806770426">
      <w:bodyDiv w:val="1"/>
      <w:marLeft w:val="0"/>
      <w:marRight w:val="0"/>
      <w:marTop w:val="0"/>
      <w:marBottom w:val="0"/>
      <w:divBdr>
        <w:top w:val="none" w:sz="0" w:space="0" w:color="auto"/>
        <w:left w:val="none" w:sz="0" w:space="0" w:color="auto"/>
        <w:bottom w:val="none" w:sz="0" w:space="0" w:color="auto"/>
        <w:right w:val="none" w:sz="0" w:space="0" w:color="auto"/>
      </w:divBdr>
    </w:div>
    <w:div w:id="1811289685">
      <w:bodyDiv w:val="1"/>
      <w:marLeft w:val="0"/>
      <w:marRight w:val="0"/>
      <w:marTop w:val="0"/>
      <w:marBottom w:val="0"/>
      <w:divBdr>
        <w:top w:val="none" w:sz="0" w:space="0" w:color="auto"/>
        <w:left w:val="none" w:sz="0" w:space="0" w:color="auto"/>
        <w:bottom w:val="none" w:sz="0" w:space="0" w:color="auto"/>
        <w:right w:val="none" w:sz="0" w:space="0" w:color="auto"/>
      </w:divBdr>
    </w:div>
    <w:div w:id="1855999319">
      <w:bodyDiv w:val="1"/>
      <w:marLeft w:val="0"/>
      <w:marRight w:val="0"/>
      <w:marTop w:val="0"/>
      <w:marBottom w:val="0"/>
      <w:divBdr>
        <w:top w:val="none" w:sz="0" w:space="0" w:color="auto"/>
        <w:left w:val="none" w:sz="0" w:space="0" w:color="auto"/>
        <w:bottom w:val="none" w:sz="0" w:space="0" w:color="auto"/>
        <w:right w:val="none" w:sz="0" w:space="0" w:color="auto"/>
      </w:divBdr>
    </w:div>
    <w:div w:id="1899051195">
      <w:bodyDiv w:val="1"/>
      <w:marLeft w:val="0"/>
      <w:marRight w:val="0"/>
      <w:marTop w:val="0"/>
      <w:marBottom w:val="0"/>
      <w:divBdr>
        <w:top w:val="none" w:sz="0" w:space="0" w:color="auto"/>
        <w:left w:val="none" w:sz="0" w:space="0" w:color="auto"/>
        <w:bottom w:val="none" w:sz="0" w:space="0" w:color="auto"/>
        <w:right w:val="none" w:sz="0" w:space="0" w:color="auto"/>
      </w:divBdr>
    </w:div>
    <w:div w:id="2127042254">
      <w:bodyDiv w:val="1"/>
      <w:marLeft w:val="0"/>
      <w:marRight w:val="0"/>
      <w:marTop w:val="0"/>
      <w:marBottom w:val="0"/>
      <w:divBdr>
        <w:top w:val="none" w:sz="0" w:space="0" w:color="auto"/>
        <w:left w:val="none" w:sz="0" w:space="0" w:color="auto"/>
        <w:bottom w:val="none" w:sz="0" w:space="0" w:color="auto"/>
        <w:right w:val="none" w:sz="0" w:space="0" w:color="auto"/>
      </w:divBdr>
    </w:div>
    <w:div w:id="21296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likumi.lv/ta/id/33946-par-nodokliem-un-nodevam"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2A13-B84D-490A-ACB3-73586911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8079</Words>
  <Characters>4606</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Mareks Reders</cp:lastModifiedBy>
  <cp:revision>9</cp:revision>
  <cp:lastPrinted>2025-05-14T06:51:00Z</cp:lastPrinted>
  <dcterms:created xsi:type="dcterms:W3CDTF">2025-05-14T08:17:00Z</dcterms:created>
  <dcterms:modified xsi:type="dcterms:W3CDTF">2025-05-15T10:21:00Z</dcterms:modified>
</cp:coreProperties>
</file>