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2CB2" w14:textId="77777777" w:rsidR="004F4C02" w:rsidRPr="007E7867"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r w:rsidRPr="007E7867">
        <w:rPr>
          <w:rFonts w:ascii="Times New Roman" w:eastAsia="Times New Roman" w:hAnsi="Times New Roman" w:cs="Times New Roman"/>
          <w:b/>
          <w:bCs/>
          <w:sz w:val="20"/>
          <w:szCs w:val="20"/>
          <w:lang w:eastAsia="ar-SA"/>
        </w:rPr>
        <w:t>2. pielikums</w:t>
      </w:r>
    </w:p>
    <w:p w14:paraId="1FE0B050" w14:textId="77777777" w:rsidR="003218CF" w:rsidRPr="007E7867" w:rsidRDefault="003218CF" w:rsidP="003218CF">
      <w:pPr>
        <w:spacing w:after="0" w:line="240" w:lineRule="auto"/>
        <w:ind w:left="360"/>
        <w:jc w:val="right"/>
        <w:rPr>
          <w:rFonts w:ascii="Times New Roman" w:eastAsia="Times New Roman" w:hAnsi="Times New Roman" w:cs="Times New Roman"/>
          <w:bCs/>
          <w:sz w:val="20"/>
          <w:szCs w:val="20"/>
          <w:lang w:eastAsia="lv-LV"/>
        </w:rPr>
      </w:pPr>
      <w:r w:rsidRPr="007E7867">
        <w:rPr>
          <w:rFonts w:ascii="Times New Roman" w:eastAsia="Times New Roman" w:hAnsi="Times New Roman" w:cs="Times New Roman"/>
          <w:bCs/>
          <w:sz w:val="20"/>
          <w:szCs w:val="20"/>
          <w:lang w:eastAsia="lv-LV"/>
        </w:rPr>
        <w:t>Cenu aptaujai “Valdemārpils vidusskolas sporta zāles apgaismojuma remonta darbi”</w:t>
      </w:r>
    </w:p>
    <w:p w14:paraId="4CFA305B" w14:textId="351E02BD" w:rsidR="008202BA" w:rsidRPr="007E7867" w:rsidRDefault="008202BA" w:rsidP="008202BA">
      <w:pPr>
        <w:spacing w:after="0" w:line="240" w:lineRule="auto"/>
        <w:ind w:left="360"/>
        <w:jc w:val="right"/>
        <w:rPr>
          <w:rFonts w:ascii="Times New Roman" w:eastAsia="Times New Roman" w:hAnsi="Times New Roman" w:cs="Times New Roman"/>
          <w:bCs/>
          <w:sz w:val="20"/>
          <w:szCs w:val="20"/>
          <w:lang w:eastAsia="lv-LV"/>
        </w:rPr>
      </w:pPr>
      <w:r w:rsidRPr="007E7867">
        <w:rPr>
          <w:rFonts w:ascii="Times New Roman" w:eastAsia="Times New Roman" w:hAnsi="Times New Roman" w:cs="Times New Roman"/>
          <w:bCs/>
          <w:sz w:val="20"/>
          <w:szCs w:val="20"/>
          <w:lang w:eastAsia="lv-LV"/>
        </w:rPr>
        <w:t xml:space="preserve">identifikācijas Nr. </w:t>
      </w:r>
      <w:proofErr w:type="spellStart"/>
      <w:r w:rsidRPr="007E7867">
        <w:rPr>
          <w:rFonts w:ascii="Times New Roman" w:eastAsia="Times New Roman" w:hAnsi="Times New Roman" w:cs="Times New Roman"/>
          <w:bCs/>
          <w:sz w:val="20"/>
          <w:szCs w:val="20"/>
          <w:lang w:eastAsia="lv-LV"/>
        </w:rPr>
        <w:t>TNPz</w:t>
      </w:r>
      <w:proofErr w:type="spellEnd"/>
      <w:r w:rsidRPr="007E7867">
        <w:rPr>
          <w:rFonts w:ascii="Times New Roman" w:eastAsia="Times New Roman" w:hAnsi="Times New Roman" w:cs="Times New Roman"/>
          <w:bCs/>
          <w:sz w:val="20"/>
          <w:szCs w:val="20"/>
          <w:lang w:eastAsia="lv-LV"/>
        </w:rPr>
        <w:t xml:space="preserve"> 2025/46</w:t>
      </w:r>
    </w:p>
    <w:p w14:paraId="7EAE9B06" w14:textId="77777777" w:rsidR="003218CF" w:rsidRPr="007E7867"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0351683F" w14:textId="77777777" w:rsidR="003218CF" w:rsidRPr="007E7867" w:rsidRDefault="003218CF" w:rsidP="003218CF">
      <w:pPr>
        <w:spacing w:after="0" w:line="240" w:lineRule="auto"/>
        <w:ind w:left="360"/>
        <w:jc w:val="right"/>
        <w:rPr>
          <w:rFonts w:ascii="Times New Roman" w:eastAsia="Times New Roman" w:hAnsi="Times New Roman" w:cs="Times New Roman"/>
          <w:bCs/>
          <w:sz w:val="24"/>
          <w:szCs w:val="24"/>
          <w:lang w:eastAsia="lv-LV"/>
        </w:rPr>
      </w:pPr>
    </w:p>
    <w:p w14:paraId="5E33B8E2" w14:textId="77777777" w:rsidR="004F4C02" w:rsidRPr="007E7867" w:rsidRDefault="004F4C02" w:rsidP="004F4C02">
      <w:pPr>
        <w:spacing w:after="0" w:line="240" w:lineRule="auto"/>
        <w:jc w:val="center"/>
        <w:rPr>
          <w:rFonts w:ascii="Times New Roman" w:eastAsia="Times New Roman" w:hAnsi="Times New Roman" w:cs="Times New Roman"/>
          <w:b/>
          <w:sz w:val="24"/>
          <w:szCs w:val="24"/>
          <w:lang w:eastAsia="lv-LV"/>
        </w:rPr>
      </w:pPr>
      <w:r w:rsidRPr="007E7867">
        <w:rPr>
          <w:rFonts w:ascii="Times New Roman" w:eastAsia="Times New Roman" w:hAnsi="Times New Roman" w:cs="Times New Roman"/>
          <w:b/>
          <w:sz w:val="24"/>
          <w:szCs w:val="24"/>
          <w:lang w:eastAsia="lv-LV"/>
        </w:rPr>
        <w:t>TEHNISKĀ SPECIFIKĀCIJA</w:t>
      </w:r>
    </w:p>
    <w:p w14:paraId="01488C33" w14:textId="77777777" w:rsidR="004F4C02" w:rsidRPr="007E7867"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1802"/>
        <w:gridCol w:w="7203"/>
      </w:tblGrid>
      <w:tr w:rsidR="00BF1E8F" w:rsidRPr="007E7867" w14:paraId="2369854B" w14:textId="77777777" w:rsidTr="00BF1E8F">
        <w:trPr>
          <w:tblHeader/>
        </w:trPr>
        <w:tc>
          <w:tcPr>
            <w:tcW w:w="603" w:type="dxa"/>
            <w:shd w:val="pct12" w:color="auto" w:fill="auto"/>
            <w:vAlign w:val="center"/>
          </w:tcPr>
          <w:p w14:paraId="16258D77" w14:textId="77777777" w:rsidR="00C82F56" w:rsidRPr="007E7867" w:rsidRDefault="004F4C02" w:rsidP="00437E9C">
            <w:pPr>
              <w:spacing w:after="0" w:line="240" w:lineRule="auto"/>
              <w:jc w:val="center"/>
              <w:rPr>
                <w:rFonts w:ascii="Times New Roman" w:hAnsi="Times New Roman" w:cs="Times New Roman"/>
                <w:b/>
                <w:bCs/>
                <w:sz w:val="24"/>
                <w:szCs w:val="24"/>
              </w:rPr>
            </w:pPr>
            <w:r w:rsidRPr="007E7867">
              <w:rPr>
                <w:rFonts w:ascii="Times New Roman" w:hAnsi="Times New Roman" w:cs="Times New Roman"/>
                <w:b/>
                <w:bCs/>
                <w:sz w:val="24"/>
                <w:szCs w:val="24"/>
              </w:rPr>
              <w:t>Nr.</w:t>
            </w:r>
          </w:p>
          <w:p w14:paraId="573728B0" w14:textId="1CA23705" w:rsidR="004F4C02" w:rsidRPr="007E7867" w:rsidRDefault="004F4C02" w:rsidP="00437E9C">
            <w:pPr>
              <w:spacing w:after="0" w:line="240" w:lineRule="auto"/>
              <w:jc w:val="center"/>
              <w:rPr>
                <w:rFonts w:ascii="Times New Roman" w:hAnsi="Times New Roman" w:cs="Times New Roman"/>
                <w:b/>
                <w:bCs/>
                <w:sz w:val="24"/>
                <w:szCs w:val="24"/>
              </w:rPr>
            </w:pPr>
            <w:r w:rsidRPr="007E7867">
              <w:rPr>
                <w:rFonts w:ascii="Times New Roman" w:hAnsi="Times New Roman" w:cs="Times New Roman"/>
                <w:b/>
                <w:bCs/>
                <w:sz w:val="24"/>
                <w:szCs w:val="24"/>
              </w:rPr>
              <w:t>p.k.</w:t>
            </w:r>
          </w:p>
        </w:tc>
        <w:tc>
          <w:tcPr>
            <w:tcW w:w="1802" w:type="dxa"/>
            <w:shd w:val="pct12" w:color="auto" w:fill="auto"/>
            <w:vAlign w:val="center"/>
          </w:tcPr>
          <w:p w14:paraId="7A20CF90" w14:textId="77777777" w:rsidR="004F4C02" w:rsidRPr="007E7867" w:rsidRDefault="004F4C02" w:rsidP="00437E9C">
            <w:pPr>
              <w:spacing w:after="0" w:line="240" w:lineRule="auto"/>
              <w:jc w:val="center"/>
              <w:rPr>
                <w:rFonts w:ascii="Times New Roman" w:hAnsi="Times New Roman" w:cs="Times New Roman"/>
                <w:b/>
                <w:bCs/>
                <w:sz w:val="24"/>
                <w:szCs w:val="24"/>
              </w:rPr>
            </w:pPr>
            <w:r w:rsidRPr="007E7867">
              <w:rPr>
                <w:rFonts w:ascii="Times New Roman" w:hAnsi="Times New Roman" w:cs="Times New Roman"/>
                <w:b/>
                <w:bCs/>
                <w:sz w:val="24"/>
                <w:szCs w:val="24"/>
              </w:rPr>
              <w:t>Priekšmets</w:t>
            </w:r>
          </w:p>
        </w:tc>
        <w:tc>
          <w:tcPr>
            <w:tcW w:w="7203" w:type="dxa"/>
            <w:shd w:val="pct12" w:color="auto" w:fill="auto"/>
            <w:vAlign w:val="center"/>
          </w:tcPr>
          <w:p w14:paraId="57C7B4A2" w14:textId="77777777" w:rsidR="004F4C02" w:rsidRPr="007E7867" w:rsidRDefault="004F4C02" w:rsidP="00437E9C">
            <w:pPr>
              <w:spacing w:after="0" w:line="240" w:lineRule="auto"/>
              <w:jc w:val="center"/>
              <w:rPr>
                <w:rFonts w:ascii="Times New Roman" w:hAnsi="Times New Roman" w:cs="Times New Roman"/>
                <w:b/>
                <w:bCs/>
                <w:sz w:val="24"/>
                <w:szCs w:val="24"/>
              </w:rPr>
            </w:pPr>
            <w:r w:rsidRPr="007E7867">
              <w:rPr>
                <w:rFonts w:ascii="Times New Roman" w:hAnsi="Times New Roman" w:cs="Times New Roman"/>
                <w:b/>
                <w:bCs/>
                <w:sz w:val="24"/>
                <w:szCs w:val="24"/>
              </w:rPr>
              <w:t>Nosacījumi</w:t>
            </w:r>
          </w:p>
        </w:tc>
      </w:tr>
      <w:tr w:rsidR="00BF1E8F" w:rsidRPr="007E7867" w14:paraId="39839528" w14:textId="77777777" w:rsidTr="00BF1E8F">
        <w:tc>
          <w:tcPr>
            <w:tcW w:w="603" w:type="dxa"/>
            <w:shd w:val="clear" w:color="auto" w:fill="auto"/>
          </w:tcPr>
          <w:p w14:paraId="222B4AF1" w14:textId="77777777" w:rsidR="004F4C02" w:rsidRPr="007E7867" w:rsidRDefault="004F4C02" w:rsidP="00437E9C">
            <w:pPr>
              <w:spacing w:after="0" w:line="240" w:lineRule="auto"/>
              <w:jc w:val="center"/>
              <w:rPr>
                <w:rFonts w:ascii="Times New Roman" w:hAnsi="Times New Roman" w:cs="Times New Roman"/>
                <w:bCs/>
                <w:sz w:val="24"/>
                <w:szCs w:val="24"/>
              </w:rPr>
            </w:pPr>
            <w:r w:rsidRPr="007E7867">
              <w:rPr>
                <w:rFonts w:ascii="Times New Roman" w:hAnsi="Times New Roman" w:cs="Times New Roman"/>
                <w:bCs/>
                <w:sz w:val="24"/>
                <w:szCs w:val="24"/>
              </w:rPr>
              <w:t>1.</w:t>
            </w:r>
          </w:p>
        </w:tc>
        <w:tc>
          <w:tcPr>
            <w:tcW w:w="1802" w:type="dxa"/>
            <w:shd w:val="clear" w:color="auto" w:fill="auto"/>
          </w:tcPr>
          <w:p w14:paraId="71E6B7F8" w14:textId="4BF9F105" w:rsidR="004F4C02" w:rsidRPr="007E7867" w:rsidRDefault="004F4C02" w:rsidP="00437E9C">
            <w:pPr>
              <w:spacing w:after="0" w:line="240" w:lineRule="auto"/>
              <w:rPr>
                <w:rFonts w:ascii="Times New Roman" w:hAnsi="Times New Roman" w:cs="Times New Roman"/>
                <w:b/>
                <w:sz w:val="24"/>
                <w:szCs w:val="24"/>
              </w:rPr>
            </w:pPr>
            <w:r w:rsidRPr="007E7867">
              <w:rPr>
                <w:rFonts w:ascii="Times New Roman" w:hAnsi="Times New Roman" w:cs="Times New Roman"/>
                <w:b/>
                <w:sz w:val="24"/>
                <w:szCs w:val="24"/>
              </w:rPr>
              <w:t>Iepirkuma priekšmets</w:t>
            </w:r>
            <w:r w:rsidR="00726822" w:rsidRPr="007E7867">
              <w:rPr>
                <w:rFonts w:ascii="Times New Roman" w:hAnsi="Times New Roman" w:cs="Times New Roman"/>
                <w:b/>
                <w:sz w:val="24"/>
                <w:szCs w:val="24"/>
              </w:rPr>
              <w:t>:</w:t>
            </w:r>
          </w:p>
        </w:tc>
        <w:tc>
          <w:tcPr>
            <w:tcW w:w="7203" w:type="dxa"/>
            <w:shd w:val="clear" w:color="auto" w:fill="auto"/>
          </w:tcPr>
          <w:p w14:paraId="3B2C9CAE" w14:textId="63E36652" w:rsidR="004F4C02" w:rsidRPr="007E7867" w:rsidRDefault="00726822" w:rsidP="00437E9C">
            <w:pPr>
              <w:spacing w:after="0" w:line="240" w:lineRule="auto"/>
              <w:jc w:val="both"/>
              <w:rPr>
                <w:rFonts w:ascii="Times New Roman" w:hAnsi="Times New Roman" w:cs="Times New Roman"/>
                <w:b/>
                <w:sz w:val="24"/>
                <w:szCs w:val="24"/>
              </w:rPr>
            </w:pPr>
            <w:r w:rsidRPr="007E7867">
              <w:rPr>
                <w:rFonts w:ascii="Times New Roman" w:hAnsi="Times New Roman" w:cs="Times New Roman"/>
                <w:b/>
                <w:sz w:val="24"/>
                <w:szCs w:val="24"/>
              </w:rPr>
              <w:t>Valdemārpils vidusskolas sporta zāles apgaismojuma remonta darbi.</w:t>
            </w:r>
          </w:p>
        </w:tc>
      </w:tr>
      <w:tr w:rsidR="00BF1E8F" w:rsidRPr="007E7867" w14:paraId="3F877CD8" w14:textId="77777777" w:rsidTr="00BF1E8F">
        <w:tc>
          <w:tcPr>
            <w:tcW w:w="603" w:type="dxa"/>
            <w:shd w:val="clear" w:color="auto" w:fill="auto"/>
          </w:tcPr>
          <w:p w14:paraId="3B5EA798" w14:textId="0A7456CE" w:rsidR="00726822" w:rsidRPr="007E7867" w:rsidRDefault="00726822" w:rsidP="00437E9C">
            <w:pPr>
              <w:spacing w:after="0" w:line="240" w:lineRule="auto"/>
              <w:jc w:val="center"/>
              <w:rPr>
                <w:rFonts w:ascii="Times New Roman" w:hAnsi="Times New Roman" w:cs="Times New Roman"/>
                <w:bCs/>
                <w:sz w:val="24"/>
                <w:szCs w:val="24"/>
              </w:rPr>
            </w:pPr>
            <w:r w:rsidRPr="007E7867">
              <w:rPr>
                <w:rFonts w:ascii="Times New Roman" w:hAnsi="Times New Roman" w:cs="Times New Roman"/>
                <w:bCs/>
                <w:sz w:val="24"/>
                <w:szCs w:val="24"/>
              </w:rPr>
              <w:t xml:space="preserve">2. </w:t>
            </w:r>
          </w:p>
        </w:tc>
        <w:tc>
          <w:tcPr>
            <w:tcW w:w="1802" w:type="dxa"/>
            <w:shd w:val="clear" w:color="auto" w:fill="auto"/>
          </w:tcPr>
          <w:p w14:paraId="395058F2" w14:textId="36AB679B" w:rsidR="00726822" w:rsidRPr="007E7867" w:rsidRDefault="00726822" w:rsidP="00437E9C">
            <w:pPr>
              <w:spacing w:after="0" w:line="240" w:lineRule="auto"/>
              <w:rPr>
                <w:rFonts w:ascii="Times New Roman" w:hAnsi="Times New Roman" w:cs="Times New Roman"/>
                <w:b/>
                <w:sz w:val="24"/>
                <w:szCs w:val="24"/>
              </w:rPr>
            </w:pPr>
            <w:r w:rsidRPr="007E7867">
              <w:rPr>
                <w:rFonts w:ascii="Times New Roman" w:hAnsi="Times New Roman" w:cs="Times New Roman"/>
                <w:b/>
                <w:sz w:val="24"/>
                <w:szCs w:val="24"/>
              </w:rPr>
              <w:t>Objekta atrašanās vieta:</w:t>
            </w:r>
          </w:p>
        </w:tc>
        <w:tc>
          <w:tcPr>
            <w:tcW w:w="7203" w:type="dxa"/>
            <w:shd w:val="clear" w:color="auto" w:fill="auto"/>
          </w:tcPr>
          <w:p w14:paraId="22D1CE69" w14:textId="786D0362" w:rsidR="00726822" w:rsidRPr="007E7867" w:rsidRDefault="00101FE0" w:rsidP="00437E9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 xml:space="preserve">Adrese: </w:t>
            </w:r>
            <w:r w:rsidRPr="007E7867">
              <w:rPr>
                <w:rFonts w:ascii="Times New Roman" w:hAnsi="Times New Roman" w:cs="Times New Roman"/>
                <w:bCs/>
                <w:i/>
                <w:iCs/>
                <w:sz w:val="24"/>
                <w:szCs w:val="24"/>
                <w:lang w:eastAsia="lv-LV"/>
              </w:rPr>
              <w:t>Skolas iela 3, Valdemārpils, Talsu nov., LV-3260</w:t>
            </w:r>
          </w:p>
          <w:p w14:paraId="5A7116E0" w14:textId="5B62CD5B" w:rsidR="00101FE0" w:rsidRPr="007E7867" w:rsidRDefault="00101FE0" w:rsidP="00437E9C">
            <w:pPr>
              <w:spacing w:after="0" w:line="240" w:lineRule="auto"/>
              <w:jc w:val="both"/>
              <w:rPr>
                <w:rFonts w:ascii="Times New Roman" w:hAnsi="Times New Roman" w:cs="Times New Roman"/>
                <w:b/>
                <w:i/>
                <w:iCs/>
                <w:sz w:val="24"/>
                <w:szCs w:val="24"/>
                <w:u w:val="single"/>
                <w:lang w:eastAsia="lv-LV"/>
              </w:rPr>
            </w:pPr>
            <w:r w:rsidRPr="007E7867">
              <w:rPr>
                <w:rFonts w:ascii="Times New Roman" w:hAnsi="Times New Roman" w:cs="Times New Roman"/>
                <w:bCs/>
                <w:sz w:val="24"/>
                <w:szCs w:val="24"/>
                <w:lang w:eastAsia="lv-LV"/>
              </w:rPr>
              <w:t xml:space="preserve">Kadastra apzīmējums: </w:t>
            </w:r>
            <w:r w:rsidRPr="007E7867">
              <w:rPr>
                <w:rFonts w:ascii="Times New Roman" w:hAnsi="Times New Roman" w:cs="Times New Roman"/>
                <w:bCs/>
                <w:i/>
                <w:iCs/>
                <w:sz w:val="24"/>
                <w:szCs w:val="24"/>
                <w:lang w:eastAsia="lv-LV"/>
              </w:rPr>
              <w:t>88170020077001</w:t>
            </w:r>
          </w:p>
        </w:tc>
      </w:tr>
      <w:tr w:rsidR="00BF1E8F" w:rsidRPr="007E7867" w14:paraId="56FDB4C5" w14:textId="77777777" w:rsidTr="00BF1E8F">
        <w:tc>
          <w:tcPr>
            <w:tcW w:w="603" w:type="dxa"/>
            <w:shd w:val="clear" w:color="auto" w:fill="auto"/>
          </w:tcPr>
          <w:p w14:paraId="3B22E5AE" w14:textId="6983B19B" w:rsidR="00E43CEA" w:rsidRPr="007E7867" w:rsidRDefault="00726822" w:rsidP="00437E9C">
            <w:pPr>
              <w:spacing w:after="0" w:line="240" w:lineRule="auto"/>
              <w:jc w:val="center"/>
              <w:rPr>
                <w:rFonts w:ascii="Times New Roman" w:hAnsi="Times New Roman" w:cs="Times New Roman"/>
                <w:bCs/>
                <w:sz w:val="24"/>
                <w:szCs w:val="24"/>
              </w:rPr>
            </w:pPr>
            <w:r w:rsidRPr="007E7867">
              <w:rPr>
                <w:rFonts w:ascii="Times New Roman" w:hAnsi="Times New Roman" w:cs="Times New Roman"/>
                <w:bCs/>
                <w:sz w:val="24"/>
                <w:szCs w:val="24"/>
              </w:rPr>
              <w:t>3</w:t>
            </w:r>
            <w:r w:rsidR="00E43CEA" w:rsidRPr="007E7867">
              <w:rPr>
                <w:rFonts w:ascii="Times New Roman" w:hAnsi="Times New Roman" w:cs="Times New Roman"/>
                <w:bCs/>
                <w:sz w:val="24"/>
                <w:szCs w:val="24"/>
              </w:rPr>
              <w:t xml:space="preserve">. </w:t>
            </w:r>
          </w:p>
        </w:tc>
        <w:tc>
          <w:tcPr>
            <w:tcW w:w="1802" w:type="dxa"/>
            <w:shd w:val="clear" w:color="auto" w:fill="auto"/>
          </w:tcPr>
          <w:p w14:paraId="44D21EF3" w14:textId="2CE670CA" w:rsidR="00E43CEA" w:rsidRPr="007E7867" w:rsidRDefault="00E43CEA" w:rsidP="00437E9C">
            <w:pPr>
              <w:spacing w:after="0" w:line="240" w:lineRule="auto"/>
              <w:rPr>
                <w:rFonts w:ascii="Times New Roman" w:hAnsi="Times New Roman" w:cs="Times New Roman"/>
                <w:b/>
                <w:sz w:val="24"/>
                <w:szCs w:val="24"/>
              </w:rPr>
            </w:pPr>
            <w:r w:rsidRPr="007E7867">
              <w:rPr>
                <w:rFonts w:ascii="Times New Roman" w:hAnsi="Times New Roman" w:cs="Times New Roman"/>
                <w:b/>
                <w:sz w:val="24"/>
                <w:szCs w:val="24"/>
              </w:rPr>
              <w:t>Darba uzdevums:</w:t>
            </w:r>
          </w:p>
        </w:tc>
        <w:tc>
          <w:tcPr>
            <w:tcW w:w="7203" w:type="dxa"/>
            <w:shd w:val="clear" w:color="auto" w:fill="auto"/>
          </w:tcPr>
          <w:p w14:paraId="5FC88F6C" w14:textId="3F0BEFB3" w:rsidR="00B51704" w:rsidRPr="007E7867" w:rsidRDefault="00726822" w:rsidP="00437E9C">
            <w:pPr>
              <w:spacing w:after="0" w:line="240" w:lineRule="auto"/>
              <w:jc w:val="both"/>
              <w:rPr>
                <w:rFonts w:ascii="Times New Roman" w:hAnsi="Times New Roman" w:cs="Times New Roman"/>
                <w:b/>
                <w:sz w:val="24"/>
                <w:szCs w:val="24"/>
                <w:u w:val="single"/>
                <w:lang w:eastAsia="lv-LV"/>
              </w:rPr>
            </w:pPr>
            <w:r w:rsidRPr="007E7867">
              <w:rPr>
                <w:rFonts w:ascii="Times New Roman" w:hAnsi="Times New Roman" w:cs="Times New Roman"/>
                <w:b/>
                <w:sz w:val="24"/>
                <w:szCs w:val="24"/>
                <w:lang w:eastAsia="lv-LV"/>
              </w:rPr>
              <w:t>3.1.</w:t>
            </w:r>
            <w:r w:rsidRPr="007E7867">
              <w:rPr>
                <w:rFonts w:ascii="Times New Roman" w:hAnsi="Times New Roman" w:cs="Times New Roman"/>
                <w:bCs/>
                <w:sz w:val="24"/>
                <w:szCs w:val="24"/>
                <w:lang w:eastAsia="lv-LV"/>
              </w:rPr>
              <w:t xml:space="preserve"> </w:t>
            </w:r>
            <w:r w:rsidRPr="007E7867">
              <w:rPr>
                <w:rFonts w:ascii="Times New Roman" w:hAnsi="Times New Roman" w:cs="Times New Roman"/>
                <w:b/>
                <w:sz w:val="24"/>
                <w:szCs w:val="24"/>
                <w:u w:val="single"/>
                <w:lang w:eastAsia="lv-LV"/>
              </w:rPr>
              <w:t>Sporta zāles apgaismojuma tīkl</w:t>
            </w:r>
            <w:r w:rsidR="00466A89" w:rsidRPr="007E7867">
              <w:rPr>
                <w:rFonts w:ascii="Times New Roman" w:hAnsi="Times New Roman" w:cs="Times New Roman"/>
                <w:b/>
                <w:sz w:val="24"/>
                <w:szCs w:val="24"/>
                <w:u w:val="single"/>
                <w:lang w:eastAsia="lv-LV"/>
              </w:rPr>
              <w:t>u pārbaude</w:t>
            </w:r>
            <w:r w:rsidR="00244DCF" w:rsidRPr="007E7867">
              <w:rPr>
                <w:rFonts w:ascii="Times New Roman" w:hAnsi="Times New Roman" w:cs="Times New Roman"/>
                <w:b/>
                <w:sz w:val="24"/>
                <w:szCs w:val="24"/>
                <w:u w:val="single"/>
                <w:lang w:eastAsia="lv-LV"/>
              </w:rPr>
              <w:t xml:space="preserve"> </w:t>
            </w:r>
            <w:r w:rsidR="00EF28A5" w:rsidRPr="007E7867">
              <w:rPr>
                <w:rFonts w:ascii="Times New Roman" w:hAnsi="Times New Roman" w:cs="Times New Roman"/>
                <w:b/>
                <w:sz w:val="24"/>
                <w:szCs w:val="24"/>
                <w:u w:val="single"/>
                <w:lang w:eastAsia="lv-LV"/>
              </w:rPr>
              <w:t>(gaismekļi, kabeļi, savienojumi, slēdži un palaišanas sistēma)</w:t>
            </w:r>
            <w:r w:rsidR="00B51704" w:rsidRPr="007E7867">
              <w:rPr>
                <w:rFonts w:ascii="Times New Roman" w:hAnsi="Times New Roman" w:cs="Times New Roman"/>
                <w:b/>
                <w:sz w:val="24"/>
                <w:szCs w:val="24"/>
                <w:u w:val="single"/>
                <w:lang w:eastAsia="lv-LV"/>
              </w:rPr>
              <w:t>:</w:t>
            </w:r>
          </w:p>
          <w:p w14:paraId="4CFB56E5" w14:textId="77777777" w:rsidR="00EF28A5" w:rsidRPr="007E7867" w:rsidRDefault="00EF28A5" w:rsidP="00437E9C">
            <w:pPr>
              <w:spacing w:after="0" w:line="240" w:lineRule="auto"/>
              <w:jc w:val="both"/>
              <w:rPr>
                <w:rFonts w:ascii="Times New Roman" w:hAnsi="Times New Roman" w:cs="Times New Roman"/>
                <w:b/>
                <w:sz w:val="24"/>
                <w:szCs w:val="24"/>
                <w:u w:val="single"/>
                <w:lang w:eastAsia="lv-LV"/>
              </w:rPr>
            </w:pPr>
          </w:p>
          <w:p w14:paraId="75AEA878" w14:textId="6AF0A3BA" w:rsidR="00B51704" w:rsidRPr="007E7867" w:rsidRDefault="00B51704" w:rsidP="00B51704">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3.1.1. </w:t>
            </w:r>
            <w:r w:rsidRPr="007E7867">
              <w:rPr>
                <w:rFonts w:ascii="Times New Roman" w:hAnsi="Times New Roman" w:cs="Times New Roman"/>
                <w:bCs/>
                <w:sz w:val="24"/>
                <w:szCs w:val="24"/>
                <w:u w:val="single"/>
                <w:lang w:eastAsia="lv-LV"/>
              </w:rPr>
              <w:t>Sporta zāles izmēri:</w:t>
            </w:r>
            <w:r w:rsidRPr="007E7867">
              <w:rPr>
                <w:rFonts w:ascii="Times New Roman" w:hAnsi="Times New Roman" w:cs="Times New Roman"/>
                <w:b/>
                <w:sz w:val="24"/>
                <w:szCs w:val="24"/>
                <w:lang w:eastAsia="lv-LV"/>
              </w:rPr>
              <w:t xml:space="preserve"> </w:t>
            </w:r>
            <w:r w:rsidRPr="007E7867">
              <w:rPr>
                <w:rFonts w:ascii="Times New Roman" w:hAnsi="Times New Roman" w:cs="Times New Roman"/>
                <w:bCs/>
                <w:sz w:val="24"/>
                <w:szCs w:val="24"/>
                <w:lang w:eastAsia="lv-LV"/>
              </w:rPr>
              <w:t>garums 35,6m; platums 18m; augstums 7m. Esošais apgaismojums virs sporta zāles izvietots 2 rindās pa 12 gaismekļiem (uzstādīts uz metāla profil</w:t>
            </w:r>
            <w:r w:rsidR="00EF28A5" w:rsidRPr="007E7867">
              <w:rPr>
                <w:rFonts w:ascii="Times New Roman" w:hAnsi="Times New Roman" w:cs="Times New Roman"/>
                <w:bCs/>
                <w:sz w:val="24"/>
                <w:szCs w:val="24"/>
                <w:lang w:eastAsia="lv-LV"/>
              </w:rPr>
              <w:t>u</w:t>
            </w:r>
            <w:r w:rsidRPr="007E7867">
              <w:rPr>
                <w:rFonts w:ascii="Times New Roman" w:hAnsi="Times New Roman" w:cs="Times New Roman"/>
                <w:bCs/>
                <w:sz w:val="24"/>
                <w:szCs w:val="24"/>
                <w:lang w:eastAsia="lv-LV"/>
              </w:rPr>
              <w:t>).</w:t>
            </w:r>
            <w:r w:rsidR="00EF28A5" w:rsidRPr="007E7867">
              <w:rPr>
                <w:rFonts w:ascii="Times New Roman" w:hAnsi="Times New Roman" w:cs="Times New Roman"/>
                <w:bCs/>
                <w:sz w:val="24"/>
                <w:szCs w:val="24"/>
                <w:lang w:eastAsia="lv-LV"/>
              </w:rPr>
              <w:t xml:space="preserve"> G</w:t>
            </w:r>
            <w:r w:rsidRPr="007E7867">
              <w:rPr>
                <w:rFonts w:ascii="Times New Roman" w:hAnsi="Times New Roman" w:cs="Times New Roman"/>
                <w:bCs/>
                <w:sz w:val="24"/>
                <w:szCs w:val="24"/>
                <w:lang w:eastAsia="lv-LV"/>
              </w:rPr>
              <w:t>aismekļu izvietojums attēlots 1. attēl</w:t>
            </w:r>
            <w:r w:rsidR="00EF28A5" w:rsidRPr="007E7867">
              <w:rPr>
                <w:rFonts w:ascii="Times New Roman" w:hAnsi="Times New Roman" w:cs="Times New Roman"/>
                <w:bCs/>
                <w:sz w:val="24"/>
                <w:szCs w:val="24"/>
                <w:lang w:eastAsia="lv-LV"/>
              </w:rPr>
              <w:t>ā</w:t>
            </w:r>
            <w:r w:rsidRPr="007E7867">
              <w:rPr>
                <w:rFonts w:ascii="Times New Roman" w:hAnsi="Times New Roman" w:cs="Times New Roman"/>
                <w:bCs/>
                <w:sz w:val="24"/>
                <w:szCs w:val="24"/>
                <w:lang w:eastAsia="lv-LV"/>
              </w:rPr>
              <w:t xml:space="preserve">. </w:t>
            </w:r>
          </w:p>
          <w:p w14:paraId="20E8F4CD" w14:textId="77777777" w:rsidR="00EF28A5" w:rsidRPr="007E7867" w:rsidRDefault="00EF28A5" w:rsidP="00B51704">
            <w:pPr>
              <w:spacing w:after="0" w:line="240" w:lineRule="auto"/>
              <w:jc w:val="both"/>
              <w:rPr>
                <w:rFonts w:ascii="Times New Roman" w:hAnsi="Times New Roman" w:cs="Times New Roman"/>
                <w:bCs/>
                <w:sz w:val="24"/>
                <w:szCs w:val="24"/>
                <w:lang w:eastAsia="lv-LV"/>
              </w:rPr>
            </w:pPr>
          </w:p>
          <w:p w14:paraId="3949EF95" w14:textId="431A3EE3" w:rsidR="00EF28A5" w:rsidRPr="007E7867" w:rsidRDefault="00EF28A5" w:rsidP="00EF28A5">
            <w:pPr>
              <w:spacing w:after="0" w:line="240" w:lineRule="auto"/>
              <w:jc w:val="center"/>
              <w:rPr>
                <w:rFonts w:ascii="Times New Roman" w:hAnsi="Times New Roman" w:cs="Times New Roman"/>
                <w:bCs/>
                <w:sz w:val="24"/>
                <w:szCs w:val="24"/>
                <w:lang w:eastAsia="lv-LV"/>
              </w:rPr>
            </w:pPr>
            <w:r w:rsidRPr="007E7867">
              <w:rPr>
                <w:rFonts w:ascii="Times New Roman" w:hAnsi="Times New Roman" w:cs="Times New Roman"/>
                <w:bCs/>
                <w:noProof/>
                <w:sz w:val="24"/>
                <w:szCs w:val="24"/>
                <w:lang w:eastAsia="lv-LV"/>
              </w:rPr>
              <w:drawing>
                <wp:inline distT="0" distB="0" distL="0" distR="0" wp14:anchorId="60EB71F0" wp14:editId="439B9BC0">
                  <wp:extent cx="2933177" cy="2201828"/>
                  <wp:effectExtent l="0" t="0" r="635" b="8255"/>
                  <wp:docPr id="15573379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55092" cy="2218279"/>
                          </a:xfrm>
                          <a:prstGeom prst="rect">
                            <a:avLst/>
                          </a:prstGeom>
                          <a:noFill/>
                          <a:ln>
                            <a:noFill/>
                          </a:ln>
                        </pic:spPr>
                      </pic:pic>
                    </a:graphicData>
                  </a:graphic>
                </wp:inline>
              </w:drawing>
            </w:r>
          </w:p>
          <w:p w14:paraId="59D4EA96" w14:textId="1579E115" w:rsidR="00EF28A5" w:rsidRPr="007E7867" w:rsidRDefault="00EF28A5" w:rsidP="00EF28A5">
            <w:pPr>
              <w:spacing w:after="0" w:line="240" w:lineRule="auto"/>
              <w:jc w:val="center"/>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1.att. – Sporta zāles apgaismojums</w:t>
            </w:r>
          </w:p>
          <w:p w14:paraId="08541E84" w14:textId="77777777" w:rsidR="00EF28A5" w:rsidRPr="007E7867" w:rsidRDefault="00EF28A5" w:rsidP="00B51704">
            <w:pPr>
              <w:spacing w:after="0" w:line="240" w:lineRule="auto"/>
              <w:jc w:val="both"/>
              <w:rPr>
                <w:rFonts w:ascii="Times New Roman" w:hAnsi="Times New Roman" w:cs="Times New Roman"/>
                <w:b/>
                <w:sz w:val="24"/>
                <w:szCs w:val="24"/>
                <w:lang w:eastAsia="lv-LV"/>
              </w:rPr>
            </w:pPr>
          </w:p>
          <w:p w14:paraId="2FFA5A7C" w14:textId="04C4F15E" w:rsidR="00B51704" w:rsidRPr="007E7867" w:rsidRDefault="00B51704" w:rsidP="00B51704">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3.1.2.</w:t>
            </w:r>
            <w:r w:rsidRPr="007E7867">
              <w:rPr>
                <w:rFonts w:ascii="Times New Roman" w:hAnsi="Times New Roman" w:cs="Times New Roman"/>
                <w:bCs/>
                <w:sz w:val="24"/>
                <w:szCs w:val="24"/>
                <w:lang w:eastAsia="lv-LV"/>
              </w:rPr>
              <w:t xml:space="preserve"> </w:t>
            </w:r>
            <w:r w:rsidRPr="007E7867">
              <w:rPr>
                <w:rFonts w:ascii="Times New Roman" w:hAnsi="Times New Roman" w:cs="Times New Roman"/>
                <w:bCs/>
                <w:sz w:val="24"/>
                <w:szCs w:val="24"/>
                <w:u w:val="single"/>
                <w:lang w:eastAsia="lv-LV"/>
              </w:rPr>
              <w:t>Gaiteņa (tribīnes) izmēri:</w:t>
            </w:r>
            <w:r w:rsidRPr="007E7867">
              <w:rPr>
                <w:rFonts w:ascii="Times New Roman" w:hAnsi="Times New Roman" w:cs="Times New Roman"/>
                <w:bCs/>
                <w:sz w:val="24"/>
                <w:szCs w:val="24"/>
                <w:lang w:eastAsia="lv-LV"/>
              </w:rPr>
              <w:t xml:space="preserve"> garums  35,6m; platums 2,6m; augstums 2,5m. Esošais apgaismojums tribīnēs izvietots 1 rindā pa 6 gaismekļiem (iebū</w:t>
            </w:r>
            <w:r w:rsidR="00EF28A5" w:rsidRPr="007E7867">
              <w:rPr>
                <w:rFonts w:ascii="Times New Roman" w:hAnsi="Times New Roman" w:cs="Times New Roman"/>
                <w:bCs/>
                <w:sz w:val="24"/>
                <w:szCs w:val="24"/>
                <w:lang w:eastAsia="lv-LV"/>
              </w:rPr>
              <w:t>vētas</w:t>
            </w:r>
            <w:r w:rsidRPr="007E7867">
              <w:rPr>
                <w:rFonts w:ascii="Times New Roman" w:hAnsi="Times New Roman" w:cs="Times New Roman"/>
                <w:bCs/>
                <w:sz w:val="24"/>
                <w:szCs w:val="24"/>
                <w:lang w:eastAsia="lv-LV"/>
              </w:rPr>
              <w:t xml:space="preserve">, </w:t>
            </w:r>
            <w:r w:rsidR="00EF28A5" w:rsidRPr="007E7867">
              <w:rPr>
                <w:rFonts w:ascii="Times New Roman" w:hAnsi="Times New Roman" w:cs="Times New Roman"/>
                <w:bCs/>
                <w:sz w:val="24"/>
                <w:szCs w:val="24"/>
                <w:lang w:eastAsia="lv-LV"/>
              </w:rPr>
              <w:t xml:space="preserve">gaismekļa armatūras </w:t>
            </w:r>
            <w:r w:rsidRPr="007E7867">
              <w:rPr>
                <w:rFonts w:ascii="Times New Roman" w:hAnsi="Times New Roman" w:cs="Times New Roman"/>
                <w:bCs/>
                <w:sz w:val="24"/>
                <w:szCs w:val="24"/>
                <w:lang w:eastAsia="lv-LV"/>
              </w:rPr>
              <w:t>izmērs 60x60</w:t>
            </w:r>
            <w:r w:rsidR="00EF28A5" w:rsidRPr="007E7867">
              <w:rPr>
                <w:rFonts w:ascii="Times New Roman" w:hAnsi="Times New Roman" w:cs="Times New Roman"/>
                <w:bCs/>
                <w:sz w:val="24"/>
                <w:szCs w:val="24"/>
                <w:lang w:eastAsia="lv-LV"/>
              </w:rPr>
              <w:t> cm</w:t>
            </w:r>
            <w:r w:rsidRPr="007E7867">
              <w:rPr>
                <w:rFonts w:ascii="Times New Roman" w:hAnsi="Times New Roman" w:cs="Times New Roman"/>
                <w:bCs/>
                <w:sz w:val="24"/>
                <w:szCs w:val="24"/>
                <w:lang w:eastAsia="lv-LV"/>
              </w:rPr>
              <w:t xml:space="preserve">). </w:t>
            </w:r>
            <w:r w:rsidR="00EF28A5" w:rsidRPr="007E7867">
              <w:rPr>
                <w:rFonts w:ascii="Times New Roman" w:hAnsi="Times New Roman" w:cs="Times New Roman"/>
                <w:bCs/>
                <w:sz w:val="24"/>
                <w:szCs w:val="24"/>
                <w:lang w:eastAsia="lv-LV"/>
              </w:rPr>
              <w:t>G</w:t>
            </w:r>
            <w:r w:rsidRPr="007E7867">
              <w:rPr>
                <w:rFonts w:ascii="Times New Roman" w:hAnsi="Times New Roman" w:cs="Times New Roman"/>
                <w:bCs/>
                <w:sz w:val="24"/>
                <w:szCs w:val="24"/>
                <w:lang w:eastAsia="lv-LV"/>
              </w:rPr>
              <w:t>aismekļu izvietojums attēlots 2. attēl</w:t>
            </w:r>
            <w:r w:rsidR="00EF28A5" w:rsidRPr="007E7867">
              <w:rPr>
                <w:rFonts w:ascii="Times New Roman" w:hAnsi="Times New Roman" w:cs="Times New Roman"/>
                <w:bCs/>
                <w:sz w:val="24"/>
                <w:szCs w:val="24"/>
                <w:lang w:eastAsia="lv-LV"/>
              </w:rPr>
              <w:t>ā</w:t>
            </w:r>
            <w:r w:rsidRPr="007E7867">
              <w:rPr>
                <w:rFonts w:ascii="Times New Roman" w:hAnsi="Times New Roman" w:cs="Times New Roman"/>
                <w:bCs/>
                <w:sz w:val="24"/>
                <w:szCs w:val="24"/>
                <w:lang w:eastAsia="lv-LV"/>
              </w:rPr>
              <w:t>.</w:t>
            </w:r>
          </w:p>
          <w:p w14:paraId="05EB6B87" w14:textId="77777777" w:rsidR="004A537F" w:rsidRPr="007E7867" w:rsidRDefault="004A537F" w:rsidP="00EF28A5">
            <w:pPr>
              <w:spacing w:after="0" w:line="240" w:lineRule="auto"/>
              <w:rPr>
                <w:rFonts w:ascii="Times New Roman" w:hAnsi="Times New Roman" w:cs="Times New Roman"/>
                <w:bCs/>
                <w:sz w:val="24"/>
                <w:szCs w:val="24"/>
                <w:lang w:eastAsia="lv-LV"/>
              </w:rPr>
            </w:pPr>
          </w:p>
          <w:p w14:paraId="20DFA8E6" w14:textId="34595A6C" w:rsidR="004A537F" w:rsidRPr="007E7867" w:rsidRDefault="00366308" w:rsidP="004A537F">
            <w:pPr>
              <w:spacing w:after="0" w:line="240" w:lineRule="auto"/>
              <w:jc w:val="center"/>
              <w:rPr>
                <w:rFonts w:ascii="Times New Roman" w:hAnsi="Times New Roman" w:cs="Times New Roman"/>
                <w:bCs/>
                <w:sz w:val="24"/>
                <w:szCs w:val="24"/>
                <w:lang w:eastAsia="lv-LV"/>
              </w:rPr>
            </w:pPr>
            <w:r w:rsidRPr="007E7867">
              <w:rPr>
                <w:rFonts w:ascii="Times New Roman" w:hAnsi="Times New Roman" w:cs="Times New Roman"/>
                <w:bCs/>
                <w:noProof/>
                <w:sz w:val="24"/>
                <w:szCs w:val="24"/>
                <w:lang w:eastAsia="lv-LV"/>
              </w:rPr>
              <w:lastRenderedPageBreak/>
              <w:drawing>
                <wp:inline distT="0" distB="0" distL="0" distR="0" wp14:anchorId="62EEAB30" wp14:editId="2CC60431">
                  <wp:extent cx="1851660" cy="2468880"/>
                  <wp:effectExtent l="0" t="0" r="0" b="7620"/>
                  <wp:docPr id="15831154"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1660" cy="2468880"/>
                          </a:xfrm>
                          <a:prstGeom prst="rect">
                            <a:avLst/>
                          </a:prstGeom>
                          <a:noFill/>
                          <a:ln>
                            <a:noFill/>
                          </a:ln>
                        </pic:spPr>
                      </pic:pic>
                    </a:graphicData>
                  </a:graphic>
                </wp:inline>
              </w:drawing>
            </w:r>
          </w:p>
          <w:p w14:paraId="435D9E42" w14:textId="1A863227" w:rsidR="004A537F" w:rsidRPr="007E7867" w:rsidRDefault="004A537F" w:rsidP="004A537F">
            <w:pPr>
              <w:spacing w:after="0" w:line="240" w:lineRule="auto"/>
              <w:jc w:val="center"/>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2.att.</w:t>
            </w:r>
            <w:r w:rsidR="00EF28A5" w:rsidRPr="007E7867">
              <w:rPr>
                <w:rFonts w:ascii="Times New Roman" w:hAnsi="Times New Roman" w:cs="Times New Roman"/>
                <w:bCs/>
                <w:sz w:val="24"/>
                <w:szCs w:val="24"/>
                <w:lang w:eastAsia="lv-LV"/>
              </w:rPr>
              <w:t>Gaiteņa (t</w:t>
            </w:r>
            <w:r w:rsidRPr="007E7867">
              <w:rPr>
                <w:rFonts w:ascii="Times New Roman" w:hAnsi="Times New Roman" w:cs="Times New Roman"/>
                <w:bCs/>
                <w:sz w:val="24"/>
                <w:szCs w:val="24"/>
                <w:lang w:eastAsia="lv-LV"/>
              </w:rPr>
              <w:t>ribīnes</w:t>
            </w:r>
            <w:r w:rsidR="00EF28A5" w:rsidRPr="007E7867">
              <w:rPr>
                <w:rFonts w:ascii="Times New Roman" w:hAnsi="Times New Roman" w:cs="Times New Roman"/>
                <w:bCs/>
                <w:sz w:val="24"/>
                <w:szCs w:val="24"/>
                <w:lang w:eastAsia="lv-LV"/>
              </w:rPr>
              <w:t>)</w:t>
            </w:r>
            <w:r w:rsidRPr="007E7867">
              <w:rPr>
                <w:rFonts w:ascii="Times New Roman" w:hAnsi="Times New Roman" w:cs="Times New Roman"/>
                <w:bCs/>
                <w:sz w:val="24"/>
                <w:szCs w:val="24"/>
                <w:lang w:eastAsia="lv-LV"/>
              </w:rPr>
              <w:t xml:space="preserve"> apgaismojums</w:t>
            </w:r>
          </w:p>
          <w:p w14:paraId="087C8D0D" w14:textId="584A1AA0" w:rsidR="00366308" w:rsidRPr="007E7867" w:rsidRDefault="00366308" w:rsidP="004A537F">
            <w:pPr>
              <w:spacing w:after="0" w:line="240" w:lineRule="auto"/>
              <w:jc w:val="center"/>
              <w:rPr>
                <w:rFonts w:ascii="Times New Roman" w:hAnsi="Times New Roman" w:cs="Times New Roman"/>
                <w:bCs/>
                <w:sz w:val="24"/>
                <w:szCs w:val="24"/>
                <w:lang w:eastAsia="lv-LV"/>
              </w:rPr>
            </w:pPr>
          </w:p>
          <w:p w14:paraId="5F327EBB"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3.2.</w:t>
            </w:r>
            <w:r w:rsidRPr="007E7867">
              <w:rPr>
                <w:rFonts w:ascii="Times New Roman" w:hAnsi="Times New Roman" w:cs="Times New Roman"/>
                <w:bCs/>
                <w:sz w:val="24"/>
                <w:szCs w:val="24"/>
                <w:lang w:eastAsia="lv-LV"/>
              </w:rPr>
              <w:t xml:space="preserve"> </w:t>
            </w:r>
            <w:r w:rsidRPr="007E7867">
              <w:rPr>
                <w:rFonts w:ascii="Times New Roman" w:hAnsi="Times New Roman" w:cs="Times New Roman"/>
                <w:b/>
                <w:sz w:val="24"/>
                <w:szCs w:val="24"/>
                <w:u w:val="single"/>
                <w:lang w:eastAsia="lv-LV"/>
              </w:rPr>
              <w:t>Sporta zāles apgaismojuma tehniskās prasības (galos):</w:t>
            </w:r>
          </w:p>
          <w:p w14:paraId="2F34A40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lv-LV"/>
              </w:rPr>
              <w:t>3.2.1.</w:t>
            </w:r>
            <w:r w:rsidRPr="007E7867">
              <w:rPr>
                <w:rFonts w:ascii="Times New Roman" w:hAnsi="Times New Roman" w:cs="Times New Roman"/>
                <w:bCs/>
                <w:sz w:val="24"/>
                <w:szCs w:val="24"/>
                <w:lang w:eastAsia="en-GB"/>
              </w:rPr>
              <w:t xml:space="preserve"> LED sporta zāles gaismeklis;</w:t>
            </w:r>
          </w:p>
          <w:p w14:paraId="11865194"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en-GB"/>
              </w:rPr>
              <w:t>3.2.2.</w:t>
            </w:r>
            <w:r w:rsidRPr="007E7867">
              <w:rPr>
                <w:rFonts w:ascii="Times New Roman" w:hAnsi="Times New Roman" w:cs="Times New Roman"/>
                <w:bCs/>
                <w:sz w:val="24"/>
                <w:szCs w:val="24"/>
                <w:lang w:eastAsia="en-GB"/>
              </w:rPr>
              <w:t xml:space="preserve"> Gaismekļa jauda, ne lielāka kā 220W;</w:t>
            </w:r>
          </w:p>
          <w:p w14:paraId="68F45FD9"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3.2.3.</w:t>
            </w:r>
            <w:r w:rsidRPr="007E7867">
              <w:rPr>
                <w:rFonts w:ascii="Times New Roman" w:hAnsi="Times New Roman" w:cs="Times New Roman"/>
                <w:bCs/>
                <w:sz w:val="24"/>
                <w:szCs w:val="24"/>
                <w:lang w:eastAsia="lv-LV"/>
              </w:rPr>
              <w:t xml:space="preserve"> Gaismekļu skaits 8 gab.;</w:t>
            </w:r>
          </w:p>
          <w:p w14:paraId="020DF3CF"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3.2.4.</w:t>
            </w:r>
            <w:r w:rsidRPr="007E7867">
              <w:rPr>
                <w:rFonts w:ascii="Times New Roman" w:hAnsi="Times New Roman" w:cs="Times New Roman"/>
                <w:bCs/>
                <w:sz w:val="24"/>
                <w:szCs w:val="24"/>
                <w:lang w:eastAsia="lv-LV"/>
              </w:rPr>
              <w:t xml:space="preserve"> Gaismekļa gaismas izstarotais daudzums, ne mazāk kā 32 000 lm;</w:t>
            </w:r>
          </w:p>
          <w:p w14:paraId="6C4EF5DB"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3.2.5.</w:t>
            </w:r>
            <w:r w:rsidRPr="007E7867">
              <w:rPr>
                <w:rFonts w:ascii="Times New Roman" w:hAnsi="Times New Roman" w:cs="Times New Roman"/>
                <w:bCs/>
                <w:sz w:val="24"/>
                <w:szCs w:val="24"/>
                <w:lang w:eastAsia="lv-LV"/>
              </w:rPr>
              <w:t xml:space="preserve"> Gaismekļu svars, ne vairāk kā 10 kg;</w:t>
            </w:r>
          </w:p>
          <w:p w14:paraId="2C3AD277"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3.2.6.</w:t>
            </w:r>
            <w:r w:rsidRPr="007E7867">
              <w:rPr>
                <w:rFonts w:ascii="Times New Roman" w:hAnsi="Times New Roman" w:cs="Times New Roman"/>
                <w:bCs/>
                <w:sz w:val="24"/>
                <w:szCs w:val="24"/>
                <w:lang w:eastAsia="lv-LV"/>
              </w:rPr>
              <w:t xml:space="preserve"> Gaismekļa korpusa izturības klase, ne mazāk kā IK10;</w:t>
            </w:r>
          </w:p>
          <w:p w14:paraId="67A8EC08"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3.2.7.</w:t>
            </w:r>
            <w:r w:rsidRPr="007E7867">
              <w:rPr>
                <w:rFonts w:ascii="Times New Roman" w:hAnsi="Times New Roman" w:cs="Times New Roman"/>
                <w:bCs/>
                <w:sz w:val="24"/>
                <w:szCs w:val="24"/>
                <w:lang w:eastAsia="lv-LV"/>
              </w:rPr>
              <w:t xml:space="preserve"> Gaismekļa kalpošanas laiks 50 000h (L80B10/L90B50);</w:t>
            </w:r>
          </w:p>
          <w:p w14:paraId="5673CFB6"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3.2.8.</w:t>
            </w:r>
            <w:r w:rsidRPr="007E7867">
              <w:rPr>
                <w:rFonts w:ascii="Times New Roman" w:hAnsi="Times New Roman" w:cs="Times New Roman"/>
                <w:bCs/>
                <w:sz w:val="24"/>
                <w:szCs w:val="24"/>
                <w:lang w:eastAsia="lv-LV"/>
              </w:rPr>
              <w:t xml:space="preserve"> Krāsas </w:t>
            </w:r>
            <w:proofErr w:type="spellStart"/>
            <w:r w:rsidRPr="007E7867">
              <w:rPr>
                <w:rFonts w:ascii="Times New Roman" w:hAnsi="Times New Roman" w:cs="Times New Roman"/>
                <w:bCs/>
                <w:sz w:val="24"/>
                <w:szCs w:val="24"/>
                <w:lang w:eastAsia="lv-LV"/>
              </w:rPr>
              <w:t>atdeves</w:t>
            </w:r>
            <w:proofErr w:type="spellEnd"/>
            <w:r w:rsidRPr="007E7867">
              <w:rPr>
                <w:rFonts w:ascii="Times New Roman" w:hAnsi="Times New Roman" w:cs="Times New Roman"/>
                <w:bCs/>
                <w:sz w:val="24"/>
                <w:szCs w:val="24"/>
                <w:lang w:eastAsia="lv-LV"/>
              </w:rPr>
              <w:t>, izšķirtspējas indekss CRI (minimums), ne mazāk kā 80;</w:t>
            </w:r>
          </w:p>
          <w:p w14:paraId="33F46D08"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3.2.9.</w:t>
            </w:r>
            <w:r w:rsidRPr="007E7867">
              <w:rPr>
                <w:rFonts w:ascii="Times New Roman" w:hAnsi="Times New Roman" w:cs="Times New Roman"/>
                <w:bCs/>
                <w:sz w:val="24"/>
                <w:szCs w:val="24"/>
                <w:lang w:eastAsia="lv-LV"/>
              </w:rPr>
              <w:t xml:space="preserve"> Gaismas krāsu temperatūra 4000K;</w:t>
            </w:r>
          </w:p>
          <w:p w14:paraId="4307A5AC"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3.2.10.</w:t>
            </w:r>
            <w:r w:rsidRPr="007E7867">
              <w:rPr>
                <w:rFonts w:ascii="Times New Roman" w:hAnsi="Times New Roman" w:cs="Times New Roman"/>
                <w:bCs/>
                <w:sz w:val="24"/>
                <w:szCs w:val="24"/>
                <w:lang w:eastAsia="lv-LV"/>
              </w:rPr>
              <w:t xml:space="preserve"> Gaismekļa korpusa materiāls Alumīnijs;</w:t>
            </w:r>
          </w:p>
          <w:p w14:paraId="176B8231"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3.2.11.</w:t>
            </w:r>
            <w:r w:rsidRPr="007E7867">
              <w:rPr>
                <w:rFonts w:ascii="Times New Roman" w:hAnsi="Times New Roman" w:cs="Times New Roman"/>
                <w:bCs/>
                <w:sz w:val="24"/>
                <w:szCs w:val="24"/>
                <w:lang w:eastAsia="lv-LV"/>
              </w:rPr>
              <w:t xml:space="preserve"> Jaudas faktors (</w:t>
            </w:r>
            <w:proofErr w:type="spellStart"/>
            <w:r w:rsidRPr="007E7867">
              <w:rPr>
                <w:rFonts w:ascii="Times New Roman" w:hAnsi="Times New Roman" w:cs="Times New Roman"/>
                <w:bCs/>
                <w:sz w:val="24"/>
                <w:szCs w:val="24"/>
                <w:lang w:eastAsia="lv-LV"/>
              </w:rPr>
              <w:t>Cosφ</w:t>
            </w:r>
            <w:proofErr w:type="spellEnd"/>
            <w:r w:rsidRPr="007E7867">
              <w:rPr>
                <w:rFonts w:ascii="Times New Roman" w:hAnsi="Times New Roman" w:cs="Times New Roman"/>
                <w:bCs/>
                <w:sz w:val="24"/>
                <w:szCs w:val="24"/>
                <w:lang w:eastAsia="lv-LV"/>
              </w:rPr>
              <w:t>) pie 100% noslodzes, ne mazāk kā 0,90;</w:t>
            </w:r>
          </w:p>
          <w:p w14:paraId="126E48F3"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lv-LV"/>
              </w:rPr>
              <w:t>3.2.12.</w:t>
            </w:r>
            <w:r w:rsidRPr="007E7867">
              <w:rPr>
                <w:rFonts w:ascii="Times New Roman" w:hAnsi="Times New Roman" w:cs="Times New Roman"/>
                <w:bCs/>
                <w:sz w:val="24"/>
                <w:szCs w:val="24"/>
                <w:lang w:eastAsia="lv-LV"/>
              </w:rPr>
              <w:t xml:space="preserve"> Barošanas spriegums </w:t>
            </w:r>
            <w:proofErr w:type="spellStart"/>
            <w:r w:rsidRPr="007E7867">
              <w:rPr>
                <w:rFonts w:ascii="Times New Roman" w:hAnsi="Times New Roman" w:cs="Times New Roman"/>
                <w:bCs/>
                <w:sz w:val="24"/>
                <w:szCs w:val="24"/>
                <w:lang w:eastAsia="lv-LV"/>
              </w:rPr>
              <w:t>Uie</w:t>
            </w:r>
            <w:proofErr w:type="spellEnd"/>
            <w:r w:rsidRPr="007E7867">
              <w:rPr>
                <w:rFonts w:ascii="Times New Roman" w:hAnsi="Times New Roman" w:cs="Times New Roman"/>
                <w:bCs/>
                <w:sz w:val="24"/>
                <w:szCs w:val="24"/>
                <w:lang w:eastAsia="lv-LV"/>
              </w:rPr>
              <w:t xml:space="preserve">, V, (diapazona minimums) no </w:t>
            </w:r>
            <w:r w:rsidRPr="007E7867">
              <w:rPr>
                <w:rFonts w:ascii="Times New Roman" w:hAnsi="Times New Roman" w:cs="Times New Roman"/>
                <w:bCs/>
                <w:sz w:val="24"/>
                <w:szCs w:val="24"/>
                <w:lang w:eastAsia="en-GB"/>
              </w:rPr>
              <w:t>220V līdz 240 V;</w:t>
            </w:r>
          </w:p>
          <w:p w14:paraId="2BF16021"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3.2.13.</w:t>
            </w:r>
            <w:r w:rsidRPr="007E7867">
              <w:rPr>
                <w:rFonts w:ascii="Times New Roman" w:hAnsi="Times New Roman" w:cs="Times New Roman"/>
                <w:bCs/>
                <w:sz w:val="24"/>
                <w:szCs w:val="24"/>
                <w:lang w:eastAsia="en-GB"/>
              </w:rPr>
              <w:t xml:space="preserve"> Gaismekļa/spuldzes aizsardzības klase, ne zemāka kā IP44;</w:t>
            </w:r>
          </w:p>
          <w:p w14:paraId="6601A143"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3.2.14.</w:t>
            </w:r>
            <w:r w:rsidRPr="007E7867">
              <w:rPr>
                <w:rFonts w:ascii="Times New Roman" w:hAnsi="Times New Roman" w:cs="Times New Roman"/>
                <w:bCs/>
                <w:sz w:val="24"/>
                <w:szCs w:val="24"/>
                <w:lang w:eastAsia="en-GB"/>
              </w:rPr>
              <w:t xml:space="preserve"> Elektriskā aizsardzība saskaņā ar EN-60598 ir I klase;</w:t>
            </w:r>
          </w:p>
          <w:p w14:paraId="679467EC"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3.2.15.</w:t>
            </w:r>
            <w:r w:rsidRPr="007E7867">
              <w:rPr>
                <w:rFonts w:ascii="Times New Roman" w:hAnsi="Times New Roman" w:cs="Times New Roman"/>
                <w:bCs/>
                <w:sz w:val="24"/>
                <w:szCs w:val="24"/>
                <w:lang w:eastAsia="en-GB"/>
              </w:rPr>
              <w:t xml:space="preserve"> Gaismekļu apkārtējās vides temperatūra ir robežās no -50C līdz +350C;</w:t>
            </w:r>
          </w:p>
          <w:p w14:paraId="4363A7BE"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3.2.16.</w:t>
            </w:r>
            <w:r w:rsidRPr="007E7867">
              <w:rPr>
                <w:rFonts w:ascii="Times New Roman" w:hAnsi="Times New Roman" w:cs="Times New Roman"/>
                <w:bCs/>
                <w:sz w:val="24"/>
                <w:szCs w:val="24"/>
                <w:lang w:eastAsia="en-GB"/>
              </w:rPr>
              <w:t xml:space="preserve"> Atbilstošs direktīvu prasībām: EMC, LVD, </w:t>
            </w:r>
            <w:proofErr w:type="spellStart"/>
            <w:r w:rsidRPr="007E7867">
              <w:rPr>
                <w:rFonts w:ascii="Times New Roman" w:hAnsi="Times New Roman" w:cs="Times New Roman"/>
                <w:bCs/>
                <w:sz w:val="24"/>
                <w:szCs w:val="24"/>
                <w:lang w:eastAsia="en-GB"/>
              </w:rPr>
              <w:t>RoHS</w:t>
            </w:r>
            <w:proofErr w:type="spellEnd"/>
            <w:r w:rsidRPr="007E7867">
              <w:rPr>
                <w:rFonts w:ascii="Times New Roman" w:hAnsi="Times New Roman" w:cs="Times New Roman"/>
                <w:bCs/>
                <w:sz w:val="24"/>
                <w:szCs w:val="24"/>
                <w:lang w:eastAsia="en-GB"/>
              </w:rPr>
              <w:t>;</w:t>
            </w:r>
          </w:p>
          <w:p w14:paraId="61270A26"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w:t>
            </w:r>
            <w:r w:rsidRPr="007E7867">
              <w:rPr>
                <w:rFonts w:ascii="Times New Roman" w:hAnsi="Times New Roman" w:cs="Times New Roman"/>
                <w:bCs/>
                <w:sz w:val="24"/>
                <w:szCs w:val="24"/>
                <w:lang w:eastAsia="en-GB"/>
              </w:rPr>
              <w:t xml:space="preserve"> Gaismekļa atbilstība standartiem, ne sliktāk kā:</w:t>
            </w:r>
          </w:p>
          <w:p w14:paraId="31BD43C0"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3.2.17.1.</w:t>
            </w:r>
            <w:r w:rsidRPr="007E7867">
              <w:rPr>
                <w:rFonts w:ascii="Times New Roman" w:hAnsi="Times New Roman" w:cs="Times New Roman"/>
                <w:bCs/>
                <w:sz w:val="24"/>
                <w:szCs w:val="24"/>
                <w:lang w:eastAsia="en-GB"/>
              </w:rPr>
              <w:t xml:space="preserve"> LVS EN 55015:2019/A11:2020; </w:t>
            </w:r>
          </w:p>
          <w:p w14:paraId="44DCDE76"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3.2.17.2.</w:t>
            </w:r>
            <w:r w:rsidRPr="007E7867">
              <w:rPr>
                <w:rFonts w:ascii="Times New Roman" w:hAnsi="Times New Roman" w:cs="Times New Roman"/>
                <w:bCs/>
                <w:sz w:val="24"/>
                <w:szCs w:val="24"/>
                <w:lang w:eastAsia="en-GB"/>
              </w:rPr>
              <w:t xml:space="preserve"> LVS EN 61547:2010;</w:t>
            </w:r>
          </w:p>
          <w:p w14:paraId="684F3A2B"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3.2.17.3.</w:t>
            </w:r>
            <w:r w:rsidRPr="007E7867">
              <w:rPr>
                <w:rFonts w:ascii="Times New Roman" w:hAnsi="Times New Roman" w:cs="Times New Roman"/>
                <w:bCs/>
                <w:sz w:val="24"/>
                <w:szCs w:val="24"/>
                <w:lang w:eastAsia="en-GB"/>
              </w:rPr>
              <w:t xml:space="preserve"> LVS EN 61000-3-2:2019/A:2021;</w:t>
            </w:r>
          </w:p>
          <w:p w14:paraId="427773A4"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3.2.17.4.</w:t>
            </w:r>
            <w:r w:rsidRPr="007E7867">
              <w:rPr>
                <w:rFonts w:ascii="Times New Roman" w:hAnsi="Times New Roman" w:cs="Times New Roman"/>
                <w:bCs/>
                <w:sz w:val="24"/>
                <w:szCs w:val="24"/>
                <w:lang w:eastAsia="en-GB"/>
              </w:rPr>
              <w:t xml:space="preserve"> LVS EN 61000-3-3:2013/A1:2019;</w:t>
            </w:r>
          </w:p>
          <w:p w14:paraId="7B9C2341"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3.2.17.5.</w:t>
            </w:r>
            <w:r w:rsidRPr="007E7867">
              <w:rPr>
                <w:rFonts w:ascii="Times New Roman" w:hAnsi="Times New Roman" w:cs="Times New Roman"/>
                <w:bCs/>
                <w:sz w:val="24"/>
                <w:szCs w:val="24"/>
                <w:lang w:eastAsia="en-GB"/>
              </w:rPr>
              <w:t xml:space="preserve"> LVS EN 62493:2015;</w:t>
            </w:r>
          </w:p>
          <w:p w14:paraId="30017C29"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3.2.17.6.</w:t>
            </w:r>
            <w:r w:rsidRPr="007E7867">
              <w:rPr>
                <w:rFonts w:ascii="Times New Roman" w:hAnsi="Times New Roman" w:cs="Times New Roman"/>
                <w:bCs/>
                <w:sz w:val="24"/>
                <w:szCs w:val="24"/>
                <w:lang w:eastAsia="en-GB"/>
              </w:rPr>
              <w:t xml:space="preserve"> LVS EN 60598-1:2021;</w:t>
            </w:r>
          </w:p>
          <w:p w14:paraId="4404FB00"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3.2.17.7.</w:t>
            </w:r>
            <w:r w:rsidRPr="007E7867">
              <w:rPr>
                <w:rFonts w:ascii="Times New Roman" w:hAnsi="Times New Roman" w:cs="Times New Roman"/>
                <w:bCs/>
                <w:sz w:val="24"/>
                <w:szCs w:val="24"/>
                <w:lang w:eastAsia="en-GB"/>
              </w:rPr>
              <w:t xml:space="preserve"> LVS EN 60598-2-5:2018.</w:t>
            </w:r>
          </w:p>
          <w:p w14:paraId="0E1DFB21"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3.2.18.</w:t>
            </w:r>
            <w:r w:rsidRPr="007E7867">
              <w:rPr>
                <w:rFonts w:ascii="Times New Roman" w:hAnsi="Times New Roman" w:cs="Times New Roman"/>
                <w:bCs/>
                <w:sz w:val="24"/>
                <w:szCs w:val="24"/>
                <w:lang w:eastAsia="en-GB"/>
              </w:rPr>
              <w:t xml:space="preserve"> Gaismekļa un barošanas bloka garantijas laiks, ne mazāk kā 5 gadi;</w:t>
            </w:r>
          </w:p>
          <w:p w14:paraId="2F37E972"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 xml:space="preserve">3.2.19. </w:t>
            </w:r>
            <w:r w:rsidRPr="007E7867">
              <w:rPr>
                <w:rFonts w:ascii="Times New Roman" w:hAnsi="Times New Roman" w:cs="Times New Roman"/>
                <w:bCs/>
                <w:sz w:val="24"/>
                <w:szCs w:val="24"/>
                <w:lang w:eastAsia="en-GB"/>
              </w:rPr>
              <w:t xml:space="preserve">Gaismekļus uzstāda un pievieno pie esošā apgaismojuma tikla un metāliskas konstrukcijas. </w:t>
            </w:r>
          </w:p>
          <w:p w14:paraId="0F0386B2"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p>
          <w:p w14:paraId="15530AB2"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3.3.</w:t>
            </w:r>
            <w:r w:rsidRPr="007E7867">
              <w:rPr>
                <w:rFonts w:ascii="Times New Roman" w:hAnsi="Times New Roman" w:cs="Times New Roman"/>
                <w:bCs/>
                <w:sz w:val="24"/>
                <w:szCs w:val="24"/>
                <w:lang w:eastAsia="lv-LV"/>
              </w:rPr>
              <w:t xml:space="preserve"> </w:t>
            </w:r>
            <w:r w:rsidRPr="007E7867">
              <w:rPr>
                <w:rFonts w:ascii="Times New Roman" w:hAnsi="Times New Roman" w:cs="Times New Roman"/>
                <w:b/>
                <w:sz w:val="24"/>
                <w:szCs w:val="24"/>
                <w:u w:val="single"/>
                <w:lang w:eastAsia="lv-LV"/>
              </w:rPr>
              <w:t>Sporta zāles apgaismojuma tehniskās prasības (vidū):</w:t>
            </w:r>
          </w:p>
          <w:p w14:paraId="2DCE12B3"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lv-LV"/>
              </w:rPr>
              <w:lastRenderedPageBreak/>
              <w:t>3.3.1.</w:t>
            </w:r>
            <w:r w:rsidRPr="007E7867">
              <w:rPr>
                <w:rFonts w:ascii="Times New Roman" w:hAnsi="Times New Roman" w:cs="Times New Roman"/>
                <w:bCs/>
                <w:sz w:val="24"/>
                <w:szCs w:val="24"/>
                <w:lang w:eastAsia="en-GB"/>
              </w:rPr>
              <w:t xml:space="preserve"> LED sporta zāles gaismeklis;</w:t>
            </w:r>
          </w:p>
          <w:p w14:paraId="55B0342B"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en-GB"/>
              </w:rPr>
              <w:t>3.3.2.</w:t>
            </w:r>
            <w:r w:rsidRPr="007E7867">
              <w:rPr>
                <w:rFonts w:ascii="Times New Roman" w:hAnsi="Times New Roman" w:cs="Times New Roman"/>
                <w:bCs/>
                <w:sz w:val="24"/>
                <w:szCs w:val="24"/>
                <w:lang w:eastAsia="en-GB"/>
              </w:rPr>
              <w:t xml:space="preserve"> Gaismekļa jauda, ne lielāka kā 110W;</w:t>
            </w:r>
          </w:p>
          <w:p w14:paraId="63CE38F9"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3.3.3.</w:t>
            </w:r>
            <w:r w:rsidRPr="007E7867">
              <w:rPr>
                <w:rFonts w:ascii="Times New Roman" w:hAnsi="Times New Roman" w:cs="Times New Roman"/>
                <w:bCs/>
                <w:sz w:val="24"/>
                <w:szCs w:val="24"/>
                <w:lang w:eastAsia="lv-LV"/>
              </w:rPr>
              <w:t xml:space="preserve"> Gaismekļu skaits 16 gab.;</w:t>
            </w:r>
          </w:p>
          <w:p w14:paraId="796CA31D"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3.3.4.</w:t>
            </w:r>
            <w:r w:rsidRPr="007E7867">
              <w:rPr>
                <w:rFonts w:ascii="Times New Roman" w:hAnsi="Times New Roman" w:cs="Times New Roman"/>
                <w:bCs/>
                <w:sz w:val="24"/>
                <w:szCs w:val="24"/>
                <w:lang w:eastAsia="lv-LV"/>
              </w:rPr>
              <w:t xml:space="preserve"> Gaismekļa gaismas izstarotais daudzums, ne mazāk kā 16 000 lm;</w:t>
            </w:r>
          </w:p>
          <w:p w14:paraId="57BA76A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3.3.5.</w:t>
            </w:r>
            <w:r w:rsidRPr="007E7867">
              <w:rPr>
                <w:rFonts w:ascii="Times New Roman" w:hAnsi="Times New Roman" w:cs="Times New Roman"/>
                <w:bCs/>
                <w:sz w:val="24"/>
                <w:szCs w:val="24"/>
                <w:lang w:eastAsia="lv-LV"/>
              </w:rPr>
              <w:t xml:space="preserve"> Gaismekļu svars, ne vairāk kā 10 kg;</w:t>
            </w:r>
          </w:p>
          <w:p w14:paraId="276622A8"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3.3.6.</w:t>
            </w:r>
            <w:r w:rsidRPr="007E7867">
              <w:rPr>
                <w:rFonts w:ascii="Times New Roman" w:hAnsi="Times New Roman" w:cs="Times New Roman"/>
                <w:bCs/>
                <w:sz w:val="24"/>
                <w:szCs w:val="24"/>
                <w:lang w:eastAsia="lv-LV"/>
              </w:rPr>
              <w:t xml:space="preserve"> Gaismekļa korpusa izturības klase, ne mazāk kā IK10;</w:t>
            </w:r>
          </w:p>
          <w:p w14:paraId="144C5FE6"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3.3.7.</w:t>
            </w:r>
            <w:r w:rsidRPr="007E7867">
              <w:rPr>
                <w:rFonts w:ascii="Times New Roman" w:hAnsi="Times New Roman" w:cs="Times New Roman"/>
                <w:bCs/>
                <w:sz w:val="24"/>
                <w:szCs w:val="24"/>
                <w:lang w:eastAsia="lv-LV"/>
              </w:rPr>
              <w:t xml:space="preserve"> Gaismekļa kalpošanas laiks 50 000h (L80B10/L90B50);</w:t>
            </w:r>
          </w:p>
          <w:p w14:paraId="5107BE5D"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3.3.8.</w:t>
            </w:r>
            <w:r w:rsidRPr="007E7867">
              <w:rPr>
                <w:rFonts w:ascii="Times New Roman" w:hAnsi="Times New Roman" w:cs="Times New Roman"/>
                <w:bCs/>
                <w:sz w:val="24"/>
                <w:szCs w:val="24"/>
                <w:lang w:eastAsia="lv-LV"/>
              </w:rPr>
              <w:t xml:space="preserve"> Krāsas </w:t>
            </w:r>
            <w:proofErr w:type="spellStart"/>
            <w:r w:rsidRPr="007E7867">
              <w:rPr>
                <w:rFonts w:ascii="Times New Roman" w:hAnsi="Times New Roman" w:cs="Times New Roman"/>
                <w:bCs/>
                <w:sz w:val="24"/>
                <w:szCs w:val="24"/>
                <w:lang w:eastAsia="lv-LV"/>
              </w:rPr>
              <w:t>atdeves</w:t>
            </w:r>
            <w:proofErr w:type="spellEnd"/>
            <w:r w:rsidRPr="007E7867">
              <w:rPr>
                <w:rFonts w:ascii="Times New Roman" w:hAnsi="Times New Roman" w:cs="Times New Roman"/>
                <w:bCs/>
                <w:sz w:val="24"/>
                <w:szCs w:val="24"/>
                <w:lang w:eastAsia="lv-LV"/>
              </w:rPr>
              <w:t>, izšķirtspējas indekss CRI (minimums), ne mazāk kā 80;</w:t>
            </w:r>
          </w:p>
          <w:p w14:paraId="311EDE6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3.3.9.</w:t>
            </w:r>
            <w:r w:rsidRPr="007E7867">
              <w:rPr>
                <w:rFonts w:ascii="Times New Roman" w:hAnsi="Times New Roman" w:cs="Times New Roman"/>
                <w:bCs/>
                <w:sz w:val="24"/>
                <w:szCs w:val="24"/>
                <w:lang w:eastAsia="lv-LV"/>
              </w:rPr>
              <w:t xml:space="preserve"> Gaismas krāsu temperatūra 4000K;</w:t>
            </w:r>
          </w:p>
          <w:p w14:paraId="0846455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3.3.10.</w:t>
            </w:r>
            <w:r w:rsidRPr="007E7867">
              <w:rPr>
                <w:rFonts w:ascii="Times New Roman" w:hAnsi="Times New Roman" w:cs="Times New Roman"/>
                <w:bCs/>
                <w:sz w:val="24"/>
                <w:szCs w:val="24"/>
                <w:lang w:eastAsia="lv-LV"/>
              </w:rPr>
              <w:t xml:space="preserve"> Gaismekļa korpusa materiāls Alumīnijs;</w:t>
            </w:r>
          </w:p>
          <w:p w14:paraId="0ADE2DF7"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3.3.11.</w:t>
            </w:r>
            <w:r w:rsidRPr="007E7867">
              <w:rPr>
                <w:rFonts w:ascii="Times New Roman" w:hAnsi="Times New Roman" w:cs="Times New Roman"/>
                <w:bCs/>
                <w:sz w:val="24"/>
                <w:szCs w:val="24"/>
                <w:lang w:eastAsia="lv-LV"/>
              </w:rPr>
              <w:t xml:space="preserve"> Jaudas faktors (</w:t>
            </w:r>
            <w:proofErr w:type="spellStart"/>
            <w:r w:rsidRPr="007E7867">
              <w:rPr>
                <w:rFonts w:ascii="Times New Roman" w:hAnsi="Times New Roman" w:cs="Times New Roman"/>
                <w:bCs/>
                <w:sz w:val="24"/>
                <w:szCs w:val="24"/>
                <w:lang w:eastAsia="lv-LV"/>
              </w:rPr>
              <w:t>Cosφ</w:t>
            </w:r>
            <w:proofErr w:type="spellEnd"/>
            <w:r w:rsidRPr="007E7867">
              <w:rPr>
                <w:rFonts w:ascii="Times New Roman" w:hAnsi="Times New Roman" w:cs="Times New Roman"/>
                <w:bCs/>
                <w:sz w:val="24"/>
                <w:szCs w:val="24"/>
                <w:lang w:eastAsia="lv-LV"/>
              </w:rPr>
              <w:t>) pie 100% noslodzes, ne mazāk kā 0,90;</w:t>
            </w:r>
          </w:p>
          <w:p w14:paraId="089601A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lv-LV"/>
              </w:rPr>
              <w:t>3.3.12.</w:t>
            </w:r>
            <w:r w:rsidRPr="007E7867">
              <w:rPr>
                <w:rFonts w:ascii="Times New Roman" w:hAnsi="Times New Roman" w:cs="Times New Roman"/>
                <w:bCs/>
                <w:sz w:val="24"/>
                <w:szCs w:val="24"/>
                <w:lang w:eastAsia="lv-LV"/>
              </w:rPr>
              <w:t xml:space="preserve"> Barošanas spriegums </w:t>
            </w:r>
            <w:proofErr w:type="spellStart"/>
            <w:r w:rsidRPr="007E7867">
              <w:rPr>
                <w:rFonts w:ascii="Times New Roman" w:hAnsi="Times New Roman" w:cs="Times New Roman"/>
                <w:bCs/>
                <w:sz w:val="24"/>
                <w:szCs w:val="24"/>
                <w:lang w:eastAsia="lv-LV"/>
              </w:rPr>
              <w:t>Uie</w:t>
            </w:r>
            <w:proofErr w:type="spellEnd"/>
            <w:r w:rsidRPr="007E7867">
              <w:rPr>
                <w:rFonts w:ascii="Times New Roman" w:hAnsi="Times New Roman" w:cs="Times New Roman"/>
                <w:bCs/>
                <w:sz w:val="24"/>
                <w:szCs w:val="24"/>
                <w:lang w:eastAsia="lv-LV"/>
              </w:rPr>
              <w:t xml:space="preserve">, V, (diapazona minimums) no </w:t>
            </w:r>
            <w:r w:rsidRPr="007E7867">
              <w:rPr>
                <w:rFonts w:ascii="Times New Roman" w:hAnsi="Times New Roman" w:cs="Times New Roman"/>
                <w:bCs/>
                <w:sz w:val="24"/>
                <w:szCs w:val="24"/>
                <w:lang w:eastAsia="en-GB"/>
              </w:rPr>
              <w:t>220V līdz 240 V;</w:t>
            </w:r>
          </w:p>
          <w:p w14:paraId="7DCAEC03"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3.3.13.</w:t>
            </w:r>
            <w:r w:rsidRPr="007E7867">
              <w:rPr>
                <w:rFonts w:ascii="Times New Roman" w:hAnsi="Times New Roman" w:cs="Times New Roman"/>
                <w:bCs/>
                <w:sz w:val="24"/>
                <w:szCs w:val="24"/>
                <w:lang w:eastAsia="en-GB"/>
              </w:rPr>
              <w:t xml:space="preserve"> Gaismekļa/spuldzes aizsardzības klase, ne zemāka kā IP44;</w:t>
            </w:r>
          </w:p>
          <w:p w14:paraId="6CCD28B2"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3.3.14.</w:t>
            </w:r>
            <w:r w:rsidRPr="007E7867">
              <w:rPr>
                <w:rFonts w:ascii="Times New Roman" w:hAnsi="Times New Roman" w:cs="Times New Roman"/>
                <w:bCs/>
                <w:sz w:val="24"/>
                <w:szCs w:val="24"/>
                <w:lang w:eastAsia="en-GB"/>
              </w:rPr>
              <w:t xml:space="preserve"> Elektriskā aizsardzība saskaņā ar EN-60598 ir I klase;</w:t>
            </w:r>
          </w:p>
          <w:p w14:paraId="159F2D60"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3.3.15.</w:t>
            </w:r>
            <w:r w:rsidRPr="007E7867">
              <w:rPr>
                <w:rFonts w:ascii="Times New Roman" w:hAnsi="Times New Roman" w:cs="Times New Roman"/>
                <w:bCs/>
                <w:sz w:val="24"/>
                <w:szCs w:val="24"/>
                <w:lang w:eastAsia="en-GB"/>
              </w:rPr>
              <w:t xml:space="preserve"> Gaismekļu apkārtējās vides temperatūra ir robežās no -50C līdz +350C;</w:t>
            </w:r>
          </w:p>
          <w:p w14:paraId="169C8755"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3.3.16.</w:t>
            </w:r>
            <w:r w:rsidRPr="007E7867">
              <w:rPr>
                <w:rFonts w:ascii="Times New Roman" w:hAnsi="Times New Roman" w:cs="Times New Roman"/>
                <w:bCs/>
                <w:sz w:val="24"/>
                <w:szCs w:val="24"/>
                <w:lang w:eastAsia="en-GB"/>
              </w:rPr>
              <w:t xml:space="preserve"> Atbilstošs direktīvu prasībām: EMC, LVD, </w:t>
            </w:r>
            <w:proofErr w:type="spellStart"/>
            <w:r w:rsidRPr="007E7867">
              <w:rPr>
                <w:rFonts w:ascii="Times New Roman" w:hAnsi="Times New Roman" w:cs="Times New Roman"/>
                <w:bCs/>
                <w:sz w:val="24"/>
                <w:szCs w:val="24"/>
                <w:lang w:eastAsia="en-GB"/>
              </w:rPr>
              <w:t>RoHS</w:t>
            </w:r>
            <w:proofErr w:type="spellEnd"/>
            <w:r w:rsidRPr="007E7867">
              <w:rPr>
                <w:rFonts w:ascii="Times New Roman" w:hAnsi="Times New Roman" w:cs="Times New Roman"/>
                <w:bCs/>
                <w:sz w:val="24"/>
                <w:szCs w:val="24"/>
                <w:lang w:eastAsia="en-GB"/>
              </w:rPr>
              <w:t>;</w:t>
            </w:r>
          </w:p>
          <w:p w14:paraId="0E0077FC"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w:t>
            </w:r>
            <w:r w:rsidRPr="007E7867">
              <w:rPr>
                <w:rFonts w:ascii="Times New Roman" w:hAnsi="Times New Roman" w:cs="Times New Roman"/>
                <w:bCs/>
                <w:sz w:val="24"/>
                <w:szCs w:val="24"/>
                <w:lang w:eastAsia="en-GB"/>
              </w:rPr>
              <w:t xml:space="preserve"> Gaismekļa atbilstība standartiem, ne sliktāk kā:</w:t>
            </w:r>
          </w:p>
          <w:p w14:paraId="4307C98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3.3.17.1.</w:t>
            </w:r>
            <w:r w:rsidRPr="007E7867">
              <w:rPr>
                <w:rFonts w:ascii="Times New Roman" w:hAnsi="Times New Roman" w:cs="Times New Roman"/>
                <w:bCs/>
                <w:sz w:val="24"/>
                <w:szCs w:val="24"/>
                <w:lang w:eastAsia="en-GB"/>
              </w:rPr>
              <w:t xml:space="preserve"> LVS EN 55015:2019/A11:2020; </w:t>
            </w:r>
          </w:p>
          <w:p w14:paraId="1CCBF93F"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3.3.17.2.</w:t>
            </w:r>
            <w:r w:rsidRPr="007E7867">
              <w:rPr>
                <w:rFonts w:ascii="Times New Roman" w:hAnsi="Times New Roman" w:cs="Times New Roman"/>
                <w:bCs/>
                <w:sz w:val="24"/>
                <w:szCs w:val="24"/>
                <w:lang w:eastAsia="en-GB"/>
              </w:rPr>
              <w:t xml:space="preserve"> LVS EN 61547:2010;</w:t>
            </w:r>
          </w:p>
          <w:p w14:paraId="5825A340"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3.3.17.3.</w:t>
            </w:r>
            <w:r w:rsidRPr="007E7867">
              <w:rPr>
                <w:rFonts w:ascii="Times New Roman" w:hAnsi="Times New Roman" w:cs="Times New Roman"/>
                <w:bCs/>
                <w:sz w:val="24"/>
                <w:szCs w:val="24"/>
                <w:lang w:eastAsia="en-GB"/>
              </w:rPr>
              <w:t xml:space="preserve"> LVS EN 61000-3-2:2019/A:2021;</w:t>
            </w:r>
          </w:p>
          <w:p w14:paraId="36F4C563"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3.3.17.4.</w:t>
            </w:r>
            <w:r w:rsidRPr="007E7867">
              <w:rPr>
                <w:rFonts w:ascii="Times New Roman" w:hAnsi="Times New Roman" w:cs="Times New Roman"/>
                <w:bCs/>
                <w:sz w:val="24"/>
                <w:szCs w:val="24"/>
                <w:lang w:eastAsia="en-GB"/>
              </w:rPr>
              <w:t xml:space="preserve"> LVS EN 61000-3-3:2013/A1:2019;</w:t>
            </w:r>
          </w:p>
          <w:p w14:paraId="67453975"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3.3.17.5.</w:t>
            </w:r>
            <w:r w:rsidRPr="007E7867">
              <w:rPr>
                <w:rFonts w:ascii="Times New Roman" w:hAnsi="Times New Roman" w:cs="Times New Roman"/>
                <w:bCs/>
                <w:sz w:val="24"/>
                <w:szCs w:val="24"/>
                <w:lang w:eastAsia="en-GB"/>
              </w:rPr>
              <w:t xml:space="preserve"> LVS EN 62493:2015;</w:t>
            </w:r>
          </w:p>
          <w:p w14:paraId="65BA3D2E"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3.3.17.6.</w:t>
            </w:r>
            <w:r w:rsidRPr="007E7867">
              <w:rPr>
                <w:rFonts w:ascii="Times New Roman" w:hAnsi="Times New Roman" w:cs="Times New Roman"/>
                <w:bCs/>
                <w:sz w:val="24"/>
                <w:szCs w:val="24"/>
                <w:lang w:eastAsia="en-GB"/>
              </w:rPr>
              <w:t xml:space="preserve"> LVS EN 60598-1:2021;</w:t>
            </w:r>
          </w:p>
          <w:p w14:paraId="34C9FB55"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3.3.17.7.</w:t>
            </w:r>
            <w:r w:rsidRPr="007E7867">
              <w:rPr>
                <w:rFonts w:ascii="Times New Roman" w:hAnsi="Times New Roman" w:cs="Times New Roman"/>
                <w:bCs/>
                <w:sz w:val="24"/>
                <w:szCs w:val="24"/>
                <w:lang w:eastAsia="en-GB"/>
              </w:rPr>
              <w:t xml:space="preserve"> LVS EN 60598-2-5:2018.</w:t>
            </w:r>
          </w:p>
          <w:p w14:paraId="43BBBBC1"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3.3.18.</w:t>
            </w:r>
            <w:r w:rsidRPr="007E7867">
              <w:rPr>
                <w:rFonts w:ascii="Times New Roman" w:hAnsi="Times New Roman" w:cs="Times New Roman"/>
                <w:bCs/>
                <w:sz w:val="24"/>
                <w:szCs w:val="24"/>
                <w:lang w:eastAsia="en-GB"/>
              </w:rPr>
              <w:t xml:space="preserve"> Gaismekļa un barošanas bloka garantijas laiks, ne mazāk kā 5 gadi;</w:t>
            </w:r>
          </w:p>
          <w:p w14:paraId="141EA6B8"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 xml:space="preserve">3.3.19. </w:t>
            </w:r>
            <w:r w:rsidRPr="007E7867">
              <w:rPr>
                <w:rFonts w:ascii="Times New Roman" w:hAnsi="Times New Roman" w:cs="Times New Roman"/>
                <w:bCs/>
                <w:sz w:val="24"/>
                <w:szCs w:val="24"/>
                <w:lang w:eastAsia="en-GB"/>
              </w:rPr>
              <w:t xml:space="preserve">Gaismekļus uzstāda un pievieno pie esošā apgaismojuma tikla un metāliskas konstrukcijas. </w:t>
            </w:r>
          </w:p>
          <w:p w14:paraId="76EE9EE2"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p>
          <w:p w14:paraId="3B522D3A" w14:textId="77777777" w:rsidR="0063084C" w:rsidRPr="007E7867" w:rsidRDefault="0063084C" w:rsidP="0063084C">
            <w:pPr>
              <w:spacing w:after="0" w:line="240" w:lineRule="auto"/>
              <w:jc w:val="both"/>
              <w:rPr>
                <w:rFonts w:ascii="Times New Roman" w:hAnsi="Times New Roman" w:cs="Times New Roman"/>
                <w:b/>
                <w:sz w:val="24"/>
                <w:szCs w:val="24"/>
                <w:lang w:eastAsia="en-GB"/>
              </w:rPr>
            </w:pPr>
            <w:r w:rsidRPr="007E7867">
              <w:rPr>
                <w:rFonts w:ascii="Times New Roman" w:hAnsi="Times New Roman" w:cs="Times New Roman"/>
                <w:b/>
                <w:sz w:val="24"/>
                <w:szCs w:val="24"/>
                <w:lang w:eastAsia="en-GB"/>
              </w:rPr>
              <w:t>3.4. Uzstādāmo gaismekļu izvietojums sporta zālē:</w:t>
            </w:r>
          </w:p>
          <w:p w14:paraId="5A9DDDEA"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Cs/>
                <w:noProof/>
                <w:sz w:val="24"/>
                <w:szCs w:val="24"/>
                <w:lang w:eastAsia="lv-LV"/>
              </w:rPr>
              <w:drawing>
                <wp:inline distT="0" distB="0" distL="0" distR="0" wp14:anchorId="385E701F" wp14:editId="1309EBAC">
                  <wp:extent cx="4320972" cy="2263140"/>
                  <wp:effectExtent l="0" t="0" r="3810" b="3810"/>
                  <wp:docPr id="86936902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369025" name=""/>
                          <pic:cNvPicPr/>
                        </pic:nvPicPr>
                        <pic:blipFill>
                          <a:blip r:embed="rId7"/>
                          <a:stretch>
                            <a:fillRect/>
                          </a:stretch>
                        </pic:blipFill>
                        <pic:spPr>
                          <a:xfrm>
                            <a:off x="0" y="0"/>
                            <a:ext cx="4326329" cy="2265946"/>
                          </a:xfrm>
                          <a:prstGeom prst="rect">
                            <a:avLst/>
                          </a:prstGeom>
                        </pic:spPr>
                      </pic:pic>
                    </a:graphicData>
                  </a:graphic>
                </wp:inline>
              </w:drawing>
            </w:r>
          </w:p>
          <w:p w14:paraId="75573DA9" w14:textId="77777777" w:rsidR="0063084C" w:rsidRPr="007E7867" w:rsidRDefault="0063084C" w:rsidP="0063084C">
            <w:pPr>
              <w:pStyle w:val="Sarakstarindkopa"/>
              <w:numPr>
                <w:ilvl w:val="0"/>
                <w:numId w:val="5"/>
              </w:num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Cs/>
                <w:sz w:val="24"/>
                <w:szCs w:val="24"/>
                <w:lang w:eastAsia="en-GB"/>
              </w:rPr>
              <w:t>Gaismeklis 220W (8 gab.)</w:t>
            </w:r>
          </w:p>
          <w:p w14:paraId="2EE56C90" w14:textId="77777777" w:rsidR="0063084C" w:rsidRPr="007E7867" w:rsidRDefault="0063084C" w:rsidP="0063084C">
            <w:pPr>
              <w:pStyle w:val="Sarakstarindkopa"/>
              <w:numPr>
                <w:ilvl w:val="0"/>
                <w:numId w:val="4"/>
              </w:num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Cs/>
                <w:sz w:val="24"/>
                <w:szCs w:val="24"/>
                <w:lang w:eastAsia="en-GB"/>
              </w:rPr>
              <w:t>Gaismeklis 110W (16 gab.)</w:t>
            </w:r>
          </w:p>
          <w:p w14:paraId="3282A701" w14:textId="77777777" w:rsidR="0063084C" w:rsidRPr="007E7867" w:rsidRDefault="0063084C" w:rsidP="0063084C">
            <w:pPr>
              <w:spacing w:after="0" w:line="240" w:lineRule="auto"/>
              <w:jc w:val="both"/>
              <w:rPr>
                <w:rFonts w:ascii="Times New Roman" w:hAnsi="Times New Roman" w:cs="Times New Roman"/>
                <w:b/>
                <w:sz w:val="24"/>
                <w:szCs w:val="24"/>
                <w:lang w:eastAsia="en-GB"/>
              </w:rPr>
            </w:pPr>
          </w:p>
          <w:p w14:paraId="594DB145"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en-GB"/>
              </w:rPr>
              <w:t>3.5.</w:t>
            </w:r>
            <w:r w:rsidRPr="007E7867">
              <w:rPr>
                <w:rFonts w:ascii="Times New Roman" w:hAnsi="Times New Roman" w:cs="Times New Roman"/>
                <w:bCs/>
                <w:sz w:val="24"/>
                <w:szCs w:val="24"/>
                <w:lang w:eastAsia="en-GB"/>
              </w:rPr>
              <w:t xml:space="preserve"> </w:t>
            </w:r>
            <w:r w:rsidRPr="007E7867">
              <w:rPr>
                <w:rFonts w:ascii="Times New Roman" w:hAnsi="Times New Roman" w:cs="Times New Roman"/>
                <w:b/>
                <w:sz w:val="24"/>
                <w:szCs w:val="24"/>
                <w:u w:val="single"/>
                <w:lang w:eastAsia="lv-LV"/>
              </w:rPr>
              <w:t>Sporta zāles gaiteņa (tribīnes) apgaismojuma tehniskās prasības:</w:t>
            </w:r>
          </w:p>
          <w:p w14:paraId="14969117"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lastRenderedPageBreak/>
              <w:t xml:space="preserve">3.5.1. </w:t>
            </w:r>
            <w:r w:rsidRPr="007E7867">
              <w:rPr>
                <w:rFonts w:ascii="Times New Roman" w:hAnsi="Times New Roman" w:cs="Times New Roman"/>
                <w:bCs/>
                <w:sz w:val="24"/>
                <w:szCs w:val="24"/>
                <w:lang w:eastAsia="lv-LV"/>
              </w:rPr>
              <w:t>LED panelis iebūvēts (izmēri: 600mm x 600mm);</w:t>
            </w:r>
          </w:p>
          <w:p w14:paraId="6F48DDD8"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 xml:space="preserve">3.5.2. </w:t>
            </w:r>
            <w:r w:rsidRPr="007E7867">
              <w:rPr>
                <w:rFonts w:ascii="Times New Roman" w:hAnsi="Times New Roman" w:cs="Times New Roman"/>
                <w:bCs/>
                <w:sz w:val="24"/>
                <w:szCs w:val="24"/>
                <w:lang w:eastAsia="lv-LV"/>
              </w:rPr>
              <w:t>Gaismekļa jauda, ne lielāka kā 36W;</w:t>
            </w:r>
          </w:p>
          <w:p w14:paraId="5973940A"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3.5.3. </w:t>
            </w:r>
            <w:r w:rsidRPr="007E7867">
              <w:rPr>
                <w:rFonts w:ascii="Times New Roman" w:hAnsi="Times New Roman" w:cs="Times New Roman"/>
                <w:bCs/>
                <w:sz w:val="24"/>
                <w:szCs w:val="24"/>
                <w:lang w:eastAsia="lv-LV"/>
              </w:rPr>
              <w:t>Gaismekļu skaits 6 gab.;</w:t>
            </w:r>
          </w:p>
          <w:p w14:paraId="4203251D"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 xml:space="preserve">3.5.4. </w:t>
            </w:r>
            <w:r w:rsidRPr="007E7867">
              <w:rPr>
                <w:rFonts w:ascii="Times New Roman" w:hAnsi="Times New Roman" w:cs="Times New Roman"/>
                <w:bCs/>
                <w:sz w:val="24"/>
                <w:szCs w:val="24"/>
                <w:lang w:eastAsia="lv-LV"/>
              </w:rPr>
              <w:t>Gaismekļa gaismas izstarotais daudzums, ne mazāk kā 4 200 lm;</w:t>
            </w:r>
          </w:p>
          <w:p w14:paraId="0DB3AF71"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3.5.5. </w:t>
            </w:r>
            <w:r w:rsidRPr="007E7867">
              <w:rPr>
                <w:rFonts w:ascii="Times New Roman" w:hAnsi="Times New Roman" w:cs="Times New Roman"/>
                <w:bCs/>
                <w:sz w:val="24"/>
                <w:szCs w:val="24"/>
                <w:lang w:eastAsia="lv-LV"/>
              </w:rPr>
              <w:t>Gaismekļu svars, ne vairāk kā 5 kg;</w:t>
            </w:r>
          </w:p>
          <w:p w14:paraId="415E36BA"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3.5.6.</w:t>
            </w:r>
            <w:r w:rsidRPr="007E7867">
              <w:rPr>
                <w:rFonts w:ascii="Times New Roman" w:hAnsi="Times New Roman" w:cs="Times New Roman"/>
                <w:bCs/>
                <w:sz w:val="24"/>
                <w:szCs w:val="24"/>
                <w:lang w:eastAsia="lv-LV"/>
              </w:rPr>
              <w:t xml:space="preserve"> Gaismekļa kalpošanas laiks 50 000h (L80B10/L90B50);</w:t>
            </w:r>
          </w:p>
          <w:p w14:paraId="56664BA5"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3.5.7.</w:t>
            </w:r>
            <w:r w:rsidRPr="007E7867">
              <w:rPr>
                <w:rFonts w:ascii="Times New Roman" w:hAnsi="Times New Roman" w:cs="Times New Roman"/>
                <w:bCs/>
                <w:sz w:val="24"/>
                <w:szCs w:val="24"/>
                <w:lang w:eastAsia="lv-LV"/>
              </w:rPr>
              <w:t xml:space="preserve"> Krāsas </w:t>
            </w:r>
            <w:proofErr w:type="spellStart"/>
            <w:r w:rsidRPr="007E7867">
              <w:rPr>
                <w:rFonts w:ascii="Times New Roman" w:hAnsi="Times New Roman" w:cs="Times New Roman"/>
                <w:bCs/>
                <w:sz w:val="24"/>
                <w:szCs w:val="24"/>
                <w:lang w:eastAsia="lv-LV"/>
              </w:rPr>
              <w:t>atdeves</w:t>
            </w:r>
            <w:proofErr w:type="spellEnd"/>
            <w:r w:rsidRPr="007E7867">
              <w:rPr>
                <w:rFonts w:ascii="Times New Roman" w:hAnsi="Times New Roman" w:cs="Times New Roman"/>
                <w:bCs/>
                <w:sz w:val="24"/>
                <w:szCs w:val="24"/>
                <w:lang w:eastAsia="lv-LV"/>
              </w:rPr>
              <w:t>, izšķirtspējas indekss CRI (minimums), ne mazāk kā 80;</w:t>
            </w:r>
          </w:p>
          <w:p w14:paraId="2D70DD1F"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3.5.8.</w:t>
            </w:r>
            <w:r w:rsidRPr="007E7867">
              <w:rPr>
                <w:rFonts w:ascii="Times New Roman" w:hAnsi="Times New Roman" w:cs="Times New Roman"/>
                <w:bCs/>
                <w:sz w:val="24"/>
                <w:szCs w:val="24"/>
                <w:lang w:eastAsia="lv-LV"/>
              </w:rPr>
              <w:t xml:space="preserve"> Gaismas krāsu temperatūra 4000K;</w:t>
            </w:r>
          </w:p>
          <w:p w14:paraId="5DDFC27B"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3.5.9.</w:t>
            </w:r>
            <w:r w:rsidRPr="007E7867">
              <w:rPr>
                <w:rFonts w:ascii="Times New Roman" w:hAnsi="Times New Roman" w:cs="Times New Roman"/>
                <w:bCs/>
                <w:sz w:val="24"/>
                <w:szCs w:val="24"/>
                <w:lang w:eastAsia="lv-LV"/>
              </w:rPr>
              <w:t xml:space="preserve"> Gaismekļa korpusa materiāls Alumīnijs;</w:t>
            </w:r>
          </w:p>
          <w:p w14:paraId="6C34C8D0"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3.5.10.</w:t>
            </w:r>
            <w:r w:rsidRPr="007E7867">
              <w:rPr>
                <w:rFonts w:ascii="Times New Roman" w:hAnsi="Times New Roman" w:cs="Times New Roman"/>
                <w:bCs/>
                <w:sz w:val="24"/>
                <w:szCs w:val="24"/>
                <w:lang w:eastAsia="lv-LV"/>
              </w:rPr>
              <w:t xml:space="preserve"> Jaudas faktors (</w:t>
            </w:r>
            <w:proofErr w:type="spellStart"/>
            <w:r w:rsidRPr="007E7867">
              <w:rPr>
                <w:rFonts w:ascii="Times New Roman" w:hAnsi="Times New Roman" w:cs="Times New Roman"/>
                <w:bCs/>
                <w:sz w:val="24"/>
                <w:szCs w:val="24"/>
                <w:lang w:eastAsia="lv-LV"/>
              </w:rPr>
              <w:t>Cosφ</w:t>
            </w:r>
            <w:proofErr w:type="spellEnd"/>
            <w:r w:rsidRPr="007E7867">
              <w:rPr>
                <w:rFonts w:ascii="Times New Roman" w:hAnsi="Times New Roman" w:cs="Times New Roman"/>
                <w:bCs/>
                <w:sz w:val="24"/>
                <w:szCs w:val="24"/>
                <w:lang w:eastAsia="lv-LV"/>
              </w:rPr>
              <w:t>) pie 100% noslodzes, ne mazāk kā 0,90;</w:t>
            </w:r>
          </w:p>
          <w:p w14:paraId="4008D57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lv-LV"/>
              </w:rPr>
              <w:t>3.5.11.</w:t>
            </w:r>
            <w:r w:rsidRPr="007E7867">
              <w:rPr>
                <w:rFonts w:ascii="Times New Roman" w:hAnsi="Times New Roman" w:cs="Times New Roman"/>
                <w:bCs/>
                <w:sz w:val="24"/>
                <w:szCs w:val="24"/>
                <w:lang w:eastAsia="lv-LV"/>
              </w:rPr>
              <w:t xml:space="preserve"> Barošanas spriegums </w:t>
            </w:r>
            <w:proofErr w:type="spellStart"/>
            <w:r w:rsidRPr="007E7867">
              <w:rPr>
                <w:rFonts w:ascii="Times New Roman" w:hAnsi="Times New Roman" w:cs="Times New Roman"/>
                <w:bCs/>
                <w:sz w:val="24"/>
                <w:szCs w:val="24"/>
                <w:lang w:eastAsia="lv-LV"/>
              </w:rPr>
              <w:t>Uie</w:t>
            </w:r>
            <w:proofErr w:type="spellEnd"/>
            <w:r w:rsidRPr="007E7867">
              <w:rPr>
                <w:rFonts w:ascii="Times New Roman" w:hAnsi="Times New Roman" w:cs="Times New Roman"/>
                <w:bCs/>
                <w:sz w:val="24"/>
                <w:szCs w:val="24"/>
                <w:lang w:eastAsia="lv-LV"/>
              </w:rPr>
              <w:t xml:space="preserve">, V, (diapazona minimums) no </w:t>
            </w:r>
            <w:r w:rsidRPr="007E7867">
              <w:rPr>
                <w:rFonts w:ascii="Times New Roman" w:hAnsi="Times New Roman" w:cs="Times New Roman"/>
                <w:bCs/>
                <w:sz w:val="24"/>
                <w:szCs w:val="24"/>
                <w:lang w:eastAsia="en-GB"/>
              </w:rPr>
              <w:t>220V līdz 240 V;</w:t>
            </w:r>
          </w:p>
          <w:p w14:paraId="2DF2F50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3.5.12.</w:t>
            </w:r>
            <w:r w:rsidRPr="007E7867">
              <w:rPr>
                <w:rFonts w:ascii="Times New Roman" w:hAnsi="Times New Roman" w:cs="Times New Roman"/>
                <w:bCs/>
                <w:sz w:val="24"/>
                <w:szCs w:val="24"/>
                <w:lang w:eastAsia="en-GB"/>
              </w:rPr>
              <w:t xml:space="preserve"> Gaismekļa/spuldzes aizsardzības klase, ne zemāka kā IP20;</w:t>
            </w:r>
          </w:p>
          <w:p w14:paraId="5CAFC8FD"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3.5.13.</w:t>
            </w:r>
            <w:r w:rsidRPr="007E7867">
              <w:rPr>
                <w:rFonts w:ascii="Times New Roman" w:hAnsi="Times New Roman" w:cs="Times New Roman"/>
                <w:bCs/>
                <w:sz w:val="24"/>
                <w:szCs w:val="24"/>
                <w:lang w:eastAsia="en-GB"/>
              </w:rPr>
              <w:t xml:space="preserve"> Elektriskā aizsardzība saskaņā ar EN-60598 ir I klase;</w:t>
            </w:r>
          </w:p>
          <w:p w14:paraId="5EBE86DF"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3.5.14.</w:t>
            </w:r>
            <w:r w:rsidRPr="007E7867">
              <w:rPr>
                <w:rFonts w:ascii="Times New Roman" w:hAnsi="Times New Roman" w:cs="Times New Roman"/>
                <w:bCs/>
                <w:sz w:val="24"/>
                <w:szCs w:val="24"/>
                <w:lang w:eastAsia="en-GB"/>
              </w:rPr>
              <w:t xml:space="preserve"> Gaismekļu apkārtējās vides temperatūra ir robežās no -50C līdz +350C;</w:t>
            </w:r>
          </w:p>
          <w:p w14:paraId="4E49079B"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3.5.15.</w:t>
            </w:r>
            <w:r w:rsidRPr="007E7867">
              <w:rPr>
                <w:rFonts w:ascii="Times New Roman" w:hAnsi="Times New Roman" w:cs="Times New Roman"/>
                <w:bCs/>
                <w:sz w:val="24"/>
                <w:szCs w:val="24"/>
                <w:lang w:eastAsia="en-GB"/>
              </w:rPr>
              <w:t xml:space="preserve"> Atbilstošs direktīvu prasībām: EMC, LVD, </w:t>
            </w:r>
            <w:proofErr w:type="spellStart"/>
            <w:r w:rsidRPr="007E7867">
              <w:rPr>
                <w:rFonts w:ascii="Times New Roman" w:hAnsi="Times New Roman" w:cs="Times New Roman"/>
                <w:bCs/>
                <w:sz w:val="24"/>
                <w:szCs w:val="24"/>
                <w:lang w:eastAsia="en-GB"/>
              </w:rPr>
              <w:t>RoHS</w:t>
            </w:r>
            <w:proofErr w:type="spellEnd"/>
            <w:r w:rsidRPr="007E7867">
              <w:rPr>
                <w:rFonts w:ascii="Times New Roman" w:hAnsi="Times New Roman" w:cs="Times New Roman"/>
                <w:bCs/>
                <w:sz w:val="24"/>
                <w:szCs w:val="24"/>
                <w:lang w:eastAsia="en-GB"/>
              </w:rPr>
              <w:t>;</w:t>
            </w:r>
          </w:p>
          <w:p w14:paraId="62B5A30B"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3.5.16.</w:t>
            </w:r>
            <w:r w:rsidRPr="007E7867">
              <w:rPr>
                <w:rFonts w:ascii="Times New Roman" w:hAnsi="Times New Roman" w:cs="Times New Roman"/>
                <w:bCs/>
                <w:sz w:val="24"/>
                <w:szCs w:val="24"/>
                <w:lang w:eastAsia="en-GB"/>
              </w:rPr>
              <w:t xml:space="preserve"> Gaismekļa atbilstība standartiem, ne sliktāk kā:</w:t>
            </w:r>
          </w:p>
          <w:p w14:paraId="6D3CBFC0"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3.5.17.1.</w:t>
            </w:r>
            <w:r w:rsidRPr="007E7867">
              <w:rPr>
                <w:rFonts w:ascii="Times New Roman" w:hAnsi="Times New Roman" w:cs="Times New Roman"/>
                <w:bCs/>
                <w:sz w:val="24"/>
                <w:szCs w:val="24"/>
                <w:lang w:eastAsia="en-GB"/>
              </w:rPr>
              <w:t xml:space="preserve"> LVS EN 55015:2019/A11:2020; </w:t>
            </w:r>
          </w:p>
          <w:p w14:paraId="4E951206"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3.5.17.2.</w:t>
            </w:r>
            <w:r w:rsidRPr="007E7867">
              <w:rPr>
                <w:rFonts w:ascii="Times New Roman" w:hAnsi="Times New Roman" w:cs="Times New Roman"/>
                <w:bCs/>
                <w:sz w:val="24"/>
                <w:szCs w:val="24"/>
                <w:lang w:eastAsia="en-GB"/>
              </w:rPr>
              <w:t xml:space="preserve"> LVS EN 61547:2010;</w:t>
            </w:r>
          </w:p>
          <w:p w14:paraId="47E151F6"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3.5.17.3.</w:t>
            </w:r>
            <w:r w:rsidRPr="007E7867">
              <w:rPr>
                <w:rFonts w:ascii="Times New Roman" w:hAnsi="Times New Roman" w:cs="Times New Roman"/>
                <w:bCs/>
                <w:sz w:val="24"/>
                <w:szCs w:val="24"/>
                <w:lang w:eastAsia="en-GB"/>
              </w:rPr>
              <w:t xml:space="preserve"> LVS EN 61000-3-2:2019/A:2021;</w:t>
            </w:r>
          </w:p>
          <w:p w14:paraId="2A1225C8"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3.5.17.4.</w:t>
            </w:r>
            <w:r w:rsidRPr="007E7867">
              <w:rPr>
                <w:rFonts w:ascii="Times New Roman" w:hAnsi="Times New Roman" w:cs="Times New Roman"/>
                <w:bCs/>
                <w:sz w:val="24"/>
                <w:szCs w:val="24"/>
                <w:lang w:eastAsia="en-GB"/>
              </w:rPr>
              <w:t xml:space="preserve"> LVS EN 61000-3-3:2013/A1:2019;</w:t>
            </w:r>
          </w:p>
          <w:p w14:paraId="15403436"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3.5.17.5.</w:t>
            </w:r>
            <w:r w:rsidRPr="007E7867">
              <w:rPr>
                <w:rFonts w:ascii="Times New Roman" w:hAnsi="Times New Roman" w:cs="Times New Roman"/>
                <w:bCs/>
                <w:sz w:val="24"/>
                <w:szCs w:val="24"/>
                <w:lang w:eastAsia="en-GB"/>
              </w:rPr>
              <w:t xml:space="preserve"> LVS EN 62493:2015;</w:t>
            </w:r>
          </w:p>
          <w:p w14:paraId="5B1FCB31"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3.5.17.6.</w:t>
            </w:r>
            <w:r w:rsidRPr="007E7867">
              <w:rPr>
                <w:rFonts w:ascii="Times New Roman" w:hAnsi="Times New Roman" w:cs="Times New Roman"/>
                <w:bCs/>
                <w:sz w:val="24"/>
                <w:szCs w:val="24"/>
                <w:lang w:eastAsia="en-GB"/>
              </w:rPr>
              <w:t xml:space="preserve"> LVS EN 60598-2-5:2018.</w:t>
            </w:r>
          </w:p>
          <w:p w14:paraId="6DC2ECE4"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3.5.18.</w:t>
            </w:r>
            <w:r w:rsidRPr="007E7867">
              <w:rPr>
                <w:rFonts w:ascii="Times New Roman" w:hAnsi="Times New Roman" w:cs="Times New Roman"/>
                <w:bCs/>
                <w:sz w:val="24"/>
                <w:szCs w:val="24"/>
                <w:lang w:eastAsia="en-GB"/>
              </w:rPr>
              <w:t xml:space="preserve"> Gaismekļa un barošanas bloka garantijas laiks, ne mazāk kā 5 gadi;</w:t>
            </w:r>
          </w:p>
          <w:p w14:paraId="6A06DBB7" w14:textId="77777777" w:rsidR="0063084C" w:rsidRPr="007E7867" w:rsidRDefault="0063084C" w:rsidP="0063084C">
            <w:pPr>
              <w:spacing w:after="0" w:line="240" w:lineRule="auto"/>
              <w:jc w:val="both"/>
              <w:rPr>
                <w:rFonts w:ascii="Times New Roman" w:hAnsi="Times New Roman" w:cs="Times New Roman"/>
                <w:bCs/>
                <w:sz w:val="24"/>
                <w:szCs w:val="24"/>
                <w:lang w:eastAsia="en-GB"/>
              </w:rPr>
            </w:pPr>
            <w:r w:rsidRPr="007E7867">
              <w:rPr>
                <w:rFonts w:ascii="Times New Roman" w:hAnsi="Times New Roman" w:cs="Times New Roman"/>
                <w:b/>
                <w:sz w:val="24"/>
                <w:szCs w:val="24"/>
                <w:lang w:eastAsia="en-GB"/>
              </w:rPr>
              <w:t xml:space="preserve">3.5.19. </w:t>
            </w:r>
            <w:r w:rsidRPr="007E7867">
              <w:rPr>
                <w:rFonts w:ascii="Times New Roman" w:hAnsi="Times New Roman" w:cs="Times New Roman"/>
                <w:bCs/>
                <w:sz w:val="24"/>
                <w:szCs w:val="24"/>
                <w:lang w:eastAsia="en-GB"/>
              </w:rPr>
              <w:t>Gaismekļus uzstāda un pievieno pie esošā apgaismojuma tikla.</w:t>
            </w:r>
          </w:p>
          <w:p w14:paraId="2427E31C"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p>
          <w:p w14:paraId="294064AB"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 xml:space="preserve">3.6. </w:t>
            </w:r>
            <w:r w:rsidRPr="007E7867">
              <w:rPr>
                <w:rFonts w:ascii="Times New Roman" w:hAnsi="Times New Roman" w:cs="Times New Roman"/>
                <w:b/>
                <w:sz w:val="24"/>
                <w:szCs w:val="24"/>
                <w:u w:val="single"/>
                <w:lang w:eastAsia="lv-LV"/>
              </w:rPr>
              <w:t>Papildus nosacījumi:</w:t>
            </w:r>
          </w:p>
          <w:p w14:paraId="2662B024"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3.6.1. </w:t>
            </w:r>
            <w:r w:rsidRPr="007E7867">
              <w:rPr>
                <w:rFonts w:ascii="Times New Roman" w:hAnsi="Times New Roman" w:cs="Times New Roman"/>
                <w:bCs/>
                <w:sz w:val="24"/>
                <w:szCs w:val="24"/>
                <w:lang w:eastAsia="lv-LV"/>
              </w:rPr>
              <w:t>Pretendents pirms piedāvājuma iesniegšanas veic objekta apsekošanu.</w:t>
            </w:r>
          </w:p>
          <w:p w14:paraId="330C1B8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3.6.2. </w:t>
            </w:r>
            <w:r w:rsidRPr="007E7867">
              <w:rPr>
                <w:rFonts w:ascii="Times New Roman" w:hAnsi="Times New Roman" w:cs="Times New Roman"/>
                <w:bCs/>
                <w:sz w:val="24"/>
                <w:szCs w:val="24"/>
                <w:lang w:eastAsia="lv-LV"/>
              </w:rPr>
              <w:t>Pretendents izstrādā apgaismojuma aprēķinu (</w:t>
            </w:r>
            <w:proofErr w:type="spellStart"/>
            <w:r w:rsidRPr="007E7867">
              <w:rPr>
                <w:rFonts w:ascii="Times New Roman" w:hAnsi="Times New Roman" w:cs="Times New Roman"/>
                <w:bCs/>
                <w:sz w:val="24"/>
                <w:szCs w:val="24"/>
                <w:lang w:eastAsia="lv-LV"/>
              </w:rPr>
              <w:t>DiaLux</w:t>
            </w:r>
            <w:proofErr w:type="spellEnd"/>
            <w:r w:rsidRPr="007E7867">
              <w:rPr>
                <w:rFonts w:ascii="Times New Roman" w:hAnsi="Times New Roman" w:cs="Times New Roman"/>
                <w:bCs/>
                <w:sz w:val="24"/>
                <w:szCs w:val="24"/>
                <w:lang w:eastAsia="lv-LV"/>
              </w:rPr>
              <w:t xml:space="preserve">  modelēšanas rīks vai ekvivalenta programmā), kurā pierāda gaismekļa līmeņa atbilstību noteiktajām apgaismojuma normām, pamatojoties uz Ministru kabineta noteikumi Nr.359 “Darba aizsardzības prasības darba vietās”. </w:t>
            </w:r>
          </w:p>
          <w:p w14:paraId="72884089"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 xml:space="preserve">Sporta zālē tiek izmantota skolas vajadzībām un tiek organizētas nometnes, un vietēja mēroga sacensības. </w:t>
            </w:r>
          </w:p>
          <w:p w14:paraId="7020C0B4"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Minimālais apgaismojuma līmenis sporta zālē ir 300 luksi.</w:t>
            </w:r>
          </w:p>
          <w:p w14:paraId="338D99D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Cs/>
                <w:sz w:val="24"/>
                <w:szCs w:val="24"/>
                <w:lang w:eastAsia="lv-LV"/>
              </w:rPr>
              <w:t>Minimālais apgaismojuma līmenis gaitenī un pie kāpnēm ir 150 luksi.</w:t>
            </w:r>
          </w:p>
          <w:p w14:paraId="5A5304CC"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3.6.3. </w:t>
            </w:r>
            <w:r w:rsidRPr="007E7867">
              <w:rPr>
                <w:rFonts w:ascii="Times New Roman" w:hAnsi="Times New Roman" w:cs="Times New Roman"/>
                <w:bCs/>
                <w:sz w:val="24"/>
                <w:szCs w:val="24"/>
                <w:lang w:eastAsia="lv-LV"/>
              </w:rPr>
              <w:t>Iesniedzot tehnisko piedāvājumu jāpievieno:</w:t>
            </w:r>
          </w:p>
          <w:p w14:paraId="3DEBFB7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3.6.3.1. </w:t>
            </w:r>
            <w:r w:rsidRPr="007E7867">
              <w:rPr>
                <w:rFonts w:ascii="Times New Roman" w:hAnsi="Times New Roman" w:cs="Times New Roman"/>
                <w:bCs/>
                <w:sz w:val="24"/>
                <w:szCs w:val="24"/>
                <w:lang w:eastAsia="lv-LV"/>
              </w:rPr>
              <w:t>Ražotāja apstiprinātas (gaismekļu datu lapas) un akreditētas atbilstības novērtēšanas iestādes izsniegti dokumenti (sertifikāti un pilni testēšanas pārskati), kas apliecina gaismekļu atbilstību visām tehniskajā specifikācijā minētajām prasībām, direktīvām un standartiem (dokumentus var iesniegt jebkurā valodā (vēlams – angļu valodā), pievienojot tulkojumu latviešu valodā).</w:t>
            </w:r>
          </w:p>
          <w:p w14:paraId="211A2F7D"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3.6.3.2.</w:t>
            </w:r>
            <w:r w:rsidRPr="007E7867">
              <w:rPr>
                <w:rFonts w:ascii="Times New Roman" w:hAnsi="Times New Roman" w:cs="Times New Roman"/>
                <w:bCs/>
                <w:sz w:val="24"/>
                <w:szCs w:val="24"/>
                <w:lang w:eastAsia="lv-LV"/>
              </w:rPr>
              <w:t xml:space="preserve"> Dokumenti, kas apliecina gaismekļu ražotājas rūpnīcas atbilstību ISO9001 un ISO14001 standartiem.</w:t>
            </w:r>
          </w:p>
          <w:p w14:paraId="049C978B"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lastRenderedPageBreak/>
              <w:t>3.6.3.3.</w:t>
            </w:r>
            <w:r w:rsidRPr="007E7867">
              <w:rPr>
                <w:rFonts w:ascii="Times New Roman" w:hAnsi="Times New Roman" w:cs="Times New Roman"/>
                <w:bCs/>
                <w:sz w:val="24"/>
                <w:szCs w:val="24"/>
                <w:lang w:eastAsia="lv-LV"/>
              </w:rPr>
              <w:t xml:space="preserve"> Ražotāja vai ražotāja pilnvarota pārstāvja izsniegta CE atbilstības deklarācija. CE atbilstības deklarācijā ir jābūt norādei, kas apliecina atbilstību attiecīgajām (tehniskajā specifikācijā minētajiem) direktīvām un attiecīgiem Latvijas standartiem. Pretendentam jāiesniedz dokumenti, kas apliecina gaismekļu atbilstību minētajiem standartiem: sertifikāti un testēšanas pārskati. Dokumentu atļauts iesniegt jebkurā valodā (vēlams – angļu valodā), pievienojot tulkojumu latviešu valodā.</w:t>
            </w:r>
          </w:p>
          <w:p w14:paraId="066E6DC4"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3.6.4.</w:t>
            </w:r>
            <w:r w:rsidRPr="007E7867">
              <w:rPr>
                <w:rFonts w:ascii="Times New Roman" w:hAnsi="Times New Roman" w:cs="Times New Roman"/>
                <w:bCs/>
                <w:sz w:val="24"/>
                <w:szCs w:val="24"/>
                <w:lang w:eastAsia="lv-LV"/>
              </w:rPr>
              <w:t xml:space="preserve"> Pirms darbu uzsākšanas Izpildītājam ir jāparaksta “Objekta nodošanas – pieņemšanas akts”.</w:t>
            </w:r>
          </w:p>
          <w:p w14:paraId="5575A981"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 xml:space="preserve">3.6.5. </w:t>
            </w:r>
            <w:r w:rsidRPr="007E7867">
              <w:rPr>
                <w:rFonts w:ascii="Times New Roman" w:hAnsi="Times New Roman" w:cs="Times New Roman"/>
                <w:bCs/>
                <w:sz w:val="24"/>
                <w:szCs w:val="24"/>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1DF4A7A3" w14:textId="77777777" w:rsidR="0063084C" w:rsidRPr="007E7867" w:rsidRDefault="0063084C" w:rsidP="0063084C">
            <w:pPr>
              <w:spacing w:after="0" w:line="240" w:lineRule="auto"/>
              <w:jc w:val="both"/>
              <w:rPr>
                <w:rFonts w:ascii="Times New Roman" w:hAnsi="Times New Roman" w:cs="Times New Roman"/>
                <w:bCs/>
                <w:sz w:val="24"/>
                <w:szCs w:val="24"/>
                <w:lang w:eastAsia="lv-LV"/>
              </w:rPr>
            </w:pPr>
            <w:r w:rsidRPr="007E7867">
              <w:rPr>
                <w:rFonts w:ascii="Times New Roman" w:hAnsi="Times New Roman" w:cs="Times New Roman"/>
                <w:b/>
                <w:sz w:val="24"/>
                <w:szCs w:val="24"/>
                <w:lang w:eastAsia="lv-LV"/>
              </w:rPr>
              <w:t>3.6.6.</w:t>
            </w:r>
            <w:r w:rsidRPr="007E7867">
              <w:rPr>
                <w:rFonts w:ascii="Times New Roman" w:hAnsi="Times New Roman" w:cs="Times New Roman"/>
                <w:bCs/>
                <w:sz w:val="24"/>
                <w:szCs w:val="24"/>
                <w:lang w:eastAsia="lv-LV"/>
              </w:rPr>
              <w:t xml:space="preserve"> Par darba aizsardzību objekta atbilstoši kompetencei atbildīgs ir Izpildītāja atbildīgais darbu vadītājs.</w:t>
            </w:r>
          </w:p>
          <w:p w14:paraId="4DCFCFA9" w14:textId="77777777" w:rsidR="0063084C" w:rsidRPr="007E7867" w:rsidRDefault="0063084C" w:rsidP="0063084C">
            <w:pPr>
              <w:spacing w:after="0" w:line="240" w:lineRule="auto"/>
              <w:jc w:val="both"/>
              <w:rPr>
                <w:rFonts w:ascii="Times New Roman" w:hAnsi="Times New Roman" w:cs="Times New Roman"/>
                <w:b/>
                <w:sz w:val="24"/>
                <w:szCs w:val="24"/>
                <w:lang w:eastAsia="lv-LV"/>
              </w:rPr>
            </w:pPr>
            <w:r w:rsidRPr="007E7867">
              <w:rPr>
                <w:rFonts w:ascii="Times New Roman" w:hAnsi="Times New Roman" w:cs="Times New Roman"/>
                <w:b/>
                <w:sz w:val="24"/>
                <w:szCs w:val="24"/>
                <w:lang w:eastAsia="lv-LV"/>
              </w:rPr>
              <w:t>3.6.7.</w:t>
            </w:r>
            <w:r w:rsidRPr="007E7867">
              <w:rPr>
                <w:rFonts w:ascii="Times New Roman" w:hAnsi="Times New Roman" w:cs="Times New Roman"/>
                <w:bCs/>
                <w:sz w:val="24"/>
                <w:szCs w:val="24"/>
                <w:lang w:eastAsia="lv-LV"/>
              </w:rPr>
              <w:t xml:space="preserve"> Ja darbu izpildes laikā Izpildītāja darbības vai bezdarbības rezultātā ēkai vai inventāram, kur tiek veikti darbi, radušies bojājumi, Izpildītājs tos novērš par saviem līdzekļiem vai atlīdzina Pasūtītājam nodarītos materiālos zaudējumus.</w:t>
            </w:r>
          </w:p>
          <w:p w14:paraId="4BFA28D8" w14:textId="14D06026" w:rsidR="00726822" w:rsidRPr="007E7867" w:rsidRDefault="00726822" w:rsidP="0063084C">
            <w:pPr>
              <w:spacing w:after="0" w:line="240" w:lineRule="auto"/>
              <w:jc w:val="both"/>
              <w:rPr>
                <w:rFonts w:ascii="Times New Roman" w:hAnsi="Times New Roman" w:cs="Times New Roman"/>
                <w:b/>
                <w:sz w:val="24"/>
                <w:szCs w:val="24"/>
                <w:lang w:eastAsia="lv-LV"/>
              </w:rPr>
            </w:pPr>
          </w:p>
        </w:tc>
      </w:tr>
      <w:tr w:rsidR="00BF1E8F" w:rsidRPr="007E7867" w14:paraId="2C73E23F" w14:textId="77777777" w:rsidTr="00BF1E8F">
        <w:tc>
          <w:tcPr>
            <w:tcW w:w="603" w:type="dxa"/>
            <w:shd w:val="clear" w:color="auto" w:fill="auto"/>
          </w:tcPr>
          <w:p w14:paraId="2E55B4F6" w14:textId="7885836E" w:rsidR="003E0471" w:rsidRPr="007E7867" w:rsidRDefault="00726822" w:rsidP="00437E9C">
            <w:pPr>
              <w:spacing w:after="0" w:line="240" w:lineRule="auto"/>
              <w:jc w:val="center"/>
              <w:rPr>
                <w:rFonts w:ascii="Times New Roman" w:hAnsi="Times New Roman" w:cs="Times New Roman"/>
                <w:bCs/>
                <w:sz w:val="24"/>
                <w:szCs w:val="24"/>
              </w:rPr>
            </w:pPr>
            <w:r w:rsidRPr="007E7867">
              <w:rPr>
                <w:rFonts w:ascii="Times New Roman" w:hAnsi="Times New Roman" w:cs="Times New Roman"/>
                <w:bCs/>
                <w:sz w:val="24"/>
                <w:szCs w:val="24"/>
              </w:rPr>
              <w:lastRenderedPageBreak/>
              <w:t>4</w:t>
            </w:r>
            <w:r w:rsidR="003E0471" w:rsidRPr="007E7867">
              <w:rPr>
                <w:rFonts w:ascii="Times New Roman" w:hAnsi="Times New Roman" w:cs="Times New Roman"/>
                <w:bCs/>
                <w:sz w:val="24"/>
                <w:szCs w:val="24"/>
              </w:rPr>
              <w:t>.</w:t>
            </w:r>
          </w:p>
        </w:tc>
        <w:tc>
          <w:tcPr>
            <w:tcW w:w="1802" w:type="dxa"/>
            <w:shd w:val="clear" w:color="auto" w:fill="auto"/>
          </w:tcPr>
          <w:p w14:paraId="290C0DDF" w14:textId="260F229E" w:rsidR="003E0471" w:rsidRPr="007E7867" w:rsidRDefault="003E0471" w:rsidP="00437E9C">
            <w:pPr>
              <w:spacing w:after="0" w:line="240" w:lineRule="auto"/>
              <w:rPr>
                <w:rFonts w:ascii="Times New Roman" w:hAnsi="Times New Roman" w:cs="Times New Roman"/>
                <w:b/>
                <w:sz w:val="24"/>
                <w:szCs w:val="24"/>
              </w:rPr>
            </w:pPr>
            <w:r w:rsidRPr="007E7867">
              <w:rPr>
                <w:rFonts w:ascii="Times New Roman" w:hAnsi="Times New Roman" w:cs="Times New Roman"/>
                <w:b/>
                <w:sz w:val="24"/>
                <w:szCs w:val="24"/>
              </w:rPr>
              <w:t>Kvalifikācija</w:t>
            </w:r>
            <w:r w:rsidR="00726822" w:rsidRPr="007E7867">
              <w:rPr>
                <w:rFonts w:ascii="Times New Roman" w:hAnsi="Times New Roman" w:cs="Times New Roman"/>
                <w:b/>
                <w:sz w:val="24"/>
                <w:szCs w:val="24"/>
              </w:rPr>
              <w:t>s prasības</w:t>
            </w:r>
          </w:p>
        </w:tc>
        <w:tc>
          <w:tcPr>
            <w:tcW w:w="7203" w:type="dxa"/>
            <w:shd w:val="clear" w:color="auto" w:fill="auto"/>
          </w:tcPr>
          <w:p w14:paraId="7B32A5DE" w14:textId="257626FB" w:rsidR="003E0471" w:rsidRPr="007E7867" w:rsidRDefault="004C13FD" w:rsidP="00437E9C">
            <w:pPr>
              <w:spacing w:after="0" w:line="240" w:lineRule="auto"/>
              <w:jc w:val="both"/>
              <w:rPr>
                <w:rFonts w:ascii="Times New Roman" w:hAnsi="Times New Roman" w:cs="Times New Roman"/>
                <w:bCs/>
                <w:sz w:val="24"/>
                <w:szCs w:val="24"/>
              </w:rPr>
            </w:pPr>
            <w:r w:rsidRPr="007E7867">
              <w:rPr>
                <w:rFonts w:ascii="Times New Roman" w:hAnsi="Times New Roman" w:cs="Times New Roman"/>
                <w:b/>
                <w:sz w:val="24"/>
                <w:szCs w:val="24"/>
              </w:rPr>
              <w:t>4.1.</w:t>
            </w:r>
            <w:r w:rsidR="00B52572" w:rsidRPr="007E7867">
              <w:rPr>
                <w:rFonts w:ascii="Times New Roman" w:hAnsi="Times New Roman" w:cs="Times New Roman"/>
                <w:bCs/>
                <w:sz w:val="24"/>
                <w:szCs w:val="24"/>
              </w:rPr>
              <w:t>Pretendents līguma izpildē nodrošina sertificētu speciālistu elektroietaišu izbūves darbu vadīšanā līdz 1 kV, kurš ir sertificēts atbilstoši Latvijas Republikas normatīvo aktu prasībām vai atbilstoši attiecīgās ārvalsts normatīvo aktu prasībām</w:t>
            </w:r>
            <w:r w:rsidR="002037ED" w:rsidRPr="007E7867">
              <w:rPr>
                <w:rFonts w:ascii="Times New Roman" w:hAnsi="Times New Roman" w:cs="Times New Roman"/>
                <w:bCs/>
                <w:sz w:val="24"/>
                <w:szCs w:val="24"/>
              </w:rPr>
              <w:t>.</w:t>
            </w:r>
          </w:p>
          <w:p w14:paraId="26C7BD04" w14:textId="77777777" w:rsidR="002037ED" w:rsidRPr="007E7867" w:rsidRDefault="004C13FD" w:rsidP="00437E9C">
            <w:pPr>
              <w:spacing w:after="0" w:line="240" w:lineRule="auto"/>
              <w:jc w:val="both"/>
              <w:rPr>
                <w:rFonts w:ascii="Times New Roman" w:hAnsi="Times New Roman" w:cs="Times New Roman"/>
                <w:bCs/>
                <w:sz w:val="24"/>
                <w:szCs w:val="24"/>
              </w:rPr>
            </w:pPr>
            <w:r w:rsidRPr="007E7867">
              <w:rPr>
                <w:rFonts w:ascii="Times New Roman" w:hAnsi="Times New Roman" w:cs="Times New Roman"/>
                <w:b/>
                <w:sz w:val="24"/>
                <w:szCs w:val="24"/>
              </w:rPr>
              <w:t>4.2.</w:t>
            </w:r>
            <w:r w:rsidRPr="007E7867">
              <w:rPr>
                <w:rFonts w:ascii="Times New Roman" w:hAnsi="Times New Roman" w:cs="Times New Roman"/>
                <w:bCs/>
                <w:sz w:val="24"/>
                <w:szCs w:val="24"/>
              </w:rPr>
              <w:t xml:space="preserve"> </w:t>
            </w:r>
            <w:r w:rsidR="002037ED" w:rsidRPr="007E7867">
              <w:rPr>
                <w:rFonts w:ascii="Times New Roman" w:hAnsi="Times New Roman" w:cs="Times New Roman"/>
                <w:bCs/>
                <w:sz w:val="24"/>
                <w:szCs w:val="24"/>
              </w:rPr>
              <w:t>Pretendents nodrošina speciālistus, k</w:t>
            </w:r>
            <w:r w:rsidRPr="007E7867">
              <w:rPr>
                <w:rFonts w:ascii="Times New Roman" w:hAnsi="Times New Roman" w:cs="Times New Roman"/>
                <w:bCs/>
                <w:sz w:val="24"/>
                <w:szCs w:val="24"/>
              </w:rPr>
              <w:t>uri</w:t>
            </w:r>
            <w:r w:rsidR="002037ED" w:rsidRPr="007E7867">
              <w:rPr>
                <w:rFonts w:ascii="Times New Roman" w:hAnsi="Times New Roman" w:cs="Times New Roman"/>
                <w:bCs/>
                <w:sz w:val="24"/>
                <w:szCs w:val="24"/>
              </w:rPr>
              <w:t xml:space="preserve"> ir kvalificēti un apmācīti veikt darbus elektroietaisēs</w:t>
            </w:r>
            <w:r w:rsidRPr="007E7867">
              <w:rPr>
                <w:rFonts w:ascii="Times New Roman" w:hAnsi="Times New Roman" w:cs="Times New Roman"/>
                <w:bCs/>
                <w:sz w:val="24"/>
                <w:szCs w:val="24"/>
              </w:rPr>
              <w:t>, kuri ieguvuši vismaz otro profesionālo kvalifikācijas līmenis elektrozinībās, pārzināta drošības prasības zemsprieguma elektroietaisēs.</w:t>
            </w:r>
          </w:p>
          <w:p w14:paraId="4E7CFFF3" w14:textId="68F0201E" w:rsidR="00C0505F" w:rsidRPr="007E7867" w:rsidRDefault="00C0505F" w:rsidP="00437E9C">
            <w:pPr>
              <w:spacing w:after="0" w:line="240" w:lineRule="auto"/>
              <w:jc w:val="both"/>
              <w:rPr>
                <w:rFonts w:ascii="Times New Roman" w:hAnsi="Times New Roman" w:cs="Times New Roman"/>
                <w:bCs/>
                <w:sz w:val="24"/>
                <w:szCs w:val="24"/>
              </w:rPr>
            </w:pPr>
          </w:p>
        </w:tc>
      </w:tr>
      <w:tr w:rsidR="00BF1E8F" w:rsidRPr="007E7867" w14:paraId="118C8700" w14:textId="77777777" w:rsidTr="00BF1E8F">
        <w:tc>
          <w:tcPr>
            <w:tcW w:w="603" w:type="dxa"/>
            <w:shd w:val="clear" w:color="auto" w:fill="auto"/>
          </w:tcPr>
          <w:p w14:paraId="75295FC5" w14:textId="20DA6135" w:rsidR="004F4C02" w:rsidRPr="007E7867" w:rsidRDefault="003E0471" w:rsidP="00437E9C">
            <w:pPr>
              <w:spacing w:after="0" w:line="240" w:lineRule="auto"/>
              <w:jc w:val="center"/>
              <w:rPr>
                <w:rFonts w:ascii="Times New Roman" w:hAnsi="Times New Roman" w:cs="Times New Roman"/>
                <w:bCs/>
                <w:sz w:val="24"/>
                <w:szCs w:val="24"/>
              </w:rPr>
            </w:pPr>
            <w:r w:rsidRPr="007E7867">
              <w:rPr>
                <w:rFonts w:ascii="Times New Roman" w:hAnsi="Times New Roman" w:cs="Times New Roman"/>
                <w:bCs/>
                <w:sz w:val="24"/>
                <w:szCs w:val="24"/>
              </w:rPr>
              <w:t>4</w:t>
            </w:r>
            <w:r w:rsidR="009B1F85" w:rsidRPr="007E7867">
              <w:rPr>
                <w:rFonts w:ascii="Times New Roman" w:hAnsi="Times New Roman" w:cs="Times New Roman"/>
                <w:bCs/>
                <w:sz w:val="24"/>
                <w:szCs w:val="24"/>
              </w:rPr>
              <w:t>.</w:t>
            </w:r>
          </w:p>
        </w:tc>
        <w:tc>
          <w:tcPr>
            <w:tcW w:w="1802" w:type="dxa"/>
            <w:shd w:val="clear" w:color="auto" w:fill="auto"/>
          </w:tcPr>
          <w:p w14:paraId="4F4BFAC2" w14:textId="0E082F1F" w:rsidR="004F4C02" w:rsidRPr="007E7867" w:rsidRDefault="00726822" w:rsidP="00437E9C">
            <w:pPr>
              <w:spacing w:after="0" w:line="240" w:lineRule="auto"/>
              <w:rPr>
                <w:rFonts w:ascii="Times New Roman" w:hAnsi="Times New Roman" w:cs="Times New Roman"/>
                <w:b/>
                <w:sz w:val="24"/>
                <w:szCs w:val="24"/>
              </w:rPr>
            </w:pPr>
            <w:r w:rsidRPr="007E7867">
              <w:rPr>
                <w:rFonts w:ascii="Times New Roman" w:hAnsi="Times New Roman" w:cs="Times New Roman"/>
                <w:b/>
                <w:sz w:val="24"/>
                <w:szCs w:val="24"/>
              </w:rPr>
              <w:t>Izpildes t</w:t>
            </w:r>
            <w:r w:rsidR="004F4C02" w:rsidRPr="007E7867">
              <w:rPr>
                <w:rFonts w:ascii="Times New Roman" w:hAnsi="Times New Roman" w:cs="Times New Roman"/>
                <w:b/>
                <w:sz w:val="24"/>
                <w:szCs w:val="24"/>
              </w:rPr>
              <w:t>ermiņš</w:t>
            </w:r>
          </w:p>
        </w:tc>
        <w:tc>
          <w:tcPr>
            <w:tcW w:w="7203" w:type="dxa"/>
            <w:shd w:val="clear" w:color="auto" w:fill="auto"/>
          </w:tcPr>
          <w:p w14:paraId="59C84229" w14:textId="77777777" w:rsidR="004F4C02" w:rsidRPr="007E7867" w:rsidRDefault="00DC4A7F" w:rsidP="00437E9C">
            <w:pPr>
              <w:spacing w:after="0" w:line="240" w:lineRule="auto"/>
              <w:jc w:val="both"/>
              <w:rPr>
                <w:rFonts w:ascii="Times New Roman" w:hAnsi="Times New Roman" w:cs="Times New Roman"/>
                <w:bCs/>
                <w:sz w:val="24"/>
                <w:szCs w:val="24"/>
              </w:rPr>
            </w:pPr>
            <w:r w:rsidRPr="007E7867">
              <w:rPr>
                <w:rFonts w:ascii="Times New Roman" w:hAnsi="Times New Roman" w:cs="Times New Roman"/>
                <w:bCs/>
                <w:sz w:val="24"/>
                <w:szCs w:val="24"/>
              </w:rPr>
              <w:t>Apgaismojuma r</w:t>
            </w:r>
            <w:r w:rsidR="00726822" w:rsidRPr="007E7867">
              <w:rPr>
                <w:rFonts w:ascii="Times New Roman" w:hAnsi="Times New Roman" w:cs="Times New Roman"/>
                <w:bCs/>
                <w:sz w:val="24"/>
                <w:szCs w:val="24"/>
              </w:rPr>
              <w:t xml:space="preserve">emonta darbi veicami </w:t>
            </w:r>
            <w:r w:rsidR="00BB70C2" w:rsidRPr="007E7867">
              <w:rPr>
                <w:rFonts w:ascii="Times New Roman" w:hAnsi="Times New Roman" w:cs="Times New Roman"/>
                <w:bCs/>
                <w:sz w:val="24"/>
                <w:szCs w:val="24"/>
              </w:rPr>
              <w:t>3</w:t>
            </w:r>
            <w:r w:rsidR="00726822" w:rsidRPr="007E7867">
              <w:rPr>
                <w:rFonts w:ascii="Times New Roman" w:hAnsi="Times New Roman" w:cs="Times New Roman"/>
                <w:bCs/>
                <w:sz w:val="24"/>
                <w:szCs w:val="24"/>
              </w:rPr>
              <w:t xml:space="preserve"> (</w:t>
            </w:r>
            <w:r w:rsidR="00BB70C2" w:rsidRPr="007E7867">
              <w:rPr>
                <w:rFonts w:ascii="Times New Roman" w:hAnsi="Times New Roman" w:cs="Times New Roman"/>
                <w:bCs/>
                <w:sz w:val="24"/>
                <w:szCs w:val="24"/>
              </w:rPr>
              <w:t>trīs</w:t>
            </w:r>
            <w:r w:rsidR="00726822" w:rsidRPr="007E7867">
              <w:rPr>
                <w:rFonts w:ascii="Times New Roman" w:hAnsi="Times New Roman" w:cs="Times New Roman"/>
                <w:bCs/>
                <w:sz w:val="24"/>
                <w:szCs w:val="24"/>
              </w:rPr>
              <w:t>) nedēļu laikā no līguma noslēgšanas brīža.</w:t>
            </w:r>
          </w:p>
          <w:p w14:paraId="30DFB76C" w14:textId="6BB1868A" w:rsidR="00C0505F" w:rsidRPr="007E7867" w:rsidRDefault="00C0505F" w:rsidP="00437E9C">
            <w:pPr>
              <w:spacing w:after="0" w:line="240" w:lineRule="auto"/>
              <w:jc w:val="both"/>
              <w:rPr>
                <w:rFonts w:ascii="Times New Roman" w:hAnsi="Times New Roman" w:cs="Times New Roman"/>
                <w:bCs/>
                <w:sz w:val="24"/>
                <w:szCs w:val="24"/>
              </w:rPr>
            </w:pPr>
          </w:p>
        </w:tc>
      </w:tr>
    </w:tbl>
    <w:p w14:paraId="05E9F035" w14:textId="77777777" w:rsidR="00C82F56" w:rsidRPr="007E7867" w:rsidRDefault="00C82F56" w:rsidP="004F4C02">
      <w:pPr>
        <w:spacing w:after="0"/>
        <w:rPr>
          <w:rFonts w:ascii="Times New Roman" w:hAnsi="Times New Roman" w:cs="Times New Roman"/>
          <w:i/>
          <w:iCs/>
          <w:sz w:val="20"/>
          <w:szCs w:val="20"/>
          <w:lang w:eastAsia="lv-LV"/>
        </w:rPr>
      </w:pPr>
    </w:p>
    <w:p w14:paraId="2399361E" w14:textId="77777777" w:rsidR="007E7867" w:rsidRPr="007E7867" w:rsidRDefault="007E7867" w:rsidP="007E7867">
      <w:pPr>
        <w:spacing w:after="0"/>
        <w:rPr>
          <w:rFonts w:ascii="Times New Roman" w:hAnsi="Times New Roman" w:cs="Times New Roman"/>
          <w:i/>
          <w:iCs/>
          <w:lang w:eastAsia="lv-LV"/>
        </w:rPr>
      </w:pPr>
      <w:r w:rsidRPr="007E7867">
        <w:rPr>
          <w:rFonts w:ascii="Times New Roman" w:hAnsi="Times New Roman" w:cs="Times New Roman"/>
          <w:i/>
          <w:iCs/>
          <w:lang w:eastAsia="lv-LV"/>
        </w:rPr>
        <w:t xml:space="preserve">Tehnisko specifikāciju sagatavoja: </w:t>
      </w:r>
    </w:p>
    <w:p w14:paraId="47BDECFF" w14:textId="77777777" w:rsidR="007E7867" w:rsidRPr="007E7867" w:rsidRDefault="007E7867" w:rsidP="007E7867">
      <w:pPr>
        <w:spacing w:after="0"/>
        <w:rPr>
          <w:rFonts w:ascii="Times New Roman" w:hAnsi="Times New Roman" w:cs="Times New Roman"/>
          <w:i/>
          <w:iCs/>
          <w:lang w:eastAsia="lv-LV"/>
        </w:rPr>
      </w:pPr>
      <w:r w:rsidRPr="007E7867">
        <w:rPr>
          <w:rFonts w:ascii="Times New Roman" w:hAnsi="Times New Roman" w:cs="Times New Roman"/>
          <w:i/>
          <w:iCs/>
          <w:lang w:eastAsia="lv-LV"/>
        </w:rPr>
        <w:t>Talsu novada pašvaldības Centrālās pārvaldes</w:t>
      </w:r>
    </w:p>
    <w:p w14:paraId="5C39D325" w14:textId="77777777" w:rsidR="007E7867" w:rsidRPr="007E7867" w:rsidRDefault="007E7867" w:rsidP="007E7867">
      <w:pPr>
        <w:spacing w:after="0"/>
        <w:rPr>
          <w:rFonts w:ascii="Times New Roman" w:hAnsi="Times New Roman" w:cs="Times New Roman"/>
          <w:i/>
          <w:iCs/>
          <w:lang w:eastAsia="lv-LV"/>
        </w:rPr>
      </w:pPr>
      <w:r w:rsidRPr="007E7867">
        <w:rPr>
          <w:rFonts w:ascii="Times New Roman" w:hAnsi="Times New Roman" w:cs="Times New Roman"/>
          <w:i/>
          <w:iCs/>
          <w:lang w:eastAsia="lv-LV"/>
        </w:rPr>
        <w:t xml:space="preserve">Nekustamā īpašumu un vides aizsardzības departamenta </w:t>
      </w:r>
      <w:proofErr w:type="spellStart"/>
      <w:r w:rsidRPr="007E7867">
        <w:rPr>
          <w:rFonts w:ascii="Times New Roman" w:hAnsi="Times New Roman" w:cs="Times New Roman"/>
          <w:i/>
          <w:iCs/>
          <w:lang w:eastAsia="lv-LV"/>
        </w:rPr>
        <w:t>energopārvaldības</w:t>
      </w:r>
      <w:proofErr w:type="spellEnd"/>
      <w:r w:rsidRPr="007E7867">
        <w:rPr>
          <w:rFonts w:ascii="Times New Roman" w:hAnsi="Times New Roman" w:cs="Times New Roman"/>
          <w:i/>
          <w:iCs/>
          <w:lang w:eastAsia="lv-LV"/>
        </w:rPr>
        <w:t xml:space="preserve"> vadītājs Toms Akmentiņš</w:t>
      </w:r>
    </w:p>
    <w:p w14:paraId="31660A7C" w14:textId="77777777" w:rsidR="007E7867" w:rsidRPr="007E7867" w:rsidRDefault="007E7867" w:rsidP="007E7867">
      <w:pPr>
        <w:spacing w:after="0"/>
        <w:rPr>
          <w:rFonts w:ascii="Times New Roman" w:hAnsi="Times New Roman" w:cs="Times New Roman"/>
          <w:i/>
          <w:iCs/>
          <w:lang w:eastAsia="lv-LV"/>
        </w:rPr>
      </w:pPr>
      <w:r w:rsidRPr="007E7867">
        <w:rPr>
          <w:rFonts w:ascii="Times New Roman" w:hAnsi="Times New Roman" w:cs="Times New Roman"/>
          <w:i/>
          <w:iCs/>
          <w:lang w:eastAsia="lv-LV"/>
        </w:rPr>
        <w:t>13.05.2025.</w:t>
      </w:r>
    </w:p>
    <w:p w14:paraId="70547D02" w14:textId="77777777" w:rsidR="004F5897" w:rsidRPr="007E7867" w:rsidRDefault="004F5897" w:rsidP="004F4C02">
      <w:pPr>
        <w:spacing w:after="0"/>
        <w:rPr>
          <w:rFonts w:ascii="Times New Roman" w:hAnsi="Times New Roman" w:cs="Times New Roman"/>
          <w:i/>
          <w:iCs/>
          <w:lang w:eastAsia="lv-LV"/>
        </w:rPr>
      </w:pPr>
    </w:p>
    <w:p w14:paraId="3EB8541A" w14:textId="432D48D3" w:rsidR="004F5897" w:rsidRDefault="007E7867" w:rsidP="004F4C02">
      <w:pPr>
        <w:spacing w:after="0"/>
        <w:rPr>
          <w:rFonts w:ascii="Times New Roman" w:eastAsia="Calibri" w:hAnsi="Times New Roman" w:cs="Times New Roman"/>
          <w:noProof/>
        </w:rPr>
      </w:pPr>
      <w:r w:rsidRPr="007E7867">
        <w:rPr>
          <w:rFonts w:ascii="Times New Roman" w:eastAsia="Calibri" w:hAnsi="Times New Roman" w:cs="Times New Roman"/>
          <w:noProof/>
        </w:rPr>
        <w:t xml:space="preserve">Pretendents, parakstot </w:t>
      </w:r>
      <w:r>
        <w:rPr>
          <w:rFonts w:ascii="Times New Roman" w:eastAsia="Calibri" w:hAnsi="Times New Roman" w:cs="Times New Roman"/>
          <w:noProof/>
        </w:rPr>
        <w:t>Tehnisko specifikāciju</w:t>
      </w:r>
      <w:r w:rsidRPr="007E7867">
        <w:rPr>
          <w:rFonts w:ascii="Times New Roman" w:eastAsia="Calibri" w:hAnsi="Times New Roman" w:cs="Times New Roman"/>
          <w:noProof/>
        </w:rPr>
        <w:t>, apliecina, ka</w:t>
      </w:r>
      <w:r>
        <w:rPr>
          <w:rFonts w:ascii="Times New Roman" w:eastAsia="Calibri" w:hAnsi="Times New Roman" w:cs="Times New Roman"/>
          <w:noProof/>
        </w:rPr>
        <w:t xml:space="preserve"> </w:t>
      </w:r>
      <w:r w:rsidR="00C96D14">
        <w:rPr>
          <w:rFonts w:ascii="Times New Roman" w:eastAsia="Calibri" w:hAnsi="Times New Roman" w:cs="Times New Roman"/>
          <w:noProof/>
        </w:rPr>
        <w:t xml:space="preserve">darbi tiks veikti </w:t>
      </w:r>
      <w:r>
        <w:rPr>
          <w:rFonts w:ascii="Times New Roman" w:eastAsia="Calibri" w:hAnsi="Times New Roman" w:cs="Times New Roman"/>
          <w:noProof/>
        </w:rPr>
        <w:t xml:space="preserve">saskaņā ar </w:t>
      </w:r>
      <w:r w:rsidRPr="007E7867">
        <w:rPr>
          <w:rFonts w:ascii="Times New Roman" w:eastAsia="Calibri" w:hAnsi="Times New Roman" w:cs="Times New Roman"/>
          <w:noProof/>
        </w:rPr>
        <w:t>noteiktajām prasībām.</w:t>
      </w:r>
    </w:p>
    <w:p w14:paraId="4C24D2DC" w14:textId="77777777" w:rsidR="007E7867" w:rsidRDefault="007E7867" w:rsidP="004F4C02">
      <w:pPr>
        <w:spacing w:after="0"/>
        <w:rPr>
          <w:rFonts w:ascii="Times New Roman" w:eastAsia="Calibri" w:hAnsi="Times New Roman" w:cs="Times New Roman"/>
          <w:noProof/>
        </w:rPr>
      </w:pPr>
    </w:p>
    <w:p w14:paraId="3BBA177E" w14:textId="77777777" w:rsidR="007E7867" w:rsidRPr="007E7867" w:rsidRDefault="007E7867" w:rsidP="004F4C02">
      <w:pPr>
        <w:spacing w:after="0"/>
        <w:rPr>
          <w:rFonts w:ascii="Times New Roman" w:hAnsi="Times New Roman" w:cs="Times New Roman"/>
          <w:i/>
          <w:iCs/>
          <w:lang w:eastAsia="lv-LV"/>
        </w:rPr>
      </w:pPr>
    </w:p>
    <w:p w14:paraId="3F180A23" w14:textId="13860545" w:rsidR="004F5897" w:rsidRPr="007E7867" w:rsidRDefault="004F5897" w:rsidP="004F5897">
      <w:pPr>
        <w:rPr>
          <w:rFonts w:ascii="Times New Roman" w:hAnsi="Times New Roman" w:cs="Times New Roman"/>
          <w:sz w:val="24"/>
          <w:szCs w:val="24"/>
        </w:rPr>
      </w:pPr>
      <w:r w:rsidRPr="007E7867">
        <w:rPr>
          <w:rFonts w:ascii="Times New Roman" w:hAnsi="Times New Roman" w:cs="Times New Roman"/>
          <w:sz w:val="24"/>
          <w:szCs w:val="24"/>
        </w:rPr>
        <w:t>___________________________________________________________________________</w:t>
      </w:r>
    </w:p>
    <w:p w14:paraId="338831F1" w14:textId="1849A6ED" w:rsidR="008B751B" w:rsidRPr="00DB79EC" w:rsidRDefault="004F5897" w:rsidP="004F5897">
      <w:pPr>
        <w:rPr>
          <w:rFonts w:ascii="Times New Roman" w:hAnsi="Times New Roman" w:cs="Times New Roman"/>
          <w:sz w:val="24"/>
          <w:szCs w:val="24"/>
        </w:rPr>
      </w:pPr>
      <w:r w:rsidRPr="007E7867">
        <w:rPr>
          <w:rFonts w:ascii="Times New Roman" w:hAnsi="Times New Roman" w:cs="Times New Roman"/>
          <w:sz w:val="24"/>
          <w:szCs w:val="24"/>
        </w:rPr>
        <w:t>/personas ar tiesībām pārstāvēt Pretendentu vārds, uzvārds, paraksts, i</w:t>
      </w:r>
      <w:bookmarkStart w:id="0" w:name="_GoBack"/>
      <w:bookmarkEnd w:id="0"/>
      <w:r w:rsidRPr="007E7867">
        <w:rPr>
          <w:rFonts w:ascii="Times New Roman" w:hAnsi="Times New Roman" w:cs="Times New Roman"/>
          <w:sz w:val="24"/>
          <w:szCs w:val="24"/>
        </w:rPr>
        <w:t>eņemamais amats/</w:t>
      </w:r>
    </w:p>
    <w:sectPr w:rsidR="008B751B" w:rsidRPr="00DB79EC"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2"/>
    <w:rsid w:val="000467ED"/>
    <w:rsid w:val="00067B8C"/>
    <w:rsid w:val="00095BDF"/>
    <w:rsid w:val="000B503D"/>
    <w:rsid w:val="000D25E5"/>
    <w:rsid w:val="000F2647"/>
    <w:rsid w:val="000F591E"/>
    <w:rsid w:val="00101FE0"/>
    <w:rsid w:val="001355A2"/>
    <w:rsid w:val="00150131"/>
    <w:rsid w:val="00194951"/>
    <w:rsid w:val="001C6189"/>
    <w:rsid w:val="001C7D29"/>
    <w:rsid w:val="002037ED"/>
    <w:rsid w:val="00203E5E"/>
    <w:rsid w:val="00236D77"/>
    <w:rsid w:val="00244DCF"/>
    <w:rsid w:val="0027254B"/>
    <w:rsid w:val="002D58A6"/>
    <w:rsid w:val="003218CF"/>
    <w:rsid w:val="00340EFB"/>
    <w:rsid w:val="00363C41"/>
    <w:rsid w:val="00366308"/>
    <w:rsid w:val="00384673"/>
    <w:rsid w:val="003B2FF2"/>
    <w:rsid w:val="003D3C7D"/>
    <w:rsid w:val="003E0471"/>
    <w:rsid w:val="00400474"/>
    <w:rsid w:val="00400EB4"/>
    <w:rsid w:val="0040514E"/>
    <w:rsid w:val="004316E4"/>
    <w:rsid w:val="00437E9C"/>
    <w:rsid w:val="00466A89"/>
    <w:rsid w:val="00471EA2"/>
    <w:rsid w:val="004813EE"/>
    <w:rsid w:val="004A537F"/>
    <w:rsid w:val="004C13FD"/>
    <w:rsid w:val="004C1EE4"/>
    <w:rsid w:val="004D03B8"/>
    <w:rsid w:val="004E0EC6"/>
    <w:rsid w:val="004F4C02"/>
    <w:rsid w:val="004F5897"/>
    <w:rsid w:val="00501D35"/>
    <w:rsid w:val="0050753F"/>
    <w:rsid w:val="005465BB"/>
    <w:rsid w:val="005555ED"/>
    <w:rsid w:val="005673F0"/>
    <w:rsid w:val="00567E79"/>
    <w:rsid w:val="00581CB3"/>
    <w:rsid w:val="005B5225"/>
    <w:rsid w:val="005C0A60"/>
    <w:rsid w:val="0063084C"/>
    <w:rsid w:val="006418AD"/>
    <w:rsid w:val="006A30B2"/>
    <w:rsid w:val="006D497C"/>
    <w:rsid w:val="007266ED"/>
    <w:rsid w:val="00726822"/>
    <w:rsid w:val="00726FF6"/>
    <w:rsid w:val="00750DE4"/>
    <w:rsid w:val="007E1112"/>
    <w:rsid w:val="007E2E8C"/>
    <w:rsid w:val="007E7867"/>
    <w:rsid w:val="007F4D95"/>
    <w:rsid w:val="008202BA"/>
    <w:rsid w:val="0083132E"/>
    <w:rsid w:val="008B751B"/>
    <w:rsid w:val="00904ABA"/>
    <w:rsid w:val="00997398"/>
    <w:rsid w:val="009B1F85"/>
    <w:rsid w:val="009D2C41"/>
    <w:rsid w:val="009D7D49"/>
    <w:rsid w:val="00A30082"/>
    <w:rsid w:val="00A35C12"/>
    <w:rsid w:val="00A81E47"/>
    <w:rsid w:val="00A90802"/>
    <w:rsid w:val="00A9393B"/>
    <w:rsid w:val="00AB0125"/>
    <w:rsid w:val="00AB598C"/>
    <w:rsid w:val="00AC361F"/>
    <w:rsid w:val="00AE51BC"/>
    <w:rsid w:val="00B4065A"/>
    <w:rsid w:val="00B51704"/>
    <w:rsid w:val="00B52572"/>
    <w:rsid w:val="00B66969"/>
    <w:rsid w:val="00BB5145"/>
    <w:rsid w:val="00BB70C2"/>
    <w:rsid w:val="00BC4D0A"/>
    <w:rsid w:val="00BD3634"/>
    <w:rsid w:val="00BE5E08"/>
    <w:rsid w:val="00BF1E8F"/>
    <w:rsid w:val="00C039BE"/>
    <w:rsid w:val="00C0505F"/>
    <w:rsid w:val="00C82F56"/>
    <w:rsid w:val="00C96D14"/>
    <w:rsid w:val="00CB7A68"/>
    <w:rsid w:val="00CD3949"/>
    <w:rsid w:val="00D35C43"/>
    <w:rsid w:val="00D72A3F"/>
    <w:rsid w:val="00DB79EC"/>
    <w:rsid w:val="00DC1C52"/>
    <w:rsid w:val="00DC4A7F"/>
    <w:rsid w:val="00DF5967"/>
    <w:rsid w:val="00E43CEA"/>
    <w:rsid w:val="00E62132"/>
    <w:rsid w:val="00E751D3"/>
    <w:rsid w:val="00E948D1"/>
    <w:rsid w:val="00E97BBA"/>
    <w:rsid w:val="00EA43FD"/>
    <w:rsid w:val="00EB2CFF"/>
    <w:rsid w:val="00EC5E9B"/>
    <w:rsid w:val="00EF28A5"/>
    <w:rsid w:val="00F36DBF"/>
    <w:rsid w:val="00F5263F"/>
    <w:rsid w:val="00F64CE7"/>
    <w:rsid w:val="00F65D46"/>
    <w:rsid w:val="00FA34F5"/>
    <w:rsid w:val="00FE1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5</Pages>
  <Words>5673</Words>
  <Characters>3234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22</cp:revision>
  <cp:lastPrinted>2025-04-24T07:58:00Z</cp:lastPrinted>
  <dcterms:created xsi:type="dcterms:W3CDTF">2025-05-08T12:06:00Z</dcterms:created>
  <dcterms:modified xsi:type="dcterms:W3CDTF">2025-05-13T13:30:00Z</dcterms:modified>
</cp:coreProperties>
</file>