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6E0FD" w14:textId="77777777" w:rsidR="00B97122" w:rsidRPr="00A66321" w:rsidRDefault="00B97122" w:rsidP="00B97122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</w:t>
      </w:r>
      <w:r w:rsidRPr="00A6632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4432082D" w14:textId="2E2E0679" w:rsidR="00B97122" w:rsidRDefault="001B6F69" w:rsidP="003C52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B6F6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Cenu aptauja</w:t>
      </w:r>
      <w:r w:rsidR="00E82DD7" w:rsidRPr="001B6F6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B97122" w:rsidRPr="001B6F6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“Talsu </w:t>
      </w:r>
      <w:r w:rsidR="00B97122" w:rsidRPr="00621A5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novada pašvaldības </w:t>
      </w:r>
    </w:p>
    <w:p w14:paraId="6190C502" w14:textId="36ADE79B" w:rsidR="003C522F" w:rsidRDefault="00B97122" w:rsidP="003C522F">
      <w:pPr>
        <w:spacing w:after="0" w:line="256" w:lineRule="auto"/>
        <w:jc w:val="right"/>
        <w:rPr>
          <w:rFonts w:ascii="Times New Roman" w:hAnsi="Times New Roman"/>
          <w:bCs/>
          <w:sz w:val="20"/>
          <w:szCs w:val="20"/>
        </w:rPr>
      </w:pPr>
      <w:r w:rsidRPr="00621A5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kapsētu </w:t>
      </w:r>
      <w:proofErr w:type="spellStart"/>
      <w:r w:rsidRPr="00621A5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digitalizācija</w:t>
      </w:r>
      <w:proofErr w:type="spellEnd"/>
      <w:r w:rsidRPr="00A6632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”</w:t>
      </w:r>
      <w:r w:rsidR="003C522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, </w:t>
      </w:r>
      <w:r w:rsidR="003C522F">
        <w:rPr>
          <w:rFonts w:ascii="Times New Roman" w:hAnsi="Times New Roman"/>
          <w:bCs/>
          <w:sz w:val="20"/>
          <w:szCs w:val="20"/>
        </w:rPr>
        <w:t xml:space="preserve">identifikācijas Nr. </w:t>
      </w:r>
      <w:proofErr w:type="spellStart"/>
      <w:r w:rsidR="003C522F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3C522F">
        <w:rPr>
          <w:rFonts w:ascii="Times New Roman" w:hAnsi="Times New Roman"/>
          <w:bCs/>
          <w:sz w:val="20"/>
          <w:szCs w:val="20"/>
        </w:rPr>
        <w:t xml:space="preserve"> 2025/</w:t>
      </w:r>
      <w:r w:rsidR="00170285">
        <w:rPr>
          <w:rFonts w:ascii="Times New Roman" w:hAnsi="Times New Roman"/>
          <w:bCs/>
          <w:sz w:val="20"/>
          <w:szCs w:val="20"/>
        </w:rPr>
        <w:t>45</w:t>
      </w:r>
    </w:p>
    <w:p w14:paraId="4E707E03" w14:textId="71DEBB2F" w:rsidR="00B97122" w:rsidRPr="00A66321" w:rsidRDefault="00B97122" w:rsidP="00B971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6632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14:paraId="4C9F26DC" w14:textId="77777777" w:rsidR="00B97122" w:rsidRPr="00E1011D" w:rsidRDefault="00B97122" w:rsidP="00B971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10A2A3BC" w14:textId="77777777" w:rsidR="00B97122" w:rsidRPr="00A66321" w:rsidRDefault="00B97122" w:rsidP="00B9712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66321">
        <w:rPr>
          <w:rFonts w:ascii="Times New Roman" w:hAnsi="Times New Roman" w:cs="Times New Roman"/>
          <w:b/>
          <w:caps/>
          <w:sz w:val="24"/>
          <w:szCs w:val="24"/>
        </w:rPr>
        <w:t>Tehniskā specifikācija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4A7026A8" w14:textId="0430479D" w:rsidR="00B97122" w:rsidRPr="00170285" w:rsidRDefault="00B97122" w:rsidP="00420E27">
      <w:pPr>
        <w:pStyle w:val="pf0"/>
        <w:numPr>
          <w:ilvl w:val="0"/>
          <w:numId w:val="4"/>
        </w:numPr>
        <w:jc w:val="both"/>
        <w:rPr>
          <w:rFonts w:ascii="Arial" w:hAnsi="Arial" w:cs="Arial"/>
        </w:rPr>
      </w:pPr>
      <w:r w:rsidRPr="00170285">
        <w:rPr>
          <w:rFonts w:eastAsia="Calibri"/>
          <w:b/>
          <w:bCs/>
        </w:rPr>
        <w:t xml:space="preserve">Iepirkuma priekšmets: </w:t>
      </w:r>
      <w:r w:rsidRPr="00170285">
        <w:rPr>
          <w:rFonts w:eastAsiaTheme="minorHAnsi"/>
          <w:lang w:eastAsia="en-US"/>
        </w:rPr>
        <w:t>Pretendentam</w:t>
      </w:r>
      <w:r w:rsidR="00420E27">
        <w:rPr>
          <w:rFonts w:eastAsiaTheme="minorHAnsi"/>
          <w:lang w:eastAsia="en-US"/>
        </w:rPr>
        <w:t xml:space="preserve"> </w:t>
      </w:r>
      <w:r w:rsidRPr="00170285">
        <w:rPr>
          <w:rFonts w:eastAsiaTheme="minorHAnsi"/>
          <w:lang w:eastAsia="en-US"/>
        </w:rPr>
        <w:t xml:space="preserve">jāveic </w:t>
      </w:r>
      <w:r w:rsidR="007A1396" w:rsidRPr="00170285">
        <w:rPr>
          <w:rFonts w:eastAsiaTheme="minorHAnsi"/>
          <w:lang w:eastAsia="en-US"/>
        </w:rPr>
        <w:t>3</w:t>
      </w:r>
      <w:r w:rsidRPr="00170285">
        <w:rPr>
          <w:rFonts w:eastAsiaTheme="minorHAnsi"/>
          <w:lang w:eastAsia="en-US"/>
        </w:rPr>
        <w:t xml:space="preserve"> (</w:t>
      </w:r>
      <w:r w:rsidR="007A1396" w:rsidRPr="00170285">
        <w:rPr>
          <w:rFonts w:eastAsiaTheme="minorHAnsi"/>
          <w:lang w:eastAsia="en-US"/>
        </w:rPr>
        <w:t>trīs</w:t>
      </w:r>
      <w:r w:rsidRPr="00170285">
        <w:rPr>
          <w:rFonts w:eastAsiaTheme="minorHAnsi"/>
          <w:lang w:eastAsia="en-US"/>
        </w:rPr>
        <w:t xml:space="preserve">) Talsu novada pašvaldības kapsētu </w:t>
      </w:r>
      <w:proofErr w:type="spellStart"/>
      <w:r w:rsidRPr="00170285">
        <w:rPr>
          <w:rFonts w:eastAsiaTheme="minorHAnsi"/>
          <w:lang w:eastAsia="en-US"/>
        </w:rPr>
        <w:t>digitalizācija</w:t>
      </w:r>
      <w:proofErr w:type="spellEnd"/>
      <w:r w:rsidRPr="00170285">
        <w:rPr>
          <w:rFonts w:eastAsiaTheme="minorHAnsi"/>
          <w:lang w:eastAsia="en-US"/>
        </w:rPr>
        <w:t xml:space="preserve">, saskaņā ar </w:t>
      </w:r>
      <w:r w:rsidR="00170285" w:rsidRPr="00170285">
        <w:rPr>
          <w:rFonts w:eastAsiaTheme="minorHAnsi"/>
          <w:lang w:eastAsia="en-US"/>
        </w:rPr>
        <w:t>Tehnisk</w:t>
      </w:r>
      <w:r w:rsidR="00170285">
        <w:t>ās specifikācijas prasībām</w:t>
      </w:r>
      <w:r w:rsidRPr="00170285">
        <w:rPr>
          <w:rFonts w:eastAsiaTheme="minorHAnsi"/>
          <w:lang w:eastAsia="en-US"/>
        </w:rPr>
        <w:t xml:space="preserve"> (2.</w:t>
      </w:r>
      <w:r w:rsidR="00170285" w:rsidRPr="00170285">
        <w:rPr>
          <w:rFonts w:eastAsiaTheme="minorHAnsi"/>
          <w:lang w:eastAsia="en-US"/>
        </w:rPr>
        <w:t xml:space="preserve"> </w:t>
      </w:r>
      <w:r w:rsidRPr="00170285">
        <w:rPr>
          <w:rFonts w:eastAsiaTheme="minorHAnsi"/>
          <w:lang w:eastAsia="en-US"/>
        </w:rPr>
        <w:t xml:space="preserve">pielikums). Kapsētu </w:t>
      </w:r>
      <w:proofErr w:type="spellStart"/>
      <w:r w:rsidRPr="00170285">
        <w:rPr>
          <w:rFonts w:eastAsiaTheme="minorHAnsi"/>
          <w:lang w:eastAsia="en-US"/>
        </w:rPr>
        <w:t>digitalizācija</w:t>
      </w:r>
      <w:proofErr w:type="spellEnd"/>
      <w:r w:rsidRPr="00170285">
        <w:rPr>
          <w:rFonts w:eastAsiaTheme="minorHAnsi"/>
          <w:lang w:eastAsia="en-US"/>
        </w:rPr>
        <w:t xml:space="preserve"> sevī ietver kapsētu uzmērīšanu, invent</w:t>
      </w:r>
      <w:r w:rsidR="00E26673" w:rsidRPr="00170285">
        <w:rPr>
          <w:rFonts w:eastAsiaTheme="minorHAnsi"/>
          <w:lang w:eastAsia="en-US"/>
        </w:rPr>
        <w:t>arizāciju</w:t>
      </w:r>
      <w:r w:rsidRPr="00170285">
        <w:rPr>
          <w:rFonts w:eastAsiaTheme="minorHAnsi"/>
          <w:lang w:eastAsia="en-US"/>
        </w:rPr>
        <w:t xml:space="preserve">, iegūto datu </w:t>
      </w:r>
      <w:proofErr w:type="spellStart"/>
      <w:r w:rsidRPr="00170285">
        <w:rPr>
          <w:rFonts w:eastAsiaTheme="minorHAnsi"/>
          <w:lang w:eastAsia="en-US"/>
        </w:rPr>
        <w:t>digitalizāciju</w:t>
      </w:r>
      <w:proofErr w:type="spellEnd"/>
      <w:r w:rsidRPr="00170285">
        <w:rPr>
          <w:rFonts w:eastAsiaTheme="minorHAnsi"/>
          <w:lang w:eastAsia="en-US"/>
        </w:rPr>
        <w:t>, informācijas ievadīšanu, sistēmas izveidi un uzturēšanu</w:t>
      </w:r>
      <w:r w:rsidRPr="00170285">
        <w:rPr>
          <w:rStyle w:val="cf01"/>
          <w:sz w:val="24"/>
          <w:szCs w:val="24"/>
        </w:rPr>
        <w:t>.</w:t>
      </w:r>
    </w:p>
    <w:p w14:paraId="4B87E02F" w14:textId="77777777" w:rsidR="00B97122" w:rsidRPr="00170285" w:rsidRDefault="00B97122" w:rsidP="00B97122">
      <w:pPr>
        <w:pStyle w:val="Sarakstarindkop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2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Darba uzdevums: </w:t>
      </w:r>
      <w:r w:rsidRPr="00170285">
        <w:rPr>
          <w:rFonts w:ascii="Times New Roman" w:eastAsia="Calibri" w:hAnsi="Times New Roman" w:cs="Times New Roman"/>
          <w:sz w:val="24"/>
          <w:szCs w:val="24"/>
        </w:rPr>
        <w:t xml:space="preserve">Pretendents veic zemāk norādīto Talsu novada kapu informācijas datu </w:t>
      </w:r>
      <w:proofErr w:type="spellStart"/>
      <w:r w:rsidRPr="00170285">
        <w:rPr>
          <w:rFonts w:ascii="Times New Roman" w:eastAsia="Calibri" w:hAnsi="Times New Roman" w:cs="Times New Roman"/>
          <w:sz w:val="24"/>
          <w:szCs w:val="24"/>
        </w:rPr>
        <w:t>digitalizāciju</w:t>
      </w:r>
      <w:proofErr w:type="spellEnd"/>
      <w:r w:rsidRPr="00170285">
        <w:rPr>
          <w:rFonts w:ascii="Times New Roman" w:eastAsia="Calibri" w:hAnsi="Times New Roman" w:cs="Times New Roman"/>
          <w:sz w:val="24"/>
          <w:szCs w:val="24"/>
        </w:rPr>
        <w:t>, ievadīšanu un uzturēšanu Izpildītāja datorprogrammā</w:t>
      </w:r>
      <w:r w:rsidRPr="001702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70285">
        <w:rPr>
          <w:rFonts w:ascii="Times New Roman" w:eastAsia="Calibri" w:hAnsi="Times New Roman" w:cs="Times New Roman"/>
          <w:sz w:val="24"/>
          <w:szCs w:val="24"/>
        </w:rPr>
        <w:t xml:space="preserve">(turpmāk – Sistēmā), piešķirot Pasūtītājam piekļuvi un lietošanas tiesības Sistēmā, izveidojot tajā Pasūtītāja lietotāja vietnes katrai no norādītajiem kapiem: </w:t>
      </w:r>
    </w:p>
    <w:tbl>
      <w:tblPr>
        <w:tblW w:w="8926" w:type="dxa"/>
        <w:tblInd w:w="422" w:type="dxa"/>
        <w:tblLook w:val="04A0" w:firstRow="1" w:lastRow="0" w:firstColumn="1" w:lastColumn="0" w:noHBand="0" w:noVBand="1"/>
      </w:tblPr>
      <w:tblGrid>
        <w:gridCol w:w="943"/>
        <w:gridCol w:w="1892"/>
        <w:gridCol w:w="2143"/>
        <w:gridCol w:w="1547"/>
        <w:gridCol w:w="2401"/>
      </w:tblGrid>
      <w:tr w:rsidR="00B97122" w:rsidRPr="00170285" w14:paraId="4E245958" w14:textId="77777777" w:rsidTr="00420E27">
        <w:trPr>
          <w:trHeight w:val="30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B04D28" w14:textId="77777777" w:rsidR="00B97122" w:rsidRPr="00170285" w:rsidRDefault="00B97122" w:rsidP="003317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0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170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48CC875" w14:textId="77777777" w:rsidR="00B97122" w:rsidRPr="00170285" w:rsidRDefault="00B97122" w:rsidP="003317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Kapsēta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F2EA93" w14:textId="77777777" w:rsidR="00B97122" w:rsidRPr="00170285" w:rsidRDefault="00B97122" w:rsidP="003317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Administratīvā teritorija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D1DDA79" w14:textId="77777777" w:rsidR="00B97122" w:rsidRPr="00170285" w:rsidRDefault="00B97122" w:rsidP="003317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Kadastra apzīmējums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D534254" w14:textId="77777777" w:rsidR="00B97122" w:rsidRPr="00170285" w:rsidRDefault="00B97122" w:rsidP="003317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Platība (ha)</w:t>
            </w:r>
          </w:p>
        </w:tc>
      </w:tr>
      <w:tr w:rsidR="00B97122" w:rsidRPr="00170285" w14:paraId="73F261F5" w14:textId="77777777" w:rsidTr="00420E2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7416" w14:textId="77777777" w:rsidR="00B97122" w:rsidRPr="00170285" w:rsidRDefault="00B97122" w:rsidP="00331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5824" w14:textId="157683D5" w:rsidR="00B97122" w:rsidRPr="00170285" w:rsidRDefault="00FD6A5E" w:rsidP="00331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Briņķu</w:t>
            </w:r>
            <w:proofErr w:type="spellEnd"/>
            <w:r w:rsidRPr="00170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kapi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4959" w14:textId="41A66B8F" w:rsidR="00B97122" w:rsidRPr="00170285" w:rsidRDefault="00FD6A5E" w:rsidP="00331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170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Abavas pagasts, Talsu novads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C74E" w14:textId="7DA59C7E" w:rsidR="00B97122" w:rsidRPr="00170285" w:rsidRDefault="00FD6A5E" w:rsidP="00331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88420150028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5CCB5C" w14:textId="660AF3F6" w:rsidR="00B97122" w:rsidRPr="00170285" w:rsidRDefault="00FD6A5E" w:rsidP="00331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B97122" w:rsidRPr="00170285" w14:paraId="0012BEEA" w14:textId="77777777" w:rsidTr="00420E2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F688" w14:textId="77777777" w:rsidR="00B97122" w:rsidRPr="00170285" w:rsidRDefault="00B97122" w:rsidP="00331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8311" w14:textId="188FEFA0" w:rsidR="00B97122" w:rsidRPr="00170285" w:rsidRDefault="00FD6A5E" w:rsidP="00331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Kolkas kapi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FDD8" w14:textId="6428AE7D" w:rsidR="00B97122" w:rsidRPr="00170285" w:rsidRDefault="00FD6A5E" w:rsidP="00331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170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Kolkas pagasts, Talsu novads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F2B4" w14:textId="1B55ECA8" w:rsidR="00B97122" w:rsidRPr="00170285" w:rsidRDefault="00FD6A5E" w:rsidP="00331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88620070200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73B5CF" w14:textId="52D8C8B8" w:rsidR="00B97122" w:rsidRPr="00170285" w:rsidRDefault="00FD6A5E" w:rsidP="00331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B97122" w:rsidRPr="00170285" w14:paraId="5A850DC3" w14:textId="77777777" w:rsidTr="00420E2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BC05" w14:textId="77777777" w:rsidR="00B97122" w:rsidRPr="00170285" w:rsidRDefault="00B97122" w:rsidP="00331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01AE" w14:textId="32A84BB4" w:rsidR="00B97122" w:rsidRPr="00170285" w:rsidRDefault="00FD6A5E" w:rsidP="00331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Pūckalna</w:t>
            </w:r>
            <w:proofErr w:type="spellEnd"/>
            <w:r w:rsidRPr="00170285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4CFA" w14:textId="50BA8DA9" w:rsidR="00B97122" w:rsidRPr="00170285" w:rsidRDefault="00FD6A5E" w:rsidP="00331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170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Laucienes pagasts, Talsu novads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C15A" w14:textId="6C798DED" w:rsidR="00B97122" w:rsidRPr="00170285" w:rsidRDefault="00FD6A5E" w:rsidP="00331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88700170061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906BD1" w14:textId="5531C91F" w:rsidR="00B97122" w:rsidRPr="00170285" w:rsidRDefault="00B97122" w:rsidP="00331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FD6A5E" w:rsidRPr="001702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D6A5E" w:rsidRPr="00170285" w14:paraId="1EA25B91" w14:textId="77777777" w:rsidTr="00420E2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CDB4" w14:textId="77777777" w:rsidR="00FD6A5E" w:rsidRPr="00170285" w:rsidRDefault="00FD6A5E" w:rsidP="00FD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94064" w14:textId="00E88F53" w:rsidR="00FD6A5E" w:rsidRPr="00170285" w:rsidRDefault="00FD6A5E" w:rsidP="00FD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Pūckalna</w:t>
            </w:r>
            <w:proofErr w:type="spellEnd"/>
            <w:r w:rsidRPr="00170285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198B" w14:textId="49BA981B" w:rsidR="00FD6A5E" w:rsidRPr="00170285" w:rsidRDefault="00FD6A5E" w:rsidP="00FD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Laucienes pagasts, Talsu novads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9B79" w14:textId="3358BCF0" w:rsidR="00FD6A5E" w:rsidRPr="00170285" w:rsidRDefault="00FD6A5E" w:rsidP="00FD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88700170090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150B7" w14:textId="59BCC5C5" w:rsidR="00FD6A5E" w:rsidRPr="00170285" w:rsidRDefault="00FD6A5E" w:rsidP="00FD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0,9</w:t>
            </w:r>
          </w:p>
        </w:tc>
      </w:tr>
      <w:tr w:rsidR="00B97122" w:rsidRPr="00170285" w14:paraId="6320D5EB" w14:textId="77777777" w:rsidTr="00420E27">
        <w:trPr>
          <w:trHeight w:val="300"/>
        </w:trPr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019F51" w14:textId="77777777" w:rsidR="00B97122" w:rsidRPr="00170285" w:rsidRDefault="00B97122" w:rsidP="003317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A498FDD" w14:textId="05BB9CB7" w:rsidR="00B97122" w:rsidRPr="00170285" w:rsidRDefault="00FD6A5E" w:rsidP="00331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b/>
                <w:sz w:val="24"/>
                <w:szCs w:val="24"/>
              </w:rPr>
              <w:t>7,66</w:t>
            </w:r>
          </w:p>
        </w:tc>
      </w:tr>
    </w:tbl>
    <w:p w14:paraId="7DBB80E5" w14:textId="77777777" w:rsidR="00B97122" w:rsidRPr="00170285" w:rsidRDefault="00B97122" w:rsidP="00B97122">
      <w:pPr>
        <w:autoSpaceDE w:val="0"/>
        <w:autoSpaceDN w:val="0"/>
        <w:adjustRightInd w:val="0"/>
        <w:spacing w:after="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CB9F2" w14:textId="77777777" w:rsidR="00B97122" w:rsidRPr="00170285" w:rsidRDefault="00B97122" w:rsidP="00B97122">
      <w:pPr>
        <w:pStyle w:val="Sarakstarindkopa"/>
        <w:numPr>
          <w:ilvl w:val="1"/>
          <w:numId w:val="4"/>
        </w:numPr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0285">
        <w:rPr>
          <w:rFonts w:ascii="Times New Roman" w:hAnsi="Times New Roman" w:cs="Times New Roman"/>
          <w:b/>
          <w:bCs/>
          <w:sz w:val="24"/>
          <w:szCs w:val="24"/>
        </w:rPr>
        <w:t>KAPSĒTU APSEKOŠANA UN DABĀ ESOŠĀS SITUĀCIJAS FIKSĒŠANA</w:t>
      </w:r>
    </w:p>
    <w:tbl>
      <w:tblPr>
        <w:tblStyle w:val="Reatabula"/>
        <w:tblW w:w="8930" w:type="dxa"/>
        <w:tblInd w:w="421" w:type="dxa"/>
        <w:tblLook w:val="04A0" w:firstRow="1" w:lastRow="0" w:firstColumn="1" w:lastColumn="0" w:noHBand="0" w:noVBand="1"/>
      </w:tblPr>
      <w:tblGrid>
        <w:gridCol w:w="556"/>
        <w:gridCol w:w="4080"/>
        <w:gridCol w:w="4294"/>
      </w:tblGrid>
      <w:tr w:rsidR="00B97122" w:rsidRPr="00170285" w14:paraId="375C3324" w14:textId="77777777" w:rsidTr="00420E27">
        <w:tc>
          <w:tcPr>
            <w:tcW w:w="556" w:type="dxa"/>
            <w:shd w:val="clear" w:color="auto" w:fill="E7E6E6" w:themeFill="background2"/>
          </w:tcPr>
          <w:p w14:paraId="238629FF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080" w:type="dxa"/>
            <w:shd w:val="clear" w:color="auto" w:fill="E7E6E6" w:themeFill="background2"/>
          </w:tcPr>
          <w:p w14:paraId="6D05CE23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Veicamais darbs</w:t>
            </w:r>
          </w:p>
        </w:tc>
        <w:tc>
          <w:tcPr>
            <w:tcW w:w="4294" w:type="dxa"/>
            <w:shd w:val="clear" w:color="auto" w:fill="E7E6E6" w:themeFill="background2"/>
          </w:tcPr>
          <w:p w14:paraId="12C1FEE4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Sasniedzamais rezultāts</w:t>
            </w:r>
          </w:p>
        </w:tc>
      </w:tr>
      <w:tr w:rsidR="00B97122" w:rsidRPr="00170285" w14:paraId="27E49272" w14:textId="77777777" w:rsidTr="00420E27">
        <w:tc>
          <w:tcPr>
            <w:tcW w:w="556" w:type="dxa"/>
          </w:tcPr>
          <w:p w14:paraId="6722BC66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0" w:type="dxa"/>
          </w:tcPr>
          <w:p w14:paraId="3AA28A78" w14:textId="77777777" w:rsidR="00B97122" w:rsidRPr="00170285" w:rsidRDefault="00B97122" w:rsidP="003317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Kapsētu topogrāfiskā uzmērīšana digitālā formā un numuru piešķiršana kapavietām.</w:t>
            </w:r>
          </w:p>
        </w:tc>
        <w:tc>
          <w:tcPr>
            <w:tcW w:w="4294" w:type="dxa"/>
          </w:tcPr>
          <w:p w14:paraId="08A6E946" w14:textId="77777777" w:rsidR="00B97122" w:rsidRPr="00170285" w:rsidRDefault="00B97122" w:rsidP="003317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Kapsētu digitālās kartes izveidošana ar atzīmētām, numurētām kapavietām: </w:t>
            </w:r>
          </w:p>
          <w:p w14:paraId="7A434140" w14:textId="77777777" w:rsidR="00170285" w:rsidRDefault="00B97122" w:rsidP="00170285">
            <w:pPr>
              <w:pStyle w:val="Sarakstarindkop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7"/>
              <w:ind w:left="36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SHP vai ekvivalentā formātā poligonos ar kapavietas numuru kā atribūtu;</w:t>
            </w:r>
          </w:p>
          <w:p w14:paraId="426E98B1" w14:textId="08C7F65F" w:rsidR="00B97122" w:rsidRPr="00170285" w:rsidRDefault="00B97122" w:rsidP="00170285">
            <w:pPr>
              <w:pStyle w:val="Sarakstarindkop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7"/>
              <w:ind w:left="36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DNG vai ekvivalentā formātā ar kapavietu poligoniem un kapavietu numuriem.</w:t>
            </w:r>
          </w:p>
        </w:tc>
      </w:tr>
      <w:tr w:rsidR="00B97122" w:rsidRPr="00170285" w14:paraId="39D36172" w14:textId="77777777" w:rsidTr="00420E27">
        <w:tc>
          <w:tcPr>
            <w:tcW w:w="556" w:type="dxa"/>
          </w:tcPr>
          <w:p w14:paraId="06D2F895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0" w:type="dxa"/>
          </w:tcPr>
          <w:p w14:paraId="66972572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Kapavietu </w:t>
            </w:r>
            <w:proofErr w:type="spellStart"/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fotofiksācija</w:t>
            </w:r>
            <w:proofErr w:type="spellEnd"/>
          </w:p>
        </w:tc>
        <w:tc>
          <w:tcPr>
            <w:tcW w:w="4294" w:type="dxa"/>
          </w:tcPr>
          <w:p w14:paraId="4F8484E4" w14:textId="77777777" w:rsidR="00B97122" w:rsidRPr="00170285" w:rsidRDefault="00B97122" w:rsidP="00B97122">
            <w:pPr>
              <w:pStyle w:val="Sarakstarindkop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7"/>
              <w:ind w:left="35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Kapavietu fotoattēli (vismaz divi fotoattēli no dažādām pusēm), labā kvalitātē (1-2MB) ar foto fiksācijas datumu.</w:t>
            </w:r>
          </w:p>
          <w:p w14:paraId="29EB100C" w14:textId="77777777" w:rsidR="00B97122" w:rsidRPr="00170285" w:rsidRDefault="00B97122" w:rsidP="00B97122">
            <w:pPr>
              <w:pStyle w:val="Sarakstarindkop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7"/>
              <w:ind w:left="35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Failam piešķirtais nosaukums ir kapavietas numurs.</w:t>
            </w:r>
          </w:p>
        </w:tc>
      </w:tr>
      <w:tr w:rsidR="00B97122" w:rsidRPr="00170285" w14:paraId="23F17123" w14:textId="77777777" w:rsidTr="00420E27">
        <w:tc>
          <w:tcPr>
            <w:tcW w:w="556" w:type="dxa"/>
          </w:tcPr>
          <w:p w14:paraId="7D4E1805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0" w:type="dxa"/>
          </w:tcPr>
          <w:p w14:paraId="37FC6E34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Apbedīto uzvārdu, vārdu, dzimšanas, miršanas gadu fiksācija no kapavietu pieminekļa (plāksnes)</w:t>
            </w:r>
          </w:p>
        </w:tc>
        <w:tc>
          <w:tcPr>
            <w:tcW w:w="4294" w:type="dxa"/>
          </w:tcPr>
          <w:p w14:paraId="6A1C9A6D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Kapsētā redzamā informācija ir piefiksēta elektroniskā formātā, informāciju piesaistot konkrētam kapa vietas numuram.</w:t>
            </w:r>
          </w:p>
          <w:p w14:paraId="665D4A1F" w14:textId="012B2191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Saskaņā ar Tehniskā</w:t>
            </w:r>
            <w:r w:rsidR="00170285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specifikācijas 1. pielikuma 1. tabulu.</w:t>
            </w:r>
          </w:p>
        </w:tc>
      </w:tr>
      <w:tr w:rsidR="00B97122" w:rsidRPr="00170285" w14:paraId="1FF97C81" w14:textId="77777777" w:rsidTr="00420E27">
        <w:tc>
          <w:tcPr>
            <w:tcW w:w="8930" w:type="dxa"/>
            <w:gridSpan w:val="3"/>
            <w:tcBorders>
              <w:left w:val="nil"/>
              <w:right w:val="nil"/>
            </w:tcBorders>
          </w:tcPr>
          <w:p w14:paraId="008E1872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4C80E3" w14:textId="77777777" w:rsidR="00B97122" w:rsidRPr="00170285" w:rsidRDefault="00B97122" w:rsidP="00170285">
            <w:pPr>
              <w:pStyle w:val="Sarakstarindkopa"/>
              <w:numPr>
                <w:ilvl w:val="1"/>
                <w:numId w:val="4"/>
              </w:numPr>
              <w:spacing w:after="160" w:line="259" w:lineRule="auto"/>
              <w:ind w:left="598" w:hanging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MIRUŠO UN APBEDĪJUMA VIETU UZSKAITES DOKUMENTU DIGITALIZĀCIJA UN PIESAISTE KAPSĒTU APSEKOŠANAS DATIEM</w:t>
            </w:r>
          </w:p>
        </w:tc>
      </w:tr>
      <w:tr w:rsidR="00B97122" w:rsidRPr="00170285" w14:paraId="386AA71B" w14:textId="77777777" w:rsidTr="00420E27">
        <w:tc>
          <w:tcPr>
            <w:tcW w:w="556" w:type="dxa"/>
            <w:shd w:val="clear" w:color="auto" w:fill="E7E6E6" w:themeFill="background2"/>
          </w:tcPr>
          <w:p w14:paraId="412A1F5B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080" w:type="dxa"/>
            <w:shd w:val="clear" w:color="auto" w:fill="E7E6E6" w:themeFill="background2"/>
          </w:tcPr>
          <w:p w14:paraId="0801AC45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Veicamais darbs</w:t>
            </w:r>
          </w:p>
        </w:tc>
        <w:tc>
          <w:tcPr>
            <w:tcW w:w="4294" w:type="dxa"/>
            <w:shd w:val="clear" w:color="auto" w:fill="E7E6E6" w:themeFill="background2"/>
          </w:tcPr>
          <w:p w14:paraId="433A8E1C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Sasniedzamais rezultāts</w:t>
            </w:r>
          </w:p>
        </w:tc>
      </w:tr>
      <w:tr w:rsidR="00B97122" w:rsidRPr="00170285" w14:paraId="7188554F" w14:textId="77777777" w:rsidTr="00420E27">
        <w:tc>
          <w:tcPr>
            <w:tcW w:w="556" w:type="dxa"/>
          </w:tcPr>
          <w:p w14:paraId="6E9995F7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0" w:type="dxa"/>
          </w:tcPr>
          <w:p w14:paraId="151B18CC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Mirušo reģistrācijas grāmatu skenēšana (fotografēšana)</w:t>
            </w:r>
          </w:p>
        </w:tc>
        <w:tc>
          <w:tcPr>
            <w:tcW w:w="4294" w:type="dxa"/>
          </w:tcPr>
          <w:p w14:paraId="4B930B85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Informācija piesaistīta pie apbedījumiem.</w:t>
            </w:r>
          </w:p>
          <w:p w14:paraId="632DDD1C" w14:textId="77777777" w:rsidR="00B97122" w:rsidRPr="00170285" w:rsidRDefault="00B97122" w:rsidP="0033174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Mirušo reģistrācijas grāmatu skenēti faili (fotogrāfijas) labā kvalitāte  (1-2MB) </w:t>
            </w:r>
            <w:proofErr w:type="spellStart"/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jpg</w:t>
            </w:r>
            <w:proofErr w:type="spellEnd"/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formātā.</w:t>
            </w:r>
          </w:p>
        </w:tc>
      </w:tr>
      <w:tr w:rsidR="00B97122" w:rsidRPr="00170285" w14:paraId="4A3C88D0" w14:textId="77777777" w:rsidTr="00420E27">
        <w:tc>
          <w:tcPr>
            <w:tcW w:w="556" w:type="dxa"/>
          </w:tcPr>
          <w:p w14:paraId="163DA53F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080" w:type="dxa"/>
          </w:tcPr>
          <w:p w14:paraId="55F92AF1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Mirušo reģistrācijas grāmatu informācijas </w:t>
            </w:r>
            <w:proofErr w:type="spellStart"/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digitalizācija</w:t>
            </w:r>
            <w:proofErr w:type="spellEnd"/>
          </w:p>
        </w:tc>
        <w:tc>
          <w:tcPr>
            <w:tcW w:w="4294" w:type="dxa"/>
          </w:tcPr>
          <w:p w14:paraId="52F13D36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Informācija piesaistīta pie apbedījumiem.</w:t>
            </w:r>
          </w:p>
          <w:p w14:paraId="0BC61C68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CSV formātā ar mirušo reģistrācijas grāmatas informāciju, saskaņā ar  Tehniskā specifikācijas 1. pielikuma 2. tabulu.</w:t>
            </w:r>
          </w:p>
        </w:tc>
      </w:tr>
      <w:tr w:rsidR="00B97122" w:rsidRPr="00170285" w14:paraId="4F5CD5B9" w14:textId="77777777" w:rsidTr="00420E27">
        <w:tc>
          <w:tcPr>
            <w:tcW w:w="556" w:type="dxa"/>
          </w:tcPr>
          <w:p w14:paraId="0F5974E6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80" w:type="dxa"/>
          </w:tcPr>
          <w:p w14:paraId="75E64D27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t>Izveidot informācijas tehnoloģiju sistēmu iegūto datu apstrādei, glabāšanai un papildināšanai.</w:t>
            </w:r>
          </w:p>
        </w:tc>
        <w:tc>
          <w:tcPr>
            <w:tcW w:w="4294" w:type="dxa"/>
          </w:tcPr>
          <w:p w14:paraId="1F2ADAD0" w14:textId="77777777" w:rsidR="00B97122" w:rsidRPr="00170285" w:rsidRDefault="00B97122" w:rsidP="00B97122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Sistēmai jānodrošina ģeogrāfisko un teksta datu integrēta attēlošana gan digitālā kartē, gan datu tabulās.</w:t>
            </w:r>
          </w:p>
          <w:p w14:paraId="4A192AF7" w14:textId="77777777" w:rsidR="00B97122" w:rsidRPr="00170285" w:rsidRDefault="00B97122" w:rsidP="00B97122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 xml:space="preserve">Jānodrošina vismaz šādas informācijas uzturēšanu par kapsētu un apbedījumiem: </w:t>
            </w:r>
          </w:p>
          <w:p w14:paraId="42DB6753" w14:textId="77777777" w:rsidR="0035317A" w:rsidRDefault="00B97122" w:rsidP="0035317A">
            <w:pPr>
              <w:pStyle w:val="Sarakstarindkopa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1"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digitalizēts</w:t>
            </w:r>
            <w:proofErr w:type="spellEnd"/>
            <w:r w:rsidRPr="00170285">
              <w:rPr>
                <w:rFonts w:ascii="Times New Roman" w:hAnsi="Times New Roman" w:cs="Times New Roman"/>
                <w:sz w:val="24"/>
                <w:szCs w:val="24"/>
              </w:rPr>
              <w:t xml:space="preserve"> kapsētas plāns /karte, kur lietotājs ērti un pastāvīgi var papildināt kapsētu ar infrastruktūras objektiem (ceļiem, aprīkojumiem, rindām, u.c.),  var izveidot un apstrādāt informāciju par kapa vietām, apbedījumiem, celiņiem, takām.</w:t>
            </w:r>
            <w:r w:rsidR="0035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 xml:space="preserve">Vēlams nodrošināt informāciju arī par kapsētas papildus objektiem – koki, ūdens ņemšanas vietas, laternas, atkritumu konteineri, būves (piem. kapličas, </w:t>
            </w:r>
            <w:proofErr w:type="spellStart"/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brīvkrāns</w:t>
            </w:r>
            <w:proofErr w:type="spellEnd"/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DA26DE5" w14:textId="77777777" w:rsidR="0035317A" w:rsidRDefault="00B97122" w:rsidP="0035317A">
            <w:pPr>
              <w:pStyle w:val="Sarakstarindkopa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1"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7A">
              <w:rPr>
                <w:rFonts w:ascii="Times New Roman" w:hAnsi="Times New Roman" w:cs="Times New Roman"/>
                <w:sz w:val="24"/>
                <w:szCs w:val="24"/>
              </w:rPr>
              <w:t>teksta datu uzturēšana un papildināšana par apbedījumiem, kapa vietu īpašniekiem un citu informāciju, apbedījuma meklēšana kartē pēc teksta datiem;</w:t>
            </w:r>
          </w:p>
          <w:p w14:paraId="6926A8E1" w14:textId="77777777" w:rsidR="0035317A" w:rsidRDefault="00B97122" w:rsidP="0035317A">
            <w:pPr>
              <w:pStyle w:val="Sarakstarindkopa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1"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7A">
              <w:rPr>
                <w:rFonts w:ascii="Times New Roman" w:hAnsi="Times New Roman" w:cs="Times New Roman"/>
                <w:sz w:val="24"/>
                <w:szCs w:val="24"/>
              </w:rPr>
              <w:t>vajadzības gadījumā sagatavot vecās kapa vietas aktu;</w:t>
            </w:r>
          </w:p>
          <w:p w14:paraId="00C2E8AD" w14:textId="77777777" w:rsidR="0035317A" w:rsidRDefault="00B97122" w:rsidP="0035317A">
            <w:pPr>
              <w:pStyle w:val="Sarakstarindkopa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1"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7A">
              <w:rPr>
                <w:rFonts w:ascii="Times New Roman" w:hAnsi="Times New Roman" w:cs="Times New Roman"/>
                <w:sz w:val="24"/>
                <w:szCs w:val="24"/>
              </w:rPr>
              <w:t>iespēja piefiksēt un publicēt kapsētas notikumus (bēres, kapu svētkus u.c.);</w:t>
            </w:r>
          </w:p>
          <w:p w14:paraId="581C40A2" w14:textId="00EF8B62" w:rsidR="00B97122" w:rsidRPr="0035317A" w:rsidRDefault="00B97122" w:rsidP="0035317A">
            <w:pPr>
              <w:pStyle w:val="Sarakstarindkopa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1"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7A">
              <w:rPr>
                <w:rFonts w:ascii="Times New Roman" w:hAnsi="Times New Roman" w:cs="Times New Roman"/>
                <w:sz w:val="24"/>
                <w:szCs w:val="24"/>
              </w:rPr>
              <w:t>iespēja sagatavot apbedīto sarakstus un statistiku dažādos laika periodos.</w:t>
            </w:r>
          </w:p>
          <w:p w14:paraId="4EE85B72" w14:textId="77777777" w:rsidR="00B97122" w:rsidRPr="00170285" w:rsidRDefault="00B97122" w:rsidP="00B97122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Jānodrošina piekļuves tiesības sistēmai katras kapsētas atbildīgajai personai no Pasūtītāja puses.</w:t>
            </w:r>
          </w:p>
          <w:p w14:paraId="43090107" w14:textId="77777777" w:rsidR="00B97122" w:rsidRPr="00170285" w:rsidRDefault="00B97122" w:rsidP="00B97122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Jānodrošina, lai sistēma ir pieejama no visām vietām, kur pieejams internets.</w:t>
            </w:r>
          </w:p>
          <w:p w14:paraId="4B793080" w14:textId="77777777" w:rsidR="00B97122" w:rsidRPr="00170285" w:rsidRDefault="00B97122" w:rsidP="00B97122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Jānodrošina, lai sistēma nav jāinstalē un darbojas uz visām platformām.</w:t>
            </w:r>
          </w:p>
          <w:p w14:paraId="034678DE" w14:textId="77777777" w:rsidR="00B97122" w:rsidRPr="00170285" w:rsidRDefault="00B97122" w:rsidP="00B97122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Jānodrošina, lai sistēma pieejama no mobilajām iekārtām (planšetdatoriem).</w:t>
            </w:r>
          </w:p>
          <w:p w14:paraId="4197925F" w14:textId="77777777" w:rsidR="00B97122" w:rsidRPr="00170285" w:rsidRDefault="00B97122" w:rsidP="00B97122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Papildus jānodrošina kapsētas fiksēto datu publicēšana, lai informācija par apbedīto vārdiem, uzvārdiem, dzimšanas un miršanas datiem būtu pieejama iedzīvotājiem.</w:t>
            </w:r>
          </w:p>
          <w:p w14:paraId="6ED7296B" w14:textId="77777777" w:rsidR="00B97122" w:rsidRPr="00170285" w:rsidRDefault="00B97122" w:rsidP="00B97122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Sistēmai un tajā uzkrātajai informācijai jāatbilst Latvijas Republikas normatīvajiem aktiem, tajā skaitā Vispārīgās datu aizsardzības regulai.</w:t>
            </w:r>
          </w:p>
        </w:tc>
      </w:tr>
      <w:tr w:rsidR="00B97122" w:rsidRPr="00170285" w14:paraId="1A2D6AF5" w14:textId="77777777" w:rsidTr="00420E27">
        <w:tc>
          <w:tcPr>
            <w:tcW w:w="556" w:type="dxa"/>
          </w:tcPr>
          <w:p w14:paraId="377FEAC1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080" w:type="dxa"/>
          </w:tcPr>
          <w:p w14:paraId="415DD211" w14:textId="77777777" w:rsidR="00B97122" w:rsidRPr="00170285" w:rsidRDefault="00B97122" w:rsidP="0033174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Informāciju tehnoloģiju sistēmas uzturēšana un apkalpošana</w:t>
            </w:r>
          </w:p>
        </w:tc>
        <w:tc>
          <w:tcPr>
            <w:tcW w:w="4294" w:type="dxa"/>
          </w:tcPr>
          <w:p w14:paraId="25333C82" w14:textId="77777777" w:rsidR="000B37F5" w:rsidRDefault="00B97122" w:rsidP="000B37F5">
            <w:pPr>
              <w:pStyle w:val="Sarakstarindkop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1" w:right="139"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Sistēma tiek uzglabāta Izpildītāja izvēlētā krātuvē.</w:t>
            </w:r>
          </w:p>
          <w:p w14:paraId="3022ED2E" w14:textId="77777777" w:rsidR="000B37F5" w:rsidRDefault="00B97122" w:rsidP="000B37F5">
            <w:pPr>
              <w:pStyle w:val="Sarakstarindkop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1" w:right="139"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F5">
              <w:rPr>
                <w:rFonts w:ascii="Times New Roman" w:hAnsi="Times New Roman" w:cs="Times New Roman"/>
                <w:sz w:val="24"/>
                <w:szCs w:val="24"/>
              </w:rPr>
              <w:t xml:space="preserve">Sistēmas uzturēšana un apkalpošana Talsu novada </w:t>
            </w:r>
            <w:r w:rsidR="00442908" w:rsidRPr="000B3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7F5">
              <w:rPr>
                <w:rFonts w:ascii="Times New Roman" w:hAnsi="Times New Roman" w:cs="Times New Roman"/>
                <w:sz w:val="24"/>
                <w:szCs w:val="24"/>
              </w:rPr>
              <w:t>digitalizētās</w:t>
            </w:r>
            <w:proofErr w:type="spellEnd"/>
            <w:r w:rsidRPr="000B37F5">
              <w:rPr>
                <w:rFonts w:ascii="Times New Roman" w:hAnsi="Times New Roman" w:cs="Times New Roman"/>
                <w:sz w:val="24"/>
                <w:szCs w:val="24"/>
              </w:rPr>
              <w:t xml:space="preserve"> kapsētās – </w:t>
            </w:r>
            <w:r w:rsidR="00442908" w:rsidRPr="000B37F5">
              <w:rPr>
                <w:rFonts w:ascii="Times New Roman" w:hAnsi="Times New Roman" w:cs="Times New Roman"/>
                <w:sz w:val="24"/>
                <w:szCs w:val="24"/>
              </w:rPr>
              <w:t>Abavas pagastā, Kolkas pagastā un Laucienes pagastā</w:t>
            </w:r>
            <w:r w:rsidRPr="000B37F5">
              <w:rPr>
                <w:rFonts w:ascii="Times New Roman" w:hAnsi="Times New Roman" w:cs="Times New Roman"/>
                <w:sz w:val="24"/>
                <w:szCs w:val="24"/>
              </w:rPr>
              <w:t>, līgumā noteiktajā termiņā.</w:t>
            </w:r>
          </w:p>
          <w:p w14:paraId="5C930EBD" w14:textId="6E64E7F1" w:rsidR="00B97122" w:rsidRPr="000B37F5" w:rsidRDefault="00B97122" w:rsidP="000B37F5">
            <w:pPr>
              <w:pStyle w:val="Sarakstarindkop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1" w:right="139"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F5">
              <w:rPr>
                <w:rFonts w:ascii="Times New Roman" w:hAnsi="Times New Roman" w:cs="Times New Roman"/>
                <w:sz w:val="24"/>
                <w:szCs w:val="24"/>
              </w:rPr>
              <w:t>Izpildītājs nodrošina kapsētas profila apkalpošanu:</w:t>
            </w:r>
          </w:p>
          <w:p w14:paraId="5F654E58" w14:textId="77777777" w:rsidR="000B37F5" w:rsidRDefault="00B97122" w:rsidP="000B37F5">
            <w:pPr>
              <w:pStyle w:val="Sarakstarindkop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61"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285">
              <w:rPr>
                <w:rFonts w:ascii="Times New Roman" w:hAnsi="Times New Roman" w:cs="Times New Roman"/>
                <w:sz w:val="24"/>
                <w:szCs w:val="24"/>
              </w:rPr>
              <w:t>Portāla uzturēšana, t.sk. servera un aparatūras uzturēšana</w:t>
            </w:r>
            <w:r w:rsidR="000B3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11CBC4" w14:textId="77777777" w:rsidR="000B37F5" w:rsidRDefault="00B97122" w:rsidP="000B37F5">
            <w:pPr>
              <w:pStyle w:val="Sarakstarindkop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61"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F5">
              <w:rPr>
                <w:rFonts w:ascii="Times New Roman" w:hAnsi="Times New Roman" w:cs="Times New Roman"/>
                <w:sz w:val="24"/>
                <w:szCs w:val="24"/>
              </w:rPr>
              <w:t>Jauninājumu un uzlabojumu ieviešana pēc Pasūtītāja nepieciešamības.</w:t>
            </w:r>
          </w:p>
          <w:p w14:paraId="122D471E" w14:textId="77777777" w:rsidR="000B37F5" w:rsidRDefault="00B97122" w:rsidP="000B37F5">
            <w:pPr>
              <w:pStyle w:val="Sarakstarindkop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F5">
              <w:rPr>
                <w:rFonts w:ascii="Times New Roman" w:hAnsi="Times New Roman" w:cs="Times New Roman"/>
                <w:sz w:val="24"/>
                <w:szCs w:val="24"/>
              </w:rPr>
              <w:t>Izpildītājs nodrošina telefoniski pieejamu sistēmas konsultantu darba laikā.</w:t>
            </w:r>
          </w:p>
          <w:p w14:paraId="4DE6613E" w14:textId="04357745" w:rsidR="00B97122" w:rsidRPr="000B37F5" w:rsidRDefault="00B97122" w:rsidP="000B37F5">
            <w:pPr>
              <w:pStyle w:val="Sarakstarindkop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F5">
              <w:rPr>
                <w:rFonts w:ascii="Times New Roman" w:hAnsi="Times New Roman" w:cs="Times New Roman"/>
                <w:sz w:val="24"/>
                <w:szCs w:val="24"/>
              </w:rPr>
              <w:t>Pasūtītāja lietotāju (6-8 personu) pirmreizējo klātienes apmācību Sistēmas lietošanā.</w:t>
            </w:r>
          </w:p>
        </w:tc>
      </w:tr>
    </w:tbl>
    <w:p w14:paraId="1F0123A9" w14:textId="77777777" w:rsidR="00420E27" w:rsidRDefault="00420E27" w:rsidP="00B9712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CEF99E5" w14:textId="4D21A699" w:rsidR="00B97122" w:rsidRPr="000B37F5" w:rsidRDefault="00B97122" w:rsidP="00B9712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B37F5">
        <w:rPr>
          <w:rFonts w:ascii="Times New Roman" w:hAnsi="Times New Roman" w:cs="Times New Roman"/>
          <w:i/>
          <w:iCs/>
          <w:sz w:val="24"/>
          <w:szCs w:val="24"/>
        </w:rPr>
        <w:t>Tehniskās specifikācijas sagatavotājs:</w:t>
      </w:r>
    </w:p>
    <w:p w14:paraId="2A37C3B9" w14:textId="77777777" w:rsidR="000B37F5" w:rsidRDefault="00B97122" w:rsidP="00B97122">
      <w:pPr>
        <w:spacing w:after="0"/>
        <w:rPr>
          <w:rFonts w:ascii="Times New Roman" w:hAnsi="Times New Roman" w:cs="Times New Roman"/>
          <w:i/>
          <w:iCs/>
          <w:sz w:val="24"/>
          <w:szCs w:val="24"/>
          <w:lang w:eastAsia="lv-LV"/>
        </w:rPr>
      </w:pPr>
      <w:r w:rsidRPr="000B37F5">
        <w:rPr>
          <w:rFonts w:ascii="Times New Roman" w:hAnsi="Times New Roman" w:cs="Times New Roman"/>
          <w:i/>
          <w:iCs/>
          <w:sz w:val="24"/>
          <w:szCs w:val="24"/>
        </w:rPr>
        <w:t>Talsu novada</w:t>
      </w:r>
      <w:r w:rsidR="00442908" w:rsidRPr="000B37F5">
        <w:rPr>
          <w:rFonts w:ascii="Times New Roman" w:hAnsi="Times New Roman" w:cs="Times New Roman"/>
          <w:i/>
          <w:iCs/>
          <w:sz w:val="24"/>
          <w:szCs w:val="24"/>
        </w:rPr>
        <w:t xml:space="preserve"> pašvaldības</w:t>
      </w:r>
      <w:r w:rsidRPr="000B37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2908" w:rsidRPr="000B37F5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Nekustamo īpašumu un vides aizsardzības departamenta</w:t>
      </w:r>
    </w:p>
    <w:p w14:paraId="59A09415" w14:textId="21EF2869" w:rsidR="00442908" w:rsidRPr="000B37F5" w:rsidRDefault="00442908" w:rsidP="00B97122">
      <w:pPr>
        <w:spacing w:after="0"/>
        <w:rPr>
          <w:rFonts w:ascii="Times New Roman" w:hAnsi="Times New Roman" w:cs="Times New Roman"/>
          <w:i/>
          <w:iCs/>
          <w:sz w:val="24"/>
          <w:szCs w:val="24"/>
          <w:lang w:eastAsia="lv-LV"/>
        </w:rPr>
      </w:pPr>
      <w:r w:rsidRPr="000B37F5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 xml:space="preserve">vides speciāliste Jana </w:t>
      </w:r>
      <w:proofErr w:type="spellStart"/>
      <w:r w:rsidRPr="000B37F5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Būdniece</w:t>
      </w:r>
      <w:proofErr w:type="spellEnd"/>
    </w:p>
    <w:p w14:paraId="2418E5DB" w14:textId="12BBC6C5" w:rsidR="00B97122" w:rsidRPr="000B37F5" w:rsidRDefault="001B6F69" w:rsidP="00B9712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B37F5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442908" w:rsidRPr="000B37F5">
        <w:rPr>
          <w:rFonts w:ascii="Times New Roman" w:hAnsi="Times New Roman" w:cs="Times New Roman"/>
          <w:i/>
          <w:iCs/>
          <w:sz w:val="24"/>
          <w:szCs w:val="24"/>
        </w:rPr>
        <w:t>.05.2025.</w:t>
      </w:r>
    </w:p>
    <w:p w14:paraId="6A36D820" w14:textId="77777777" w:rsidR="00B97122" w:rsidRPr="000B37F5" w:rsidRDefault="00B97122" w:rsidP="00B97122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50E2E19" w14:textId="0CF232B6" w:rsidR="00B97122" w:rsidRPr="000B37F5" w:rsidRDefault="00B97122" w:rsidP="00B97122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37F5">
        <w:rPr>
          <w:rFonts w:ascii="Times New Roman" w:eastAsia="Times New Roman" w:hAnsi="Times New Roman" w:cs="Times New Roman"/>
          <w:sz w:val="24"/>
          <w:szCs w:val="24"/>
          <w:lang w:eastAsia="ar-SA"/>
        </w:rPr>
        <w:t>Ar šo</w:t>
      </w:r>
      <w:r w:rsidR="00420E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</w:t>
      </w:r>
      <w:r w:rsidRPr="000B37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apņem</w:t>
      </w:r>
      <w:r w:rsidR="00420E27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0B37F5">
        <w:rPr>
          <w:rFonts w:ascii="Times New Roman" w:eastAsia="Times New Roman" w:hAnsi="Times New Roman" w:cs="Times New Roman"/>
          <w:sz w:val="24"/>
          <w:szCs w:val="24"/>
          <w:lang w:eastAsia="ar-SA"/>
        </w:rPr>
        <w:t>s izpildīt un nodrošināt Tehniskās specifikācijas prasības.</w:t>
      </w:r>
    </w:p>
    <w:tbl>
      <w:tblPr>
        <w:tblpPr w:leftFromText="180" w:rightFromText="180" w:bottomFromText="160" w:vertAnchor="page" w:horzAnchor="margin" w:tblpY="12398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4679"/>
      </w:tblGrid>
      <w:tr w:rsidR="00420E27" w:rsidRPr="00170285" w14:paraId="7E9960FC" w14:textId="77777777" w:rsidTr="00420E27">
        <w:trPr>
          <w:trHeight w:val="386"/>
        </w:trPr>
        <w:tc>
          <w:tcPr>
            <w:tcW w:w="4396" w:type="dxa"/>
            <w:shd w:val="pct5" w:color="auto" w:fill="FFFFFF"/>
            <w:vAlign w:val="center"/>
            <w:hideMark/>
          </w:tcPr>
          <w:p w14:paraId="4684D1F0" w14:textId="77777777" w:rsidR="00420E27" w:rsidRPr="00170285" w:rsidRDefault="00420E27" w:rsidP="00420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17028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  <w14:ligatures w14:val="standardContextual"/>
              </w:rPr>
              <w:t>Vārds, uzvārds, amats</w:t>
            </w:r>
          </w:p>
          <w:p w14:paraId="7076B8DB" w14:textId="77777777" w:rsidR="00420E27" w:rsidRPr="00170285" w:rsidRDefault="00420E27" w:rsidP="00420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170285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ar-SA"/>
                <w14:ligatures w14:val="standardContextual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shd w:val="clear" w:color="auto" w:fill="F2F2F2" w:themeFill="background1" w:themeFillShade="F2"/>
                <w:lang w:eastAsia="ar-SA"/>
                <w14:ligatures w14:val="standardContextual"/>
              </w:rPr>
              <w:t>P</w:t>
            </w:r>
            <w:r w:rsidRPr="00170285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shd w:val="clear" w:color="auto" w:fill="F2F2F2" w:themeFill="background1" w:themeFillShade="F2"/>
                <w:lang w:eastAsia="ar-SA"/>
                <w14:ligatures w14:val="standardContextual"/>
              </w:rPr>
              <w:t>retendenta pārstāvja vai</w:t>
            </w:r>
            <w:r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shd w:val="clear" w:color="auto" w:fill="F2F2F2" w:themeFill="background1" w:themeFillShade="F2"/>
                <w:lang w:eastAsia="ar-SA"/>
                <w14:ligatures w14:val="standardContextual"/>
              </w:rPr>
              <w:t xml:space="preserve"> tā</w:t>
            </w:r>
            <w:r w:rsidRPr="00170285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shd w:val="clear" w:color="auto" w:fill="F2F2F2" w:themeFill="background1" w:themeFillShade="F2"/>
                <w:lang w:eastAsia="ar-SA"/>
                <w14:ligatures w14:val="standardContextual"/>
              </w:rPr>
              <w:t xml:space="preserve"> pilnvarotās personas)</w:t>
            </w:r>
          </w:p>
        </w:tc>
        <w:tc>
          <w:tcPr>
            <w:tcW w:w="4679" w:type="dxa"/>
            <w:vAlign w:val="center"/>
          </w:tcPr>
          <w:p w14:paraId="159E8D24" w14:textId="77777777" w:rsidR="00420E27" w:rsidRPr="00170285" w:rsidRDefault="00420E27" w:rsidP="00420E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420E27" w:rsidRPr="00170285" w14:paraId="1E554D25" w14:textId="77777777" w:rsidTr="00420E27">
        <w:trPr>
          <w:trHeight w:val="386"/>
        </w:trPr>
        <w:tc>
          <w:tcPr>
            <w:tcW w:w="4396" w:type="dxa"/>
            <w:shd w:val="pct5" w:color="auto" w:fill="FFFFFF"/>
            <w:vAlign w:val="center"/>
            <w:hideMark/>
          </w:tcPr>
          <w:p w14:paraId="5D2AAB9D" w14:textId="77777777" w:rsidR="00420E27" w:rsidRPr="00170285" w:rsidRDefault="00420E27" w:rsidP="00420E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17028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  <w14:ligatures w14:val="standardContextual"/>
              </w:rPr>
              <w:t>Paraksts</w:t>
            </w:r>
          </w:p>
        </w:tc>
        <w:tc>
          <w:tcPr>
            <w:tcW w:w="4679" w:type="dxa"/>
            <w:vAlign w:val="center"/>
          </w:tcPr>
          <w:p w14:paraId="4906A0D8" w14:textId="77777777" w:rsidR="00420E27" w:rsidRPr="00170285" w:rsidRDefault="00420E27" w:rsidP="00420E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</w:tbl>
    <w:p w14:paraId="29FA89FE" w14:textId="77777777" w:rsidR="00B97122" w:rsidRPr="00170285" w:rsidRDefault="00B97122" w:rsidP="00B97122">
      <w:pPr>
        <w:rPr>
          <w:rFonts w:ascii="Times New Roman" w:eastAsia="Calibri" w:hAnsi="Times New Roman" w:cs="Times New Roman"/>
          <w:sz w:val="24"/>
          <w:szCs w:val="24"/>
        </w:rPr>
        <w:sectPr w:rsidR="00B97122" w:rsidRPr="00170285" w:rsidSect="00420E27">
          <w:footnotePr>
            <w:numRestart w:val="eachPage"/>
          </w:footnotePr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6515963C" w14:textId="77777777" w:rsidR="008B6E64" w:rsidRDefault="008B6E64" w:rsidP="008B6E64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Tehniskās specifikācijas 1.pielikums </w:t>
      </w:r>
    </w:p>
    <w:p w14:paraId="083175EF" w14:textId="77777777" w:rsidR="008B6E64" w:rsidRPr="00076688" w:rsidRDefault="008B6E64" w:rsidP="008B6E6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6688">
        <w:rPr>
          <w:rFonts w:ascii="Times New Roman" w:eastAsia="Calibri" w:hAnsi="Times New Roman" w:cs="Times New Roman"/>
          <w:sz w:val="24"/>
          <w:szCs w:val="24"/>
        </w:rPr>
        <w:t>1.tabula “Informācija par mirušo”</w:t>
      </w:r>
    </w:p>
    <w:tbl>
      <w:tblPr>
        <w:tblStyle w:val="Reatabula"/>
        <w:tblW w:w="12044" w:type="dxa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2410"/>
        <w:gridCol w:w="2410"/>
        <w:gridCol w:w="2126"/>
        <w:gridCol w:w="2126"/>
      </w:tblGrid>
      <w:tr w:rsidR="008B6E64" w:rsidRPr="00076688" w14:paraId="0E99F2D7" w14:textId="77777777" w:rsidTr="0048300E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14:paraId="6C860825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CF367BA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Mirušā Vārds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0DF472D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Mirušā Uzvārds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0BA65E3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Dzimšanas datums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9E37575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Miršanas datums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61DC1A1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bookmarkStart w:id="0" w:name="_GoBack"/>
        <w:bookmarkEnd w:id="0"/>
      </w:tr>
      <w:tr w:rsidR="008B6E64" w:rsidRPr="00076688" w14:paraId="6CF50DE4" w14:textId="77777777" w:rsidTr="0048300E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14:paraId="4305E22B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3C27113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578BD7E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40A7193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FB3F654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5FE043B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64" w:rsidRPr="00076688" w14:paraId="4D8505D8" w14:textId="77777777" w:rsidTr="0048300E">
        <w:trPr>
          <w:jc w:val="center"/>
        </w:trPr>
        <w:tc>
          <w:tcPr>
            <w:tcW w:w="988" w:type="dxa"/>
          </w:tcPr>
          <w:p w14:paraId="1022E874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3C711A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CBA671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BD3F80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39F47B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64EA80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64" w:rsidRPr="00076688" w14:paraId="3EAEED9D" w14:textId="77777777" w:rsidTr="0048300E">
        <w:trPr>
          <w:jc w:val="center"/>
        </w:trPr>
        <w:tc>
          <w:tcPr>
            <w:tcW w:w="988" w:type="dxa"/>
          </w:tcPr>
          <w:p w14:paraId="033E050A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5414BD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AC9B23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C85DAB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BE1553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4517CD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64" w:rsidRPr="00076688" w14:paraId="1DC408AA" w14:textId="77777777" w:rsidTr="0048300E">
        <w:trPr>
          <w:jc w:val="center"/>
        </w:trPr>
        <w:tc>
          <w:tcPr>
            <w:tcW w:w="988" w:type="dxa"/>
          </w:tcPr>
          <w:p w14:paraId="57DE6737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2A9841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1F9EFA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229A7D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8D73B2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9C35AD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64" w:rsidRPr="00076688" w14:paraId="2132C6CB" w14:textId="77777777" w:rsidTr="0048300E">
        <w:trPr>
          <w:jc w:val="center"/>
        </w:trPr>
        <w:tc>
          <w:tcPr>
            <w:tcW w:w="988" w:type="dxa"/>
          </w:tcPr>
          <w:p w14:paraId="048D1AEF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4EE6A4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F2F4AC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A1552E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4DB8B9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B48A84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64" w:rsidRPr="00076688" w14:paraId="6078E6FB" w14:textId="77777777" w:rsidTr="0048300E">
        <w:trPr>
          <w:jc w:val="center"/>
        </w:trPr>
        <w:tc>
          <w:tcPr>
            <w:tcW w:w="988" w:type="dxa"/>
          </w:tcPr>
          <w:p w14:paraId="34010F3F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B2B1E4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5F2EAE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8E7B31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18C032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921D3F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64" w:rsidRPr="00076688" w14:paraId="0EEF6AC6" w14:textId="77777777" w:rsidTr="0048300E">
        <w:trPr>
          <w:jc w:val="center"/>
        </w:trPr>
        <w:tc>
          <w:tcPr>
            <w:tcW w:w="988" w:type="dxa"/>
          </w:tcPr>
          <w:p w14:paraId="19421702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7969D1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DD3259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E13561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C9BB28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1DBD2F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64" w:rsidRPr="00076688" w14:paraId="6BAA3AAA" w14:textId="77777777" w:rsidTr="0048300E">
        <w:trPr>
          <w:jc w:val="center"/>
        </w:trPr>
        <w:tc>
          <w:tcPr>
            <w:tcW w:w="988" w:type="dxa"/>
          </w:tcPr>
          <w:p w14:paraId="11DFF856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46BCE1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C8E213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95C0AE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0D9B84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13FBA7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9757A" w14:textId="77777777" w:rsidR="008B6E64" w:rsidRDefault="008B6E64" w:rsidP="008B6E64">
      <w:pPr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63CD4EA" w14:textId="77777777" w:rsidR="008B6E64" w:rsidRDefault="008B6E64" w:rsidP="008B6E64">
      <w:pPr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6C0D7C6" w14:textId="77777777" w:rsidR="008B6E64" w:rsidRPr="00076688" w:rsidRDefault="008B6E64" w:rsidP="008B6E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6688">
        <w:rPr>
          <w:rFonts w:ascii="Times New Roman" w:eastAsia="Times New Roman" w:hAnsi="Times New Roman" w:cs="Times New Roman"/>
          <w:sz w:val="24"/>
          <w:szCs w:val="24"/>
          <w:lang w:eastAsia="lv-LV"/>
        </w:rPr>
        <w:t>2.tabula “Informācija par apbedījuma veikšanu”</w:t>
      </w:r>
    </w:p>
    <w:tbl>
      <w:tblPr>
        <w:tblStyle w:val="Reatabula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134"/>
        <w:gridCol w:w="1275"/>
        <w:gridCol w:w="1134"/>
        <w:gridCol w:w="1417"/>
        <w:gridCol w:w="851"/>
        <w:gridCol w:w="1134"/>
        <w:gridCol w:w="1560"/>
        <w:gridCol w:w="1842"/>
        <w:gridCol w:w="1560"/>
        <w:gridCol w:w="1134"/>
      </w:tblGrid>
      <w:tr w:rsidR="008B6E64" w:rsidRPr="00076688" w14:paraId="4F4879C5" w14:textId="77777777" w:rsidTr="00420E27">
        <w:trPr>
          <w:trHeight w:val="822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F227456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Nr.  p.k.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7D5E3ED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Apbedīšanas datums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395EF63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Mirušā vārds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A0D7F34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Mirušā uzvārds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2D5F0B8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4807BDE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Kapavietas sektors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01CAFE4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Rinda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94992A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C4CA36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Kapavietas platība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A8E271A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Kapavietas uzturētāja vārds, uzvārds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A7ECDBE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Virsapbedījums</w:t>
            </w:r>
            <w:proofErr w:type="spellEnd"/>
            <w:r w:rsidRPr="00076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A79577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(jā/nē)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1DCCD9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Piezīmes</w:t>
            </w:r>
          </w:p>
        </w:tc>
      </w:tr>
      <w:tr w:rsidR="008B6E64" w:rsidRPr="00076688" w14:paraId="37FDDE38" w14:textId="77777777" w:rsidTr="00420E27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2A746BB6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F54E33B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9E3E88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FD190B0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A8B35D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3F5C157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606F62F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41F18CE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807655C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EC8620D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8664837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ED485C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B6E64" w:rsidRPr="00076688" w14:paraId="0C759868" w14:textId="77777777" w:rsidTr="00420E27">
        <w:trPr>
          <w:jc w:val="center"/>
        </w:trPr>
        <w:tc>
          <w:tcPr>
            <w:tcW w:w="709" w:type="dxa"/>
          </w:tcPr>
          <w:p w14:paraId="2142DA4B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CBD41D2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92CF36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240DC1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0755C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1338DD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E796C72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423C7D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17508A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79A2C2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65EA81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E244C9" w14:textId="77777777" w:rsidR="008B6E64" w:rsidRPr="00076688" w:rsidRDefault="008B6E64" w:rsidP="004830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6E64" w:rsidRPr="00076688" w14:paraId="4948322E" w14:textId="77777777" w:rsidTr="00420E27">
        <w:trPr>
          <w:jc w:val="center"/>
        </w:trPr>
        <w:tc>
          <w:tcPr>
            <w:tcW w:w="709" w:type="dxa"/>
          </w:tcPr>
          <w:p w14:paraId="166488E7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E4C575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77F48B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ED4692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93337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EEBF90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37D772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510BFA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454E4F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DA1A65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336B88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B12E41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64" w:rsidRPr="00076688" w14:paraId="14229329" w14:textId="77777777" w:rsidTr="00420E27">
        <w:trPr>
          <w:jc w:val="center"/>
        </w:trPr>
        <w:tc>
          <w:tcPr>
            <w:tcW w:w="709" w:type="dxa"/>
          </w:tcPr>
          <w:p w14:paraId="71B9DBE2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3570C1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335522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55DBF5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43858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5268DA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8D47B8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50D20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D54FB5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65F8661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B316D9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8053FA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64" w:rsidRPr="00076688" w14:paraId="1D1BADB5" w14:textId="77777777" w:rsidTr="00420E27">
        <w:trPr>
          <w:jc w:val="center"/>
        </w:trPr>
        <w:tc>
          <w:tcPr>
            <w:tcW w:w="709" w:type="dxa"/>
          </w:tcPr>
          <w:p w14:paraId="0D74509B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451370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079450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D1BF18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9CC346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FC402D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36DFD5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35ADFF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60CB47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635E9C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3179FC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1A74A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64" w:rsidRPr="00076688" w14:paraId="3B6F86F5" w14:textId="77777777" w:rsidTr="00420E27">
        <w:trPr>
          <w:jc w:val="center"/>
        </w:trPr>
        <w:tc>
          <w:tcPr>
            <w:tcW w:w="709" w:type="dxa"/>
          </w:tcPr>
          <w:p w14:paraId="49E3BAD7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83ABE3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65FEE1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EFC84A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E3B4D2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9CB262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742821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343B40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D1E81C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C23630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A5BC3D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3319BF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64" w:rsidRPr="00076688" w14:paraId="09773EF6" w14:textId="77777777" w:rsidTr="00420E27">
        <w:trPr>
          <w:jc w:val="center"/>
        </w:trPr>
        <w:tc>
          <w:tcPr>
            <w:tcW w:w="709" w:type="dxa"/>
          </w:tcPr>
          <w:p w14:paraId="40994549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03EB05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5BEF10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EF2741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1DEC6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8C3CEE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0A38A0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2B1483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BEBCE3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60F508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A4FFF6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FC41DB" w14:textId="77777777" w:rsidR="008B6E64" w:rsidRPr="00076688" w:rsidRDefault="008B6E64" w:rsidP="0048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B71306" w14:textId="77777777" w:rsidR="008B6E64" w:rsidRDefault="008B6E64" w:rsidP="008B6E64">
      <w:pPr>
        <w:tabs>
          <w:tab w:val="left" w:pos="5530"/>
        </w:tabs>
      </w:pPr>
    </w:p>
    <w:p w14:paraId="7A9B1026" w14:textId="77777777" w:rsidR="008B751B" w:rsidRDefault="008B751B"/>
    <w:sectPr w:rsidR="008B751B" w:rsidSect="0020610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85EBF"/>
    <w:multiLevelType w:val="multilevel"/>
    <w:tmpl w:val="838C2C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DE43170"/>
    <w:multiLevelType w:val="multilevel"/>
    <w:tmpl w:val="4AB6A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E80164A"/>
    <w:multiLevelType w:val="hybridMultilevel"/>
    <w:tmpl w:val="31C0F7B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1C76"/>
    <w:multiLevelType w:val="hybridMultilevel"/>
    <w:tmpl w:val="F5E03EEA"/>
    <w:lvl w:ilvl="0" w:tplc="054208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E7681"/>
    <w:multiLevelType w:val="hybridMultilevel"/>
    <w:tmpl w:val="DD467FF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03FCF"/>
    <w:multiLevelType w:val="hybridMultilevel"/>
    <w:tmpl w:val="FA6CA2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1B82B0D0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C3F8BB68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22"/>
    <w:rsid w:val="00095BDF"/>
    <w:rsid w:val="000B37F5"/>
    <w:rsid w:val="001407E0"/>
    <w:rsid w:val="00170285"/>
    <w:rsid w:val="001B6F69"/>
    <w:rsid w:val="0035317A"/>
    <w:rsid w:val="003C522F"/>
    <w:rsid w:val="003E08CC"/>
    <w:rsid w:val="00420E27"/>
    <w:rsid w:val="00442908"/>
    <w:rsid w:val="007A1396"/>
    <w:rsid w:val="008B6E64"/>
    <w:rsid w:val="008B751B"/>
    <w:rsid w:val="00972616"/>
    <w:rsid w:val="00AE51BC"/>
    <w:rsid w:val="00B97122"/>
    <w:rsid w:val="00E26673"/>
    <w:rsid w:val="00E82DD7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3D75"/>
  <w15:chartTrackingRefBased/>
  <w15:docId w15:val="{75F6F188-43B6-487C-A6F1-D1D80ADA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97122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Medium Grid 1 - Accent 21,Body,Text,Macro"/>
    <w:basedOn w:val="Parasts"/>
    <w:link w:val="SarakstarindkopaRakstz"/>
    <w:uiPriority w:val="34"/>
    <w:qFormat/>
    <w:rsid w:val="00B97122"/>
    <w:pPr>
      <w:ind w:left="720"/>
      <w:contextualSpacing/>
    </w:pPr>
  </w:style>
  <w:style w:type="table" w:styleId="Reatabula">
    <w:name w:val="Table Grid"/>
    <w:basedOn w:val="Parastatabula"/>
    <w:uiPriority w:val="39"/>
    <w:rsid w:val="00B971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B97122"/>
    <w:rPr>
      <w:kern w:val="0"/>
      <w14:ligatures w14:val="none"/>
    </w:rPr>
  </w:style>
  <w:style w:type="character" w:customStyle="1" w:styleId="cf01">
    <w:name w:val="cf01"/>
    <w:basedOn w:val="Noklusjumarindkopasfonts"/>
    <w:rsid w:val="00B9712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arasts"/>
    <w:rsid w:val="00B9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3659</Words>
  <Characters>2087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Līva Mažeika</dc:creator>
  <cp:keywords/>
  <dc:description/>
  <cp:lastModifiedBy>Tamāra Kaudze</cp:lastModifiedBy>
  <cp:revision>4</cp:revision>
  <dcterms:created xsi:type="dcterms:W3CDTF">2025-05-10T16:32:00Z</dcterms:created>
  <dcterms:modified xsi:type="dcterms:W3CDTF">2025-05-10T17:04:00Z</dcterms:modified>
</cp:coreProperties>
</file>