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D2" w:rsidRPr="0002359B" w:rsidRDefault="00260D25" w:rsidP="009F1D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B0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Pr="00B63FB0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Pr="00B63F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63FB0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27</w:t>
      </w:r>
    </w:p>
    <w:p w:rsidR="009F1DD2" w:rsidRPr="009F1DD2" w:rsidRDefault="00260D25" w:rsidP="009F1DD2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DD2">
        <w:rPr>
          <w:rFonts w:ascii="Times New Roman" w:hAnsi="Times New Roman" w:cs="Times New Roman"/>
          <w:b/>
          <w:sz w:val="28"/>
          <w:szCs w:val="28"/>
        </w:rPr>
        <w:t>Apgaismojuma izbūve starp daudzdzīvokļu māju “Vēsmas” un</w:t>
      </w:r>
    </w:p>
    <w:p w:rsidR="009F1DD2" w:rsidRPr="009F1DD2" w:rsidRDefault="00260D25" w:rsidP="009F1DD2">
      <w:pPr>
        <w:pStyle w:val="Bezatstarpm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DD2">
        <w:rPr>
          <w:rFonts w:ascii="Times New Roman" w:hAnsi="Times New Roman" w:cs="Times New Roman"/>
          <w:b/>
          <w:sz w:val="28"/>
          <w:szCs w:val="28"/>
        </w:rPr>
        <w:t>Valsts vietējo autoceļu V1363 Tiņģerē, Īves pagastā</w:t>
      </w:r>
    </w:p>
    <w:p w:rsidR="009F1DD2" w:rsidRPr="0002359B" w:rsidRDefault="00260D25" w:rsidP="009F1D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9F1DD2" w:rsidRPr="00A77531" w:rsidRDefault="009F1DD2" w:rsidP="009F1D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F1DD2" w:rsidRDefault="00260D2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E1007B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Iepirkuma priekšmets: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DE2">
        <w:rPr>
          <w:rFonts w:ascii="Times New Roman" w:hAnsi="Times New Roman" w:cs="Times New Roman"/>
          <w:sz w:val="24"/>
          <w:szCs w:val="24"/>
        </w:rPr>
        <w:t>Apgaismojuma izbūve starp daudzdzīvokļu māju “Vēsmas” un Valsts vietējo autoceļu V1363 Tiņģerē, Īves pagastā</w:t>
      </w:r>
      <w:r>
        <w:rPr>
          <w:rFonts w:ascii="Times New Roman" w:hAnsi="Times New Roman" w:cs="Times New Roman"/>
          <w:sz w:val="24"/>
          <w:szCs w:val="24"/>
        </w:rPr>
        <w:t xml:space="preserve"> (turpmāk – Cenu aptauja).</w:t>
      </w:r>
    </w:p>
    <w:p w:rsidR="009F1DD2" w:rsidRPr="0002359B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Apjomi norādīti pievienotajā 1. pielikumā – Lokālā tāme.</w:t>
      </w:r>
      <w:r w:rsidRPr="0002359B">
        <w:t xml:space="preserve"> </w:t>
      </w:r>
    </w:p>
    <w:p w:rsidR="009F1DD2" w:rsidRPr="00845D17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 xml:space="preserve">Paredzamais līguma izpildes laiks: </w:t>
      </w:r>
      <w:r w:rsidRPr="00260D25">
        <w:rPr>
          <w:rFonts w:ascii="Times New Roman" w:hAnsi="Times New Roman" w:cs="Times New Roman"/>
          <w:b/>
          <w:sz w:val="24"/>
          <w:szCs w:val="24"/>
        </w:rPr>
        <w:t>no</w:t>
      </w:r>
      <w:r w:rsidRPr="001462F7">
        <w:rPr>
          <w:rFonts w:ascii="Times New Roman" w:hAnsi="Times New Roman" w:cs="Times New Roman"/>
          <w:sz w:val="24"/>
          <w:szCs w:val="24"/>
        </w:rPr>
        <w:t xml:space="preserve"> </w:t>
      </w:r>
      <w:r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2025. gada 2. jūnija līdz 2025. gada </w:t>
      </w:r>
      <w:r w:rsidR="003E468E"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 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augustam</w:t>
      </w:r>
      <w:r w:rsidRPr="00845D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1DD2" w:rsidRPr="00323047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Darbu izpildes vieta: </w:t>
      </w:r>
      <w:r w:rsidR="00760DE2" w:rsidRPr="00323047">
        <w:rPr>
          <w:rFonts w:ascii="Times New Roman" w:hAnsi="Times New Roman" w:cs="Times New Roman"/>
          <w:sz w:val="24"/>
          <w:szCs w:val="24"/>
        </w:rPr>
        <w:t>Tiņģere, Īves pagasts</w:t>
      </w:r>
      <w:r w:rsidRPr="00323047">
        <w:rPr>
          <w:rFonts w:ascii="Times New Roman" w:hAnsi="Times New Roman" w:cs="Times New Roman"/>
          <w:sz w:val="24"/>
          <w:szCs w:val="24"/>
        </w:rPr>
        <w:t>, Talsu novads, LV-326</w:t>
      </w:r>
      <w:r w:rsidR="00760DE2" w:rsidRPr="00323047">
        <w:rPr>
          <w:rFonts w:ascii="Times New Roman" w:hAnsi="Times New Roman" w:cs="Times New Roman"/>
          <w:sz w:val="24"/>
          <w:szCs w:val="24"/>
        </w:rPr>
        <w:t>1</w:t>
      </w:r>
      <w:r w:rsidRPr="00323047">
        <w:rPr>
          <w:rFonts w:ascii="Times New Roman" w:hAnsi="Times New Roman" w:cs="Times New Roman"/>
          <w:sz w:val="24"/>
          <w:szCs w:val="24"/>
        </w:rPr>
        <w:t>.</w:t>
      </w:r>
    </w:p>
    <w:p w:rsidR="009F1DD2" w:rsidRPr="00281FCE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 xml:space="preserve">Līgums ar šīs cenu aptaujas uzvarētāju tiks noslēgts nekavējoties pēc uzvarētāja noteikšanas. </w:t>
      </w:r>
    </w:p>
    <w:p w:rsidR="009F1DD2" w:rsidRDefault="00260D2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Pr="00845D17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845D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Piedāvājumu pretendenti iesniedz, nosūtot tos uz e-pastu </w:t>
      </w:r>
      <w:hyperlink r:id="rId7" w:history="1">
        <w:r w:rsidRPr="0065353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845D17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līdz 2025. gada </w:t>
      </w:r>
      <w:r w:rsidR="00323047" w:rsidRPr="00845D17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30</w:t>
      </w:r>
      <w:r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aprīlim plkst. 10</w:t>
      </w:r>
      <w:r w:rsidRPr="00845D17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:00.</w:t>
      </w:r>
    </w:p>
    <w:p w:rsidR="009F1DD2" w:rsidRPr="0002359B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 xml:space="preserve">Kontaktpersona: </w:t>
      </w:r>
      <w:r>
        <w:rPr>
          <w:rFonts w:ascii="Times New Roman" w:hAnsi="Times New Roman" w:cs="Times New Roman"/>
          <w:sz w:val="24"/>
          <w:szCs w:val="24"/>
        </w:rPr>
        <w:t>Valdemārpils</w:t>
      </w:r>
      <w:r w:rsidR="00323047">
        <w:rPr>
          <w:rFonts w:ascii="Times New Roman" w:hAnsi="Times New Roman" w:cs="Times New Roman"/>
          <w:sz w:val="24"/>
          <w:szCs w:val="24"/>
        </w:rPr>
        <w:t xml:space="preserve"> apvienības pārvaldes īpašuma apsaimniekošanas speciālists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D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3047" w:rsidRPr="00323047">
        <w:rPr>
          <w:rFonts w:ascii="Times New Roman" w:hAnsi="Times New Roman" w:cs="Times New Roman"/>
          <w:sz w:val="24"/>
          <w:szCs w:val="24"/>
        </w:rPr>
        <w:t>Aigars Maurišs</w:t>
      </w:r>
      <w:r w:rsidRPr="00323047">
        <w:rPr>
          <w:rFonts w:ascii="Times New Roman" w:hAnsi="Times New Roman" w:cs="Times New Roman"/>
          <w:sz w:val="24"/>
          <w:szCs w:val="24"/>
        </w:rPr>
        <w:t>, tālr. </w:t>
      </w:r>
      <w:r w:rsidR="00323047" w:rsidRPr="00323047">
        <w:rPr>
          <w:rFonts w:ascii="Times New Roman" w:hAnsi="Times New Roman" w:cs="Times New Roman"/>
          <w:sz w:val="24"/>
          <w:szCs w:val="24"/>
        </w:rPr>
        <w:t>25726165,</w:t>
      </w:r>
      <w:r w:rsidRPr="00323047">
        <w:rPr>
          <w:rFonts w:ascii="Times New Roman" w:hAnsi="Times New Roman" w:cs="Times New Roman"/>
          <w:sz w:val="24"/>
          <w:szCs w:val="24"/>
        </w:rPr>
        <w:t xml:space="preserve"> e-pasts: </w:t>
      </w:r>
      <w:hyperlink r:id="rId8" w:history="1">
        <w:r w:rsidR="00323047" w:rsidRPr="00315CD9">
          <w:rPr>
            <w:rStyle w:val="Hipersaite"/>
            <w:rFonts w:ascii="Times New Roman" w:hAnsi="Times New Roman" w:cs="Times New Roman"/>
            <w:sz w:val="24"/>
            <w:szCs w:val="24"/>
          </w:rPr>
          <w:t>aigars.mauriss@talsi.lv</w:t>
        </w:r>
      </w:hyperlink>
      <w:r>
        <w:rPr>
          <w:rStyle w:val="Hipersaite"/>
          <w:rFonts w:ascii="Times New Roman" w:hAnsi="Times New Roman" w:cs="Times New Roman"/>
          <w:sz w:val="24"/>
          <w:szCs w:val="24"/>
        </w:rPr>
        <w:t>.</w:t>
      </w:r>
    </w:p>
    <w:p w:rsidR="009F1DD2" w:rsidRPr="00FD7776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16F1B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252940">
        <w:rPr>
          <w:rFonts w:ascii="Times New Roman" w:hAnsi="Times New Roman" w:cs="Times New Roman"/>
          <w:sz w:val="24"/>
          <w:szCs w:val="24"/>
        </w:rPr>
        <w:t>obligāti 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>
        <w:rPr>
          <w:rFonts w:ascii="Times New Roman" w:hAnsi="Times New Roman" w:cs="Times New Roman"/>
          <w:sz w:val="24"/>
          <w:szCs w:val="24"/>
        </w:rPr>
        <w:t>TNPz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 w:rsidRPr="00E63A15">
        <w:rPr>
          <w:rFonts w:ascii="Times New Roman" w:hAnsi="Times New Roman" w:cs="Times New Roman"/>
          <w:color w:val="000000" w:themeColor="text1"/>
          <w:sz w:val="24"/>
          <w:szCs w:val="24"/>
        </w:rPr>
        <w:t>2025/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2654F5">
        <w:rPr>
          <w:rFonts w:ascii="Times New Roman" w:hAnsi="Times New Roman" w:cs="Times New Roman"/>
          <w:color w:val="000000" w:themeColor="text1"/>
          <w:sz w:val="24"/>
          <w:szCs w:val="24"/>
        </w:rPr>
        <w:t>, “</w:t>
      </w:r>
      <w:r w:rsidR="002654F5">
        <w:rPr>
          <w:rFonts w:ascii="Times New Roman" w:hAnsi="Times New Roman" w:cs="Times New Roman"/>
          <w:sz w:val="24"/>
          <w:szCs w:val="24"/>
        </w:rPr>
        <w:t>Apgaismojuma izbūve starp daudzdzīvokļu māju “Vēsmas” un Valsts vietējo autoceļu V1363 Tiņģerē, Īves pagastā”.</w:t>
      </w:r>
    </w:p>
    <w:p w:rsidR="009F1DD2" w:rsidRPr="007306ED" w:rsidRDefault="00260D2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1DD2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D2" w:rsidRPr="006037C7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37C7">
        <w:rPr>
          <w:rFonts w:ascii="Times New Roman" w:hAnsi="Times New Roman" w:cs="Times New Roman"/>
          <w:sz w:val="24"/>
          <w:szCs w:val="24"/>
        </w:rPr>
        <w:t xml:space="preserve">Pretendentam pie iesniedzamajiem dokumentiem, jāpievieno no savas puses </w:t>
      </w:r>
      <w:r w:rsidRPr="006037C7">
        <w:rPr>
          <w:rFonts w:ascii="Times New Roman" w:hAnsi="Times New Roman" w:cs="Times New Roman"/>
          <w:sz w:val="24"/>
          <w:szCs w:val="24"/>
        </w:rPr>
        <w:t>aizpildīts, 3.pielikums – Pretendenta pieteikums.</w:t>
      </w:r>
    </w:p>
    <w:p w:rsidR="009F1DD2" w:rsidRPr="00B537D6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>Lai izvairītos no</w:t>
      </w:r>
      <w:r w:rsidR="00323047">
        <w:rPr>
          <w:rFonts w:ascii="Times New Roman" w:hAnsi="Times New Roman" w:cs="Times New Roman"/>
          <w:sz w:val="24"/>
          <w:szCs w:val="24"/>
        </w:rPr>
        <w:t xml:space="preserve"> papilddarbiem ir</w:t>
      </w:r>
      <w:r w:rsidRPr="00D54527">
        <w:rPr>
          <w:rFonts w:ascii="Times New Roman" w:hAnsi="Times New Roman" w:cs="Times New Roman"/>
          <w:sz w:val="24"/>
          <w:szCs w:val="24"/>
        </w:rPr>
        <w:t xml:space="preserve"> </w:t>
      </w:r>
      <w:r w:rsidRPr="00B537D6">
        <w:rPr>
          <w:rFonts w:ascii="Times New Roman" w:hAnsi="Times New Roman" w:cs="Times New Roman"/>
          <w:b/>
          <w:sz w:val="24"/>
          <w:szCs w:val="24"/>
        </w:rPr>
        <w:t>jāveic objekta apsekošana</w:t>
      </w:r>
      <w:r w:rsidRPr="00D54527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pie iesniedzamajiem dokumentiem 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jāpievieno 2.pielikums - Apliecinājums par objekta apsekošanu. </w:t>
      </w:r>
    </w:p>
    <w:p w:rsidR="009F1DD2" w:rsidRPr="00EA5E01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pilnībā jāatbilst 1. pielikumam – Lokālajai tāmei. Pretendentam jāizstrādā un jāiesniedz </w:t>
      </w:r>
      <w:r w:rsidRPr="00EA5E01">
        <w:rPr>
          <w:rFonts w:ascii="Times New Roman" w:hAnsi="Times New Roman" w:cs="Times New Roman"/>
          <w:sz w:val="24"/>
          <w:szCs w:val="24"/>
        </w:rPr>
        <w:t>1. pielikums atbilstoši Ministru kabineta 2017. gada 3. maija noteikumiem Nr.239 noteikumi par Latvijas būvnormatīvu LBN 501-17 “Būvizmaksu noteikšanas kā</w:t>
      </w:r>
      <w:r w:rsidRPr="00EA5E01">
        <w:rPr>
          <w:rFonts w:ascii="Times New Roman" w:hAnsi="Times New Roman" w:cs="Times New Roman"/>
          <w:sz w:val="24"/>
          <w:szCs w:val="24"/>
        </w:rPr>
        <w:t>rtība”.</w:t>
      </w:r>
    </w:p>
    <w:p w:rsidR="009F1DD2" w:rsidRPr="00D54527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trīs</w:t>
      </w:r>
      <w:r w:rsidRPr="002B235C">
        <w:rPr>
          <w:rFonts w:ascii="Times New Roman" w:hAnsi="Times New Roman" w:cs="Times New Roman"/>
          <w:sz w:val="24"/>
          <w:szCs w:val="24"/>
        </w:rPr>
        <w:t>) gadu laikā ir līdzvērtīga rakstura un apjoma pieredze būvdarbos, kur veikti remonta darbi. Pie iesniedzamajiem dokumentiem jāpievieno no pretendenta puses aizpildīts 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pielikums – Pretendenta kvalifikācija un pier</w:t>
      </w:r>
      <w:r w:rsidRPr="002B235C">
        <w:rPr>
          <w:rFonts w:ascii="Times New Roman" w:hAnsi="Times New Roman" w:cs="Times New Roman"/>
          <w:sz w:val="24"/>
          <w:szCs w:val="24"/>
        </w:rPr>
        <w:t xml:space="preserve">edze. </w:t>
      </w:r>
    </w:p>
    <w:p w:rsidR="009F1DD2" w:rsidRDefault="00260D25" w:rsidP="009F1DD2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9F1DD2" w:rsidRDefault="00260D2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8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:rsidR="009F1DD2" w:rsidRPr="00EA5E01" w:rsidRDefault="00260D2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89F">
        <w:t xml:space="preserve"> </w:t>
      </w:r>
      <w:r w:rsidRPr="00EA5E01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EA5E01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Pr="00323047">
        <w:rPr>
          <w:rFonts w:ascii="Times New Roman" w:hAnsi="Times New Roman" w:cs="Times New Roman"/>
          <w:sz w:val="24"/>
          <w:szCs w:val="24"/>
        </w:rPr>
        <w:t>10</w:t>
      </w:r>
      <w:r w:rsidRPr="00EA5E01">
        <w:rPr>
          <w:rFonts w:ascii="Times New Roman" w:hAnsi="Times New Roman" w:cs="Times New Roman"/>
          <w:sz w:val="24"/>
          <w:szCs w:val="24"/>
        </w:rPr>
        <w:t xml:space="preserve"> darba dienu laikā pēc pieņemšanas nodošanas akta parakstīšanas.</w:t>
      </w:r>
    </w:p>
    <w:p w:rsidR="009F1DD2" w:rsidRDefault="00260D2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:rsidR="009F1DD2" w:rsidRPr="00A80EEE" w:rsidRDefault="00260D25" w:rsidP="009F1DD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Pirms </w:t>
      </w:r>
      <w:r w:rsidRPr="00D05E33">
        <w:rPr>
          <w:rFonts w:ascii="Times New Roman" w:hAnsi="Times New Roman" w:cs="Times New Roman"/>
          <w:sz w:val="24"/>
          <w:szCs w:val="24"/>
        </w:rPr>
        <w:t xml:space="preserve">piedāvājuma iesniegšanas pretendentiem ir obligāti jāapseko objekts. Objektu iespējams apsekot </w:t>
      </w:r>
      <w:r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</w:t>
      </w:r>
      <w:r w:rsidR="00323047"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un 23. </w:t>
      </w:r>
      <w:r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aprīlī no plkst. </w:t>
      </w:r>
      <w:r w:rsidR="00323047"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:00 līdz </w:t>
      </w:r>
      <w:r w:rsidR="00323047"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323047" w:rsidRPr="00845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Pr="00D05E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vai citā laikā</w:t>
      </w:r>
      <w:r w:rsidRPr="00D05E33">
        <w:rPr>
          <w:rFonts w:ascii="Times New Roman" w:hAnsi="Times New Roman" w:cs="Times New Roman"/>
          <w:sz w:val="24"/>
          <w:szCs w:val="24"/>
        </w:rPr>
        <w:t xml:space="preserve"> iepriekš vienojoties par apsekošanas </w:t>
      </w:r>
      <w:r>
        <w:rPr>
          <w:rFonts w:ascii="Times New Roman" w:hAnsi="Times New Roman" w:cs="Times New Roman"/>
          <w:sz w:val="24"/>
          <w:szCs w:val="24"/>
        </w:rPr>
        <w:t xml:space="preserve">laiku </w:t>
      </w:r>
      <w:r w:rsidRPr="00D05E33">
        <w:rPr>
          <w:rFonts w:ascii="Times New Roman" w:hAnsi="Times New Roman" w:cs="Times New Roman"/>
          <w:sz w:val="24"/>
          <w:szCs w:val="24"/>
        </w:rPr>
        <w:t>ar 2.2. punktā minēto kontaktpersonu.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DD2" w:rsidRDefault="00260D25" w:rsidP="009F1DD2">
      <w:pPr>
        <w:pStyle w:val="Sarakstarindkopa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</w:t>
      </w:r>
      <w:r w:rsidRPr="00B34A38">
        <w:rPr>
          <w:rFonts w:ascii="Times New Roman" w:hAnsi="Times New Roman" w:cs="Times New Roman"/>
          <w:b/>
          <w:sz w:val="24"/>
          <w:szCs w:val="24"/>
        </w:rPr>
        <w:t>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B34A3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:rsidR="009F1DD2" w:rsidRPr="00A821FE" w:rsidRDefault="00260D25" w:rsidP="009F1DD2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F1DD2" w:rsidRPr="00C92F1B" w:rsidRDefault="00260D2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</w:t>
      </w:r>
      <w:r w:rsidRPr="00C92F1B">
        <w:rPr>
          <w:rFonts w:ascii="Times New Roman" w:hAnsi="Times New Roman" w:cs="Times New Roman"/>
          <w:sz w:val="24"/>
          <w:szCs w:val="24"/>
        </w:rPr>
        <w:lastRenderedPageBreak/>
        <w:t xml:space="preserve">Instrukcijā pretendentam un </w:t>
      </w:r>
      <w:r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</w:t>
      </w:r>
      <w:r w:rsidRPr="00C92F1B">
        <w:rPr>
          <w:rFonts w:ascii="Times New Roman" w:hAnsi="Times New Roman" w:cs="Times New Roman"/>
          <w:sz w:val="24"/>
          <w:szCs w:val="24"/>
        </w:rPr>
        <w:t>jumi netiks vērtēti.</w:t>
      </w:r>
    </w:p>
    <w:p w:rsidR="009F1DD2" w:rsidRPr="00C92F1B" w:rsidRDefault="00260D2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9F1DD2" w:rsidRPr="00C92F1B" w:rsidRDefault="00260D25" w:rsidP="009F1DD2">
      <w:pPr>
        <w:pStyle w:val="Sarakstarindkopa"/>
        <w:numPr>
          <w:ilvl w:val="1"/>
          <w:numId w:val="1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:rsidR="009F1DD2" w:rsidRPr="006B1656" w:rsidRDefault="00260D25" w:rsidP="009F1DD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 xml:space="preserve">Lēmums par cenu aptaujas izbeigšanu bez līguma slēgšanas: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piedāvājumi, vai ja iesniegtie piedāvājumi neatbilst Instrukcijā un lo</w:t>
      </w:r>
      <w:r w:rsidRPr="006B1656">
        <w:rPr>
          <w:rFonts w:ascii="Times New Roman" w:hAnsi="Times New Roman" w:cs="Times New Roman"/>
          <w:sz w:val="24"/>
          <w:szCs w:val="24"/>
        </w:rPr>
        <w:t xml:space="preserve">kālajā tāmē noteiktajām prasībām, </w:t>
      </w:r>
      <w:r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 </w:t>
      </w:r>
    </w:p>
    <w:p w:rsidR="00846CCE" w:rsidRDefault="00846CCE">
      <w:bookmarkStart w:id="0" w:name="_GoBack"/>
      <w:bookmarkEnd w:id="0"/>
    </w:p>
    <w:sectPr w:rsidR="00846CCE" w:rsidSect="00770E90">
      <w:footerReference w:type="default" r:id="rId10"/>
      <w:footerReference w:type="first" r:id="rId11"/>
      <w:type w:val="continuous"/>
      <w:pgSz w:w="11907" w:h="16840" w:code="9"/>
      <w:pgMar w:top="1134" w:right="96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60D25">
      <w:pPr>
        <w:spacing w:after="0" w:line="240" w:lineRule="auto"/>
      </w:pPr>
      <w:r>
        <w:separator/>
      </w:r>
    </w:p>
  </w:endnote>
  <w:endnote w:type="continuationSeparator" w:id="0">
    <w:p w:rsidR="00000000" w:rsidRDefault="0026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AB" w:rsidRDefault="005D0FAB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AB" w:rsidRDefault="00260D2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60D25">
      <w:pPr>
        <w:spacing w:after="0" w:line="240" w:lineRule="auto"/>
      </w:pPr>
      <w:r>
        <w:separator/>
      </w:r>
    </w:p>
  </w:footnote>
  <w:footnote w:type="continuationSeparator" w:id="0">
    <w:p w:rsidR="00000000" w:rsidRDefault="00260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D2"/>
    <w:rsid w:val="0002359B"/>
    <w:rsid w:val="000C6A70"/>
    <w:rsid w:val="0010358A"/>
    <w:rsid w:val="001462F7"/>
    <w:rsid w:val="00252940"/>
    <w:rsid w:val="00260D25"/>
    <w:rsid w:val="002654F5"/>
    <w:rsid w:val="00281FCE"/>
    <w:rsid w:val="002B235C"/>
    <w:rsid w:val="00315CD9"/>
    <w:rsid w:val="0032222F"/>
    <w:rsid w:val="00323047"/>
    <w:rsid w:val="0036589F"/>
    <w:rsid w:val="003E468E"/>
    <w:rsid w:val="005D0FAB"/>
    <w:rsid w:val="006037C7"/>
    <w:rsid w:val="006368F5"/>
    <w:rsid w:val="006B1656"/>
    <w:rsid w:val="007275ED"/>
    <w:rsid w:val="007306ED"/>
    <w:rsid w:val="00760DE2"/>
    <w:rsid w:val="00770E90"/>
    <w:rsid w:val="00831C09"/>
    <w:rsid w:val="00845D17"/>
    <w:rsid w:val="00846CCE"/>
    <w:rsid w:val="00870F77"/>
    <w:rsid w:val="00916F1B"/>
    <w:rsid w:val="009208FC"/>
    <w:rsid w:val="009E04A1"/>
    <w:rsid w:val="009F1DD2"/>
    <w:rsid w:val="009F34BA"/>
    <w:rsid w:val="00A42D53"/>
    <w:rsid w:val="00A77531"/>
    <w:rsid w:val="00A80EEE"/>
    <w:rsid w:val="00A821FE"/>
    <w:rsid w:val="00AB5F67"/>
    <w:rsid w:val="00AB71E3"/>
    <w:rsid w:val="00B34A38"/>
    <w:rsid w:val="00B537D6"/>
    <w:rsid w:val="00B63FB0"/>
    <w:rsid w:val="00C92F1B"/>
    <w:rsid w:val="00D05E33"/>
    <w:rsid w:val="00D54527"/>
    <w:rsid w:val="00E1007B"/>
    <w:rsid w:val="00E63A15"/>
    <w:rsid w:val="00EA5E01"/>
    <w:rsid w:val="00EB51A9"/>
    <w:rsid w:val="00ED4A28"/>
    <w:rsid w:val="00F12105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7D07D-EE95-415F-AC80-706927AB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F1DD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1DD2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F1DD2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9F1DD2"/>
    <w:pPr>
      <w:spacing w:after="0" w:line="240" w:lineRule="auto"/>
    </w:p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23047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60D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60D25"/>
  </w:style>
  <w:style w:type="paragraph" w:styleId="Kjene">
    <w:name w:val="footer"/>
    <w:basedOn w:val="Parasts"/>
    <w:link w:val="KjeneRakstz"/>
    <w:uiPriority w:val="99"/>
    <w:unhideWhenUsed/>
    <w:rsid w:val="00260D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6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ars.mauris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2557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4</cp:revision>
  <dcterms:created xsi:type="dcterms:W3CDTF">2025-04-10T12:54:00Z</dcterms:created>
  <dcterms:modified xsi:type="dcterms:W3CDTF">2025-04-11T09:38:00Z</dcterms:modified>
</cp:coreProperties>
</file>