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E18952" w14:textId="77777777" w:rsidR="001B09D7" w:rsidRPr="008E1206" w:rsidRDefault="001B09D7" w:rsidP="001B09D7">
      <w:pPr>
        <w:spacing w:after="0" w:line="240" w:lineRule="auto"/>
        <w:rPr>
          <w:rFonts w:ascii="Times New Roman" w:eastAsia="Times New Roman" w:hAnsi="Times New Roman"/>
          <w:b/>
          <w:noProof/>
          <w:sz w:val="20"/>
          <w:szCs w:val="20"/>
          <w:lang w:eastAsia="lv-LV"/>
        </w:rPr>
      </w:pPr>
      <w:r w:rsidRPr="008E1206">
        <w:rPr>
          <w:rFonts w:ascii="Times New Roman" w:eastAsia="Times New Roman" w:hAnsi="Times New Roman"/>
          <w:b/>
          <w:noProof/>
          <w:sz w:val="20"/>
          <w:szCs w:val="20"/>
          <w:lang w:eastAsia="lv-LV"/>
        </w:rPr>
        <w:t>2.pielikums</w:t>
      </w:r>
    </w:p>
    <w:p w14:paraId="5CAF4FBC" w14:textId="77777777" w:rsidR="00C93018" w:rsidRDefault="00C93018" w:rsidP="001B09D7">
      <w:pPr>
        <w:spacing w:after="0" w:line="240" w:lineRule="auto"/>
        <w:rPr>
          <w:rFonts w:ascii="Times New Roman" w:hAnsi="Times New Roman"/>
          <w:noProof/>
          <w:sz w:val="20"/>
          <w:szCs w:val="20"/>
        </w:rPr>
      </w:pPr>
      <w:r w:rsidRPr="00C93018">
        <w:rPr>
          <w:rFonts w:ascii="Times New Roman" w:eastAsia="Times New Roman" w:hAnsi="Times New Roman"/>
          <w:noProof/>
          <w:sz w:val="20"/>
          <w:szCs w:val="20"/>
          <w:lang w:eastAsia="lv-LV"/>
        </w:rPr>
        <w:t xml:space="preserve">Cenu aptaujai </w:t>
      </w:r>
      <w:r w:rsidR="001B09D7" w:rsidRPr="00C93018">
        <w:rPr>
          <w:rFonts w:ascii="Times New Roman" w:hAnsi="Times New Roman"/>
          <w:caps/>
          <w:noProof/>
          <w:sz w:val="20"/>
          <w:szCs w:val="20"/>
        </w:rPr>
        <w:t>“</w:t>
      </w:r>
      <w:r w:rsidR="004D09FA" w:rsidRPr="00C93018">
        <w:rPr>
          <w:rFonts w:ascii="Times New Roman" w:hAnsi="Times New Roman"/>
          <w:noProof/>
          <w:sz w:val="20"/>
          <w:szCs w:val="20"/>
        </w:rPr>
        <w:t>Talsu novada ilgtspējīgas ener</w:t>
      </w:r>
      <w:r w:rsidRPr="00C93018">
        <w:rPr>
          <w:rFonts w:ascii="Times New Roman" w:hAnsi="Times New Roman"/>
          <w:noProof/>
          <w:sz w:val="20"/>
          <w:szCs w:val="20"/>
        </w:rPr>
        <w:t>ģētikas</w:t>
      </w:r>
    </w:p>
    <w:p w14:paraId="2E5E0BB2" w14:textId="4C92C13A" w:rsidR="001B09D7" w:rsidRPr="00C93018" w:rsidRDefault="00C93018" w:rsidP="001B09D7">
      <w:pPr>
        <w:spacing w:after="0" w:line="240" w:lineRule="auto"/>
        <w:rPr>
          <w:rFonts w:ascii="Times New Roman" w:hAnsi="Times New Roman"/>
          <w:noProof/>
          <w:sz w:val="20"/>
          <w:szCs w:val="20"/>
        </w:rPr>
      </w:pPr>
      <w:r w:rsidRPr="00C93018">
        <w:rPr>
          <w:rFonts w:ascii="Times New Roman" w:hAnsi="Times New Roman"/>
          <w:noProof/>
          <w:sz w:val="20"/>
          <w:szCs w:val="20"/>
        </w:rPr>
        <w:t xml:space="preserve"> un klimata rīcības plāna izstrāde</w:t>
      </w:r>
      <w:r w:rsidR="004D09FA" w:rsidRPr="00C93018">
        <w:rPr>
          <w:rFonts w:ascii="Times New Roman" w:hAnsi="Times New Roman"/>
          <w:noProof/>
          <w:sz w:val="20"/>
          <w:szCs w:val="20"/>
        </w:rPr>
        <w:t xml:space="preserve"> 2025.-2030.gadam</w:t>
      </w:r>
      <w:r w:rsidR="001B09D7" w:rsidRPr="00C93018">
        <w:rPr>
          <w:rFonts w:ascii="Times New Roman" w:hAnsi="Times New Roman"/>
          <w:noProof/>
          <w:sz w:val="20"/>
          <w:szCs w:val="20"/>
        </w:rPr>
        <w:t>”</w:t>
      </w:r>
    </w:p>
    <w:p w14:paraId="68F37DB5" w14:textId="75BFDDDD" w:rsidR="001B09D7" w:rsidRPr="00C93018" w:rsidRDefault="001B09D7" w:rsidP="001B09D7">
      <w:pPr>
        <w:overflowPunct w:val="0"/>
        <w:autoSpaceDE w:val="0"/>
        <w:autoSpaceDN w:val="0"/>
        <w:adjustRightInd w:val="0"/>
        <w:spacing w:after="0" w:line="240" w:lineRule="auto"/>
        <w:textAlignment w:val="baseline"/>
        <w:rPr>
          <w:rFonts w:ascii="Times New Roman" w:eastAsia="Times New Roman" w:hAnsi="Times New Roman"/>
          <w:noProof/>
          <w:sz w:val="20"/>
          <w:szCs w:val="20"/>
          <w:lang w:eastAsia="lv-LV"/>
        </w:rPr>
      </w:pPr>
      <w:r w:rsidRPr="00C93018">
        <w:rPr>
          <w:rFonts w:ascii="Times New Roman" w:eastAsia="Times New Roman" w:hAnsi="Times New Roman"/>
          <w:noProof/>
          <w:sz w:val="20"/>
          <w:szCs w:val="20"/>
          <w:lang w:eastAsia="lv-LV"/>
        </w:rPr>
        <w:t>identifikācijas Nr. TNPz 202</w:t>
      </w:r>
      <w:r w:rsidR="004D09FA" w:rsidRPr="00C93018">
        <w:rPr>
          <w:rFonts w:ascii="Times New Roman" w:eastAsia="Times New Roman" w:hAnsi="Times New Roman"/>
          <w:noProof/>
          <w:sz w:val="20"/>
          <w:szCs w:val="20"/>
          <w:lang w:eastAsia="lv-LV"/>
        </w:rPr>
        <w:t>5</w:t>
      </w:r>
      <w:r w:rsidR="00C93018" w:rsidRPr="00C93018">
        <w:rPr>
          <w:rFonts w:ascii="Times New Roman" w:eastAsia="Times New Roman" w:hAnsi="Times New Roman"/>
          <w:noProof/>
          <w:sz w:val="20"/>
          <w:szCs w:val="20"/>
          <w:lang w:eastAsia="lv-LV"/>
        </w:rPr>
        <w:t>/23</w:t>
      </w:r>
    </w:p>
    <w:p w14:paraId="602A84FC" w14:textId="77777777" w:rsidR="00E32465" w:rsidRPr="008E1206" w:rsidRDefault="00E32465" w:rsidP="006343C4">
      <w:pPr>
        <w:spacing w:after="0" w:line="240" w:lineRule="auto"/>
        <w:jc w:val="both"/>
        <w:rPr>
          <w:rFonts w:ascii="Times New Roman" w:hAnsi="Times New Roman"/>
          <w:b/>
          <w:noProof/>
          <w:sz w:val="24"/>
          <w:szCs w:val="24"/>
          <w:highlight w:val="yellow"/>
        </w:rPr>
      </w:pPr>
    </w:p>
    <w:p w14:paraId="5A3C9787" w14:textId="77777777" w:rsidR="000942CF" w:rsidRPr="008E1206" w:rsidRDefault="001B09D7" w:rsidP="004A303D">
      <w:pPr>
        <w:spacing w:after="0" w:line="240" w:lineRule="auto"/>
        <w:ind w:left="539" w:hanging="539"/>
        <w:jc w:val="center"/>
        <w:rPr>
          <w:rFonts w:ascii="Times New Roman" w:hAnsi="Times New Roman"/>
          <w:b/>
          <w:caps/>
          <w:noProof/>
          <w:sz w:val="24"/>
          <w:szCs w:val="24"/>
        </w:rPr>
      </w:pPr>
      <w:r w:rsidRPr="008E1206">
        <w:rPr>
          <w:rFonts w:ascii="Times New Roman" w:hAnsi="Times New Roman"/>
          <w:b/>
          <w:caps/>
          <w:noProof/>
          <w:sz w:val="24"/>
          <w:szCs w:val="24"/>
        </w:rPr>
        <w:t>tEHNISKĀ SPECIFIKĀCIJA</w:t>
      </w:r>
    </w:p>
    <w:p w14:paraId="618E0A08" w14:textId="77777777" w:rsidR="004A303D" w:rsidRPr="008E1206" w:rsidRDefault="004A303D" w:rsidP="004A303D">
      <w:pPr>
        <w:spacing w:after="0" w:line="240" w:lineRule="auto"/>
        <w:ind w:left="539" w:hanging="539"/>
        <w:jc w:val="center"/>
        <w:rPr>
          <w:rFonts w:ascii="Times New Roman" w:hAnsi="Times New Roman"/>
          <w:b/>
          <w:caps/>
          <w:noProof/>
          <w:sz w:val="24"/>
          <w:szCs w:val="24"/>
          <w:highlight w:val="yellow"/>
        </w:rPr>
      </w:pPr>
    </w:p>
    <w:p w14:paraId="46D7197F" w14:textId="77777777" w:rsidR="004D09FA" w:rsidRPr="008E1206" w:rsidRDefault="001B09D7" w:rsidP="004D09FA">
      <w:pPr>
        <w:spacing w:after="0" w:line="240" w:lineRule="auto"/>
        <w:ind w:firstLine="708"/>
        <w:jc w:val="center"/>
        <w:rPr>
          <w:rFonts w:ascii="Times New Roman" w:eastAsia="Times New Roman" w:hAnsi="Times New Roman"/>
          <w:b/>
          <w:bCs/>
          <w:noProof/>
          <w:sz w:val="24"/>
          <w:szCs w:val="24"/>
        </w:rPr>
      </w:pPr>
      <w:r w:rsidRPr="008E1206">
        <w:rPr>
          <w:rFonts w:ascii="Times New Roman" w:eastAsia="Times New Roman" w:hAnsi="Times New Roman"/>
          <w:b/>
          <w:bCs/>
          <w:noProof/>
          <w:sz w:val="24"/>
          <w:szCs w:val="24"/>
        </w:rPr>
        <w:t>C</w:t>
      </w:r>
      <w:r w:rsidR="00976F47" w:rsidRPr="008E1206">
        <w:rPr>
          <w:rFonts w:ascii="Times New Roman" w:eastAsia="Times New Roman" w:hAnsi="Times New Roman"/>
          <w:b/>
          <w:bCs/>
          <w:noProof/>
          <w:sz w:val="24"/>
          <w:szCs w:val="24"/>
        </w:rPr>
        <w:t>enu aptaujai</w:t>
      </w:r>
      <w:r w:rsidR="000942CF" w:rsidRPr="008E1206">
        <w:rPr>
          <w:rFonts w:ascii="Times New Roman" w:eastAsia="Times New Roman" w:hAnsi="Times New Roman"/>
          <w:b/>
          <w:bCs/>
          <w:noProof/>
          <w:sz w:val="24"/>
          <w:szCs w:val="24"/>
        </w:rPr>
        <w:t xml:space="preserve"> </w:t>
      </w:r>
    </w:p>
    <w:p w14:paraId="2123B5A4" w14:textId="7078B3E1" w:rsidR="000942CF" w:rsidRPr="008E1206" w:rsidRDefault="00976F47" w:rsidP="004D09FA">
      <w:pPr>
        <w:spacing w:after="0" w:line="240" w:lineRule="auto"/>
        <w:ind w:firstLine="708"/>
        <w:jc w:val="center"/>
        <w:rPr>
          <w:rFonts w:ascii="Times New Roman" w:hAnsi="Times New Roman"/>
          <w:b/>
          <w:noProof/>
          <w:sz w:val="24"/>
          <w:szCs w:val="24"/>
        </w:rPr>
      </w:pPr>
      <w:r w:rsidRPr="008E1206">
        <w:rPr>
          <w:rFonts w:ascii="Times New Roman" w:hAnsi="Times New Roman"/>
          <w:b/>
          <w:noProof/>
          <w:sz w:val="24"/>
          <w:szCs w:val="24"/>
        </w:rPr>
        <w:t>“</w:t>
      </w:r>
      <w:r w:rsidR="004D09FA" w:rsidRPr="008E1206">
        <w:rPr>
          <w:rFonts w:ascii="Times New Roman" w:hAnsi="Times New Roman"/>
          <w:b/>
          <w:noProof/>
          <w:sz w:val="24"/>
          <w:szCs w:val="24"/>
        </w:rPr>
        <w:t>Talsu novada ilgtspējīgas ener</w:t>
      </w:r>
      <w:r w:rsidR="00C93018">
        <w:rPr>
          <w:rFonts w:ascii="Times New Roman" w:hAnsi="Times New Roman"/>
          <w:b/>
          <w:noProof/>
          <w:sz w:val="24"/>
          <w:szCs w:val="24"/>
        </w:rPr>
        <w:t>ģētikas un klimata rīcības plāna izstrāde</w:t>
      </w:r>
      <w:r w:rsidR="004D09FA" w:rsidRPr="008E1206">
        <w:rPr>
          <w:rFonts w:ascii="Times New Roman" w:hAnsi="Times New Roman"/>
          <w:b/>
          <w:noProof/>
          <w:sz w:val="24"/>
          <w:szCs w:val="24"/>
        </w:rPr>
        <w:t xml:space="preserve"> 2025.-2030.gadam</w:t>
      </w:r>
      <w:r w:rsidRPr="008E1206">
        <w:rPr>
          <w:rFonts w:ascii="Times New Roman" w:hAnsi="Times New Roman"/>
          <w:b/>
          <w:noProof/>
          <w:sz w:val="24"/>
          <w:szCs w:val="24"/>
        </w:rPr>
        <w:t>”.</w:t>
      </w:r>
    </w:p>
    <w:p w14:paraId="71FC1B28" w14:textId="77777777" w:rsidR="004A303D" w:rsidRPr="008E1206" w:rsidRDefault="004A303D" w:rsidP="004A303D">
      <w:pPr>
        <w:spacing w:after="0" w:line="240" w:lineRule="auto"/>
        <w:ind w:firstLine="708"/>
        <w:jc w:val="both"/>
        <w:rPr>
          <w:rFonts w:ascii="Times New Roman" w:eastAsia="Times New Roman" w:hAnsi="Times New Roman"/>
          <w:bCs/>
          <w:noProof/>
          <w:sz w:val="24"/>
          <w:szCs w:val="24"/>
          <w:highlight w:val="yellow"/>
        </w:rPr>
      </w:pPr>
    </w:p>
    <w:p w14:paraId="01ADF09D" w14:textId="77777777" w:rsidR="004D09FA" w:rsidRPr="008E1206" w:rsidRDefault="004D09FA" w:rsidP="004D09FA">
      <w:pPr>
        <w:pStyle w:val="Sarakstarindkopa"/>
        <w:numPr>
          <w:ilvl w:val="0"/>
          <w:numId w:val="8"/>
        </w:numPr>
        <w:spacing w:line="20" w:lineRule="atLeast"/>
        <w:jc w:val="both"/>
        <w:rPr>
          <w:rFonts w:ascii="Times New Roman" w:hAnsi="Times New Roman"/>
          <w:iCs/>
          <w:noProof/>
          <w:sz w:val="24"/>
          <w:szCs w:val="24"/>
        </w:rPr>
      </w:pPr>
      <w:r w:rsidRPr="008E1206">
        <w:rPr>
          <w:rFonts w:ascii="Times New Roman" w:hAnsi="Times New Roman"/>
          <w:iCs/>
          <w:noProof/>
          <w:sz w:val="24"/>
          <w:szCs w:val="24"/>
        </w:rPr>
        <w:t xml:space="preserve">Galvenie darba uzdevumi Talsu novada ilgtspējīgas enerģētikas un klimata rīcības plāna 2025.-2030.gadam (turpmāk - </w:t>
      </w:r>
      <w:r w:rsidRPr="008E1206">
        <w:rPr>
          <w:rFonts w:ascii="Times New Roman" w:hAnsi="Times New Roman"/>
          <w:noProof/>
          <w:sz w:val="24"/>
          <w:szCs w:val="24"/>
        </w:rPr>
        <w:t>Ilgtspējīgas enerģētikas un klimata rīcības plāns</w:t>
      </w:r>
      <w:r w:rsidRPr="008E1206">
        <w:rPr>
          <w:rFonts w:ascii="Times New Roman" w:hAnsi="Times New Roman"/>
          <w:iCs/>
          <w:noProof/>
          <w:sz w:val="24"/>
          <w:szCs w:val="24"/>
        </w:rPr>
        <w:t>) izstrādē:</w:t>
      </w:r>
    </w:p>
    <w:p w14:paraId="08F46A11" w14:textId="77777777" w:rsidR="004D09FA" w:rsidRPr="008E1206" w:rsidRDefault="004D09FA" w:rsidP="004D09FA">
      <w:pPr>
        <w:pStyle w:val="Sarakstarindkopa"/>
        <w:numPr>
          <w:ilvl w:val="1"/>
          <w:numId w:val="8"/>
        </w:numPr>
        <w:spacing w:line="20" w:lineRule="atLeast"/>
        <w:jc w:val="both"/>
        <w:rPr>
          <w:rFonts w:ascii="Times New Roman" w:hAnsi="Times New Roman"/>
          <w:noProof/>
          <w:sz w:val="24"/>
          <w:szCs w:val="24"/>
        </w:rPr>
      </w:pPr>
      <w:r w:rsidRPr="008E1206">
        <w:rPr>
          <w:rFonts w:ascii="Times New Roman" w:hAnsi="Times New Roman"/>
          <w:noProof/>
          <w:sz w:val="24"/>
          <w:szCs w:val="24"/>
        </w:rPr>
        <w:t>Izstrādāt Ilgtspējīgas enerģētikas un klimata rīcības plānu.</w:t>
      </w:r>
    </w:p>
    <w:p w14:paraId="2395B60B" w14:textId="77777777" w:rsidR="004D09FA" w:rsidRPr="008E1206" w:rsidRDefault="004D09FA" w:rsidP="004D09FA">
      <w:pPr>
        <w:pStyle w:val="Sarakstarindkopa"/>
        <w:numPr>
          <w:ilvl w:val="1"/>
          <w:numId w:val="8"/>
        </w:numPr>
        <w:spacing w:line="20" w:lineRule="atLeast"/>
        <w:jc w:val="both"/>
        <w:rPr>
          <w:rFonts w:ascii="Times New Roman" w:hAnsi="Times New Roman"/>
          <w:noProof/>
          <w:sz w:val="24"/>
          <w:szCs w:val="24"/>
        </w:rPr>
      </w:pPr>
      <w:r w:rsidRPr="008E1206">
        <w:rPr>
          <w:rFonts w:ascii="Times New Roman" w:hAnsi="Times New Roman"/>
          <w:noProof/>
          <w:sz w:val="24"/>
          <w:szCs w:val="24"/>
        </w:rPr>
        <w:t>Regulāra komunikācija ar Talsu novada pašvaldības (turpmāk - Pašvaldība) pārstāvjiem.</w:t>
      </w:r>
    </w:p>
    <w:p w14:paraId="41758061" w14:textId="77777777" w:rsidR="004D09FA" w:rsidRPr="008E1206" w:rsidRDefault="004D09FA" w:rsidP="004D09FA">
      <w:pPr>
        <w:pStyle w:val="Sarakstarindkopa"/>
        <w:numPr>
          <w:ilvl w:val="1"/>
          <w:numId w:val="8"/>
        </w:numPr>
        <w:spacing w:line="20" w:lineRule="atLeast"/>
        <w:jc w:val="both"/>
        <w:rPr>
          <w:rFonts w:ascii="Times New Roman" w:hAnsi="Times New Roman"/>
          <w:noProof/>
          <w:sz w:val="24"/>
          <w:szCs w:val="24"/>
        </w:rPr>
      </w:pPr>
      <w:r w:rsidRPr="008E1206">
        <w:rPr>
          <w:rFonts w:ascii="Times New Roman" w:hAnsi="Times New Roman"/>
          <w:noProof/>
          <w:sz w:val="24"/>
          <w:szCs w:val="24"/>
        </w:rPr>
        <w:t>Sagatavot ieteikumus turpmākai datu apkopošanas procesu organizēšanai.</w:t>
      </w:r>
    </w:p>
    <w:p w14:paraId="53CAE344" w14:textId="77777777" w:rsidR="004D09FA" w:rsidRPr="008E1206" w:rsidRDefault="004D09FA" w:rsidP="004D09FA">
      <w:pPr>
        <w:pStyle w:val="Sarakstarindkopa"/>
        <w:numPr>
          <w:ilvl w:val="1"/>
          <w:numId w:val="8"/>
        </w:numPr>
        <w:spacing w:line="20" w:lineRule="atLeast"/>
        <w:jc w:val="both"/>
        <w:rPr>
          <w:rFonts w:ascii="Times New Roman" w:hAnsi="Times New Roman"/>
          <w:noProof/>
          <w:sz w:val="24"/>
          <w:szCs w:val="24"/>
        </w:rPr>
      </w:pPr>
      <w:r w:rsidRPr="008E1206">
        <w:rPr>
          <w:rFonts w:ascii="Times New Roman" w:hAnsi="Times New Roman"/>
          <w:noProof/>
          <w:sz w:val="24"/>
          <w:szCs w:val="24"/>
        </w:rPr>
        <w:t>Sagatavot ieteikumus Ilgtspējīgas enerģētikas un klimata rīcības plāna koordinēšanai.</w:t>
      </w:r>
    </w:p>
    <w:p w14:paraId="297D7794" w14:textId="77777777" w:rsidR="004D09FA" w:rsidRPr="008E1206" w:rsidRDefault="004D09FA" w:rsidP="004D09FA">
      <w:pPr>
        <w:pStyle w:val="Sarakstarindkopa"/>
        <w:numPr>
          <w:ilvl w:val="1"/>
          <w:numId w:val="8"/>
        </w:numPr>
        <w:spacing w:line="20" w:lineRule="atLeast"/>
        <w:jc w:val="both"/>
        <w:rPr>
          <w:rFonts w:ascii="Times New Roman" w:hAnsi="Times New Roman"/>
          <w:noProof/>
          <w:sz w:val="24"/>
          <w:szCs w:val="24"/>
        </w:rPr>
      </w:pPr>
      <w:r w:rsidRPr="008E1206">
        <w:rPr>
          <w:rFonts w:ascii="Times New Roman" w:hAnsi="Times New Roman"/>
          <w:noProof/>
          <w:sz w:val="24"/>
          <w:szCs w:val="24"/>
        </w:rPr>
        <w:t>Pēc nepieciešamības organizēt tikšanos ar Pašvaldības pārstāvjiem.</w:t>
      </w:r>
    </w:p>
    <w:p w14:paraId="4D61345E" w14:textId="77777777" w:rsidR="004D09FA" w:rsidRPr="008E1206" w:rsidRDefault="004D09FA" w:rsidP="004D09FA">
      <w:pPr>
        <w:pStyle w:val="Sarakstarindkopa"/>
        <w:numPr>
          <w:ilvl w:val="1"/>
          <w:numId w:val="8"/>
        </w:numPr>
        <w:spacing w:line="20" w:lineRule="atLeast"/>
        <w:jc w:val="both"/>
        <w:rPr>
          <w:rFonts w:ascii="Times New Roman" w:hAnsi="Times New Roman"/>
          <w:noProof/>
          <w:sz w:val="24"/>
          <w:szCs w:val="24"/>
        </w:rPr>
      </w:pPr>
      <w:r w:rsidRPr="008E1206">
        <w:rPr>
          <w:rFonts w:ascii="Times New Roman" w:hAnsi="Times New Roman"/>
          <w:noProof/>
          <w:sz w:val="24"/>
          <w:szCs w:val="24"/>
        </w:rPr>
        <w:t xml:space="preserve">Ilgtspējīgas enerģētikas un klimata rīcības plānā iestrādāt saistības un Pašvaldības aktivitātes, kuras jāveic saskaņā ar spēkā esošajiem normatīvajiem aktiem vai Ministru kabineta noteikumiem, piemēram, 03.03.2016. Energoefektivitātes likuma 5.panta prasības, kā arī citas obligātas prasības. </w:t>
      </w:r>
    </w:p>
    <w:p w14:paraId="2522DE8E" w14:textId="77777777" w:rsidR="004D09FA" w:rsidRPr="008E1206" w:rsidRDefault="004D09FA" w:rsidP="004D09FA">
      <w:pPr>
        <w:pStyle w:val="Sarakstarindkopa"/>
        <w:numPr>
          <w:ilvl w:val="1"/>
          <w:numId w:val="8"/>
        </w:numPr>
        <w:spacing w:line="20" w:lineRule="atLeast"/>
        <w:jc w:val="both"/>
        <w:rPr>
          <w:rFonts w:ascii="Times New Roman" w:hAnsi="Times New Roman"/>
          <w:noProof/>
          <w:sz w:val="24"/>
          <w:szCs w:val="24"/>
        </w:rPr>
      </w:pPr>
      <w:r w:rsidRPr="008E1206">
        <w:rPr>
          <w:rFonts w:ascii="Times New Roman" w:hAnsi="Times New Roman"/>
          <w:noProof/>
          <w:sz w:val="24"/>
          <w:szCs w:val="24"/>
        </w:rPr>
        <w:t>Sadarbībā ar Pašvaldības Nekustamo īpašumu un vides aizsardzības departamentu organizēt sanāksmes Ilgtspējīgas enerģētikas un klimata rīcības plānā ietveramo rīcību identificēšanai.</w:t>
      </w:r>
    </w:p>
    <w:p w14:paraId="45C0B059" w14:textId="77777777" w:rsidR="004D09FA" w:rsidRPr="008E1206" w:rsidRDefault="004D09FA" w:rsidP="004D09FA">
      <w:pPr>
        <w:pStyle w:val="Sarakstarindkopa"/>
        <w:numPr>
          <w:ilvl w:val="1"/>
          <w:numId w:val="8"/>
        </w:numPr>
        <w:spacing w:line="20" w:lineRule="atLeast"/>
        <w:jc w:val="both"/>
        <w:rPr>
          <w:rFonts w:ascii="Times New Roman" w:eastAsia="Times New Roman" w:hAnsi="Times New Roman"/>
          <w:noProof/>
          <w:sz w:val="24"/>
          <w:szCs w:val="24"/>
        </w:rPr>
      </w:pPr>
      <w:r w:rsidRPr="008E1206">
        <w:rPr>
          <w:rFonts w:ascii="Times New Roman" w:eastAsia="Times New Roman" w:hAnsi="Times New Roman"/>
          <w:noProof/>
          <w:sz w:val="24"/>
          <w:szCs w:val="24"/>
        </w:rPr>
        <w:t>Sadarbībā ar Pašvaldības pārstāvjiem sagatavot esošo šķēršļu un vajadzību analīzi, definēt nākotnes vīzijas katrā sektorā.</w:t>
      </w:r>
    </w:p>
    <w:p w14:paraId="0C3A1A1B" w14:textId="77777777" w:rsidR="004D09FA" w:rsidRPr="008E1206" w:rsidRDefault="004D09FA" w:rsidP="004D09FA">
      <w:pPr>
        <w:pStyle w:val="Sarakstarindkopa"/>
        <w:numPr>
          <w:ilvl w:val="1"/>
          <w:numId w:val="8"/>
        </w:numPr>
        <w:spacing w:line="20" w:lineRule="atLeast"/>
        <w:jc w:val="both"/>
        <w:rPr>
          <w:rFonts w:ascii="Times New Roman" w:eastAsia="Times New Roman" w:hAnsi="Times New Roman"/>
          <w:noProof/>
          <w:sz w:val="24"/>
          <w:szCs w:val="24"/>
        </w:rPr>
      </w:pPr>
      <w:r w:rsidRPr="008E1206">
        <w:rPr>
          <w:rFonts w:ascii="Times New Roman" w:hAnsi="Times New Roman"/>
          <w:noProof/>
          <w:sz w:val="24"/>
          <w:szCs w:val="24"/>
        </w:rPr>
        <w:t xml:space="preserve">Apkopot plānotos Pašvaldības un Pašvaldības kapitālsabiedrību pasākumus, kas rada ietekmi uz Ilgtspējīgas enerģētikas un klimata rīcības plānā apskatītajām jomām. </w:t>
      </w:r>
    </w:p>
    <w:p w14:paraId="2C083422" w14:textId="77777777" w:rsidR="004D09FA" w:rsidRPr="008E1206" w:rsidRDefault="004D09FA" w:rsidP="008E1206">
      <w:pPr>
        <w:pStyle w:val="Sarakstarindkopa"/>
        <w:numPr>
          <w:ilvl w:val="1"/>
          <w:numId w:val="8"/>
        </w:numPr>
        <w:tabs>
          <w:tab w:val="left" w:pos="993"/>
        </w:tabs>
        <w:spacing w:line="20" w:lineRule="atLeast"/>
        <w:jc w:val="both"/>
        <w:rPr>
          <w:rFonts w:ascii="Times New Roman" w:eastAsia="Times New Roman" w:hAnsi="Times New Roman"/>
          <w:noProof/>
          <w:sz w:val="24"/>
          <w:szCs w:val="24"/>
        </w:rPr>
      </w:pPr>
      <w:r w:rsidRPr="008E1206">
        <w:rPr>
          <w:rFonts w:ascii="Times New Roman" w:hAnsi="Times New Roman"/>
          <w:noProof/>
          <w:sz w:val="24"/>
          <w:szCs w:val="24"/>
        </w:rPr>
        <w:t>Veikt Ilgtspējīgas enerģētikas un klimata rīcības plānā iekļaujamo aktivitāšu īstenošanas ietekmes novērtēšanu.</w:t>
      </w:r>
    </w:p>
    <w:p w14:paraId="51C4CA47" w14:textId="77777777" w:rsidR="004D09FA" w:rsidRPr="008E1206" w:rsidRDefault="004D09FA" w:rsidP="008E1206">
      <w:pPr>
        <w:pStyle w:val="Sarakstarindkopa"/>
        <w:numPr>
          <w:ilvl w:val="1"/>
          <w:numId w:val="8"/>
        </w:numPr>
        <w:tabs>
          <w:tab w:val="left" w:pos="993"/>
        </w:tabs>
        <w:spacing w:line="20" w:lineRule="atLeast"/>
        <w:jc w:val="both"/>
        <w:rPr>
          <w:rFonts w:ascii="Times New Roman" w:eastAsia="Times New Roman" w:hAnsi="Times New Roman"/>
          <w:noProof/>
          <w:sz w:val="24"/>
          <w:szCs w:val="24"/>
        </w:rPr>
      </w:pPr>
      <w:r w:rsidRPr="008E1206">
        <w:rPr>
          <w:rFonts w:ascii="Times New Roman" w:eastAsia="Times New Roman" w:hAnsi="Times New Roman"/>
          <w:noProof/>
          <w:sz w:val="24"/>
          <w:szCs w:val="24"/>
        </w:rPr>
        <w:t>Katra sektora aprakstu veidot sadarbībā ar Pašvaldības Energopārvaldības sistēmas darba grupu un citām iesaistītajām pusēm, organizējot klātienes un/vai attālinātās sanāksmes saskaņojot tās ar Pašvaldības pārstāvi.</w:t>
      </w:r>
    </w:p>
    <w:p w14:paraId="0590DC0A" w14:textId="77777777" w:rsidR="004D09FA" w:rsidRPr="008E1206" w:rsidRDefault="004D09FA" w:rsidP="004D09FA">
      <w:pPr>
        <w:pStyle w:val="Sarakstarindkopa"/>
        <w:numPr>
          <w:ilvl w:val="0"/>
          <w:numId w:val="8"/>
        </w:numPr>
        <w:spacing w:line="20" w:lineRule="atLeast"/>
        <w:jc w:val="left"/>
        <w:rPr>
          <w:rFonts w:ascii="Times New Roman" w:hAnsi="Times New Roman"/>
          <w:noProof/>
          <w:sz w:val="24"/>
          <w:szCs w:val="24"/>
        </w:rPr>
      </w:pPr>
      <w:r w:rsidRPr="008E1206">
        <w:rPr>
          <w:rFonts w:ascii="Times New Roman" w:hAnsi="Times New Roman"/>
          <w:noProof/>
          <w:sz w:val="24"/>
          <w:szCs w:val="24"/>
        </w:rPr>
        <w:t>Ilgtspējīgas enerģētikas un klimata rīcības plāna ietveramā satura prasības:</w:t>
      </w:r>
    </w:p>
    <w:p w14:paraId="215621BC" w14:textId="77777777" w:rsidR="004D09FA" w:rsidRPr="008E1206" w:rsidRDefault="004D09FA" w:rsidP="004D09FA">
      <w:pPr>
        <w:pStyle w:val="Sarakstarindkopa"/>
        <w:numPr>
          <w:ilvl w:val="1"/>
          <w:numId w:val="8"/>
        </w:numPr>
        <w:tabs>
          <w:tab w:val="left" w:pos="709"/>
        </w:tabs>
        <w:spacing w:line="20" w:lineRule="atLeast"/>
        <w:jc w:val="both"/>
        <w:rPr>
          <w:rFonts w:ascii="Times New Roman" w:hAnsi="Times New Roman"/>
          <w:noProof/>
          <w:sz w:val="24"/>
          <w:szCs w:val="24"/>
        </w:rPr>
      </w:pPr>
      <w:r w:rsidRPr="008E1206">
        <w:rPr>
          <w:rFonts w:ascii="Times New Roman" w:hAnsi="Times New Roman"/>
          <w:noProof/>
          <w:sz w:val="24"/>
          <w:szCs w:val="24"/>
        </w:rPr>
        <w:t>Kopsavilkums;</w:t>
      </w:r>
    </w:p>
    <w:p w14:paraId="0058E252" w14:textId="77777777" w:rsidR="004D09FA" w:rsidRPr="008E1206" w:rsidRDefault="004D09FA" w:rsidP="004D09FA">
      <w:pPr>
        <w:pStyle w:val="Sarakstarindkopa"/>
        <w:numPr>
          <w:ilvl w:val="1"/>
          <w:numId w:val="8"/>
        </w:numPr>
        <w:tabs>
          <w:tab w:val="left" w:pos="709"/>
        </w:tabs>
        <w:spacing w:line="20" w:lineRule="atLeast"/>
        <w:jc w:val="both"/>
        <w:rPr>
          <w:rFonts w:ascii="Times New Roman" w:hAnsi="Times New Roman"/>
          <w:noProof/>
          <w:sz w:val="24"/>
          <w:szCs w:val="24"/>
        </w:rPr>
      </w:pPr>
      <w:r w:rsidRPr="008E1206">
        <w:rPr>
          <w:rFonts w:ascii="Times New Roman" w:hAnsi="Times New Roman"/>
          <w:noProof/>
          <w:sz w:val="24"/>
          <w:szCs w:val="24"/>
        </w:rPr>
        <w:t>Termini, saīsinājumi un izmantotās mērvienības;</w:t>
      </w:r>
    </w:p>
    <w:p w14:paraId="6CEF2007" w14:textId="77777777" w:rsidR="004D09FA" w:rsidRPr="008E1206" w:rsidRDefault="004D09FA" w:rsidP="004D09FA">
      <w:pPr>
        <w:pStyle w:val="Sarakstarindkopa"/>
        <w:numPr>
          <w:ilvl w:val="1"/>
          <w:numId w:val="8"/>
        </w:numPr>
        <w:tabs>
          <w:tab w:val="left" w:pos="709"/>
        </w:tabs>
        <w:spacing w:line="20" w:lineRule="atLeast"/>
        <w:jc w:val="both"/>
        <w:rPr>
          <w:rFonts w:ascii="Times New Roman" w:hAnsi="Times New Roman"/>
          <w:noProof/>
          <w:sz w:val="24"/>
          <w:szCs w:val="24"/>
        </w:rPr>
      </w:pPr>
      <w:r w:rsidRPr="008E1206">
        <w:rPr>
          <w:rFonts w:ascii="Times New Roman" w:hAnsi="Times New Roman"/>
          <w:noProof/>
          <w:sz w:val="24"/>
          <w:szCs w:val="24"/>
        </w:rPr>
        <w:t>Ievads;</w:t>
      </w:r>
    </w:p>
    <w:p w14:paraId="2CACAE3F" w14:textId="77777777" w:rsidR="004D09FA" w:rsidRPr="008E1206" w:rsidRDefault="004D09FA" w:rsidP="004D09FA">
      <w:pPr>
        <w:pStyle w:val="Sarakstarindkopa"/>
        <w:numPr>
          <w:ilvl w:val="1"/>
          <w:numId w:val="8"/>
        </w:numPr>
        <w:tabs>
          <w:tab w:val="left" w:pos="709"/>
        </w:tabs>
        <w:spacing w:line="20" w:lineRule="atLeast"/>
        <w:jc w:val="both"/>
        <w:rPr>
          <w:rFonts w:ascii="Times New Roman" w:hAnsi="Times New Roman"/>
          <w:noProof/>
          <w:sz w:val="24"/>
          <w:szCs w:val="24"/>
        </w:rPr>
      </w:pPr>
      <w:r w:rsidRPr="008E1206">
        <w:rPr>
          <w:rFonts w:ascii="Times New Roman" w:hAnsi="Times New Roman"/>
          <w:noProof/>
          <w:sz w:val="24"/>
          <w:szCs w:val="24"/>
        </w:rPr>
        <w:t>Normatīvo aktu un politikas plānošanas dokumentu analīze:</w:t>
      </w:r>
    </w:p>
    <w:p w14:paraId="77A578EE" w14:textId="77777777" w:rsidR="004D09FA" w:rsidRPr="008E1206" w:rsidRDefault="004D09FA" w:rsidP="004D09FA">
      <w:pPr>
        <w:pStyle w:val="Sarakstarindkopa"/>
        <w:numPr>
          <w:ilvl w:val="2"/>
          <w:numId w:val="8"/>
        </w:numPr>
        <w:tabs>
          <w:tab w:val="left" w:pos="709"/>
        </w:tabs>
        <w:spacing w:line="20" w:lineRule="atLeast"/>
        <w:jc w:val="both"/>
        <w:rPr>
          <w:rFonts w:ascii="Times New Roman" w:hAnsi="Times New Roman"/>
          <w:noProof/>
          <w:sz w:val="24"/>
          <w:szCs w:val="24"/>
        </w:rPr>
      </w:pPr>
      <w:r w:rsidRPr="008E1206">
        <w:rPr>
          <w:rFonts w:ascii="Times New Roman" w:hAnsi="Times New Roman"/>
          <w:noProof/>
          <w:sz w:val="24"/>
          <w:szCs w:val="24"/>
        </w:rPr>
        <w:t>Eiropas Savienības un globālā politika;</w:t>
      </w:r>
    </w:p>
    <w:p w14:paraId="221D3EB2" w14:textId="77777777" w:rsidR="004D09FA" w:rsidRPr="008E1206" w:rsidRDefault="004D09FA" w:rsidP="004D09FA">
      <w:pPr>
        <w:pStyle w:val="Sarakstarindkopa"/>
        <w:numPr>
          <w:ilvl w:val="2"/>
          <w:numId w:val="8"/>
        </w:numPr>
        <w:tabs>
          <w:tab w:val="left" w:pos="709"/>
        </w:tabs>
        <w:spacing w:line="20" w:lineRule="atLeast"/>
        <w:jc w:val="both"/>
        <w:rPr>
          <w:rFonts w:ascii="Times New Roman" w:hAnsi="Times New Roman"/>
          <w:noProof/>
          <w:sz w:val="24"/>
          <w:szCs w:val="24"/>
        </w:rPr>
      </w:pPr>
      <w:r w:rsidRPr="008E1206">
        <w:rPr>
          <w:rFonts w:ascii="Times New Roman" w:hAnsi="Times New Roman"/>
          <w:noProof/>
          <w:sz w:val="24"/>
          <w:szCs w:val="24"/>
        </w:rPr>
        <w:t>Nacionālā politika;</w:t>
      </w:r>
    </w:p>
    <w:p w14:paraId="56FAEC6F" w14:textId="77777777" w:rsidR="004D09FA" w:rsidRPr="008E1206" w:rsidRDefault="004D09FA" w:rsidP="004D09FA">
      <w:pPr>
        <w:pStyle w:val="Sarakstarindkopa"/>
        <w:numPr>
          <w:ilvl w:val="2"/>
          <w:numId w:val="8"/>
        </w:numPr>
        <w:tabs>
          <w:tab w:val="left" w:pos="709"/>
        </w:tabs>
        <w:spacing w:line="20" w:lineRule="atLeast"/>
        <w:jc w:val="both"/>
        <w:rPr>
          <w:rFonts w:ascii="Times New Roman" w:hAnsi="Times New Roman"/>
          <w:noProof/>
          <w:sz w:val="24"/>
          <w:szCs w:val="24"/>
        </w:rPr>
      </w:pPr>
      <w:r w:rsidRPr="008E1206">
        <w:rPr>
          <w:rFonts w:ascii="Times New Roman" w:hAnsi="Times New Roman"/>
          <w:noProof/>
          <w:sz w:val="24"/>
          <w:szCs w:val="24"/>
        </w:rPr>
        <w:t>Reģionālā politika;</w:t>
      </w:r>
    </w:p>
    <w:p w14:paraId="734D39E2" w14:textId="77777777" w:rsidR="004D09FA" w:rsidRPr="008E1206" w:rsidRDefault="004D09FA" w:rsidP="004D09FA">
      <w:pPr>
        <w:pStyle w:val="Sarakstarindkopa"/>
        <w:numPr>
          <w:ilvl w:val="2"/>
          <w:numId w:val="8"/>
        </w:numPr>
        <w:tabs>
          <w:tab w:val="left" w:pos="709"/>
        </w:tabs>
        <w:spacing w:line="20" w:lineRule="atLeast"/>
        <w:jc w:val="both"/>
        <w:rPr>
          <w:rFonts w:ascii="Times New Roman" w:hAnsi="Times New Roman"/>
          <w:noProof/>
          <w:sz w:val="24"/>
          <w:szCs w:val="24"/>
        </w:rPr>
      </w:pPr>
      <w:r w:rsidRPr="008E1206">
        <w:rPr>
          <w:rFonts w:ascii="Times New Roman" w:hAnsi="Times New Roman"/>
          <w:noProof/>
          <w:sz w:val="24"/>
          <w:szCs w:val="24"/>
        </w:rPr>
        <w:t>Sasaiste ar  Pašvaldības attīstības plānošanas dokumentiem.</w:t>
      </w:r>
    </w:p>
    <w:p w14:paraId="74B291F4" w14:textId="77777777" w:rsidR="004D09FA" w:rsidRPr="008E1206" w:rsidRDefault="004D09FA" w:rsidP="004D09FA">
      <w:pPr>
        <w:pStyle w:val="Sarakstarindkopa"/>
        <w:numPr>
          <w:ilvl w:val="1"/>
          <w:numId w:val="8"/>
        </w:numPr>
        <w:tabs>
          <w:tab w:val="left" w:pos="709"/>
        </w:tabs>
        <w:spacing w:line="20" w:lineRule="atLeast"/>
        <w:jc w:val="both"/>
        <w:rPr>
          <w:rFonts w:ascii="Times New Roman" w:hAnsi="Times New Roman"/>
          <w:noProof/>
          <w:sz w:val="24"/>
          <w:szCs w:val="24"/>
        </w:rPr>
      </w:pPr>
      <w:r w:rsidRPr="008E1206">
        <w:rPr>
          <w:rFonts w:ascii="Times New Roman" w:hAnsi="Times New Roman"/>
          <w:noProof/>
          <w:sz w:val="24"/>
          <w:szCs w:val="24"/>
        </w:rPr>
        <w:t>Vispārējā stratēģija:</w:t>
      </w:r>
    </w:p>
    <w:p w14:paraId="01962B6A" w14:textId="77777777" w:rsidR="004D09FA" w:rsidRPr="008E1206" w:rsidRDefault="004D09FA" w:rsidP="004D09FA">
      <w:pPr>
        <w:pStyle w:val="Sarakstarindkopa"/>
        <w:numPr>
          <w:ilvl w:val="2"/>
          <w:numId w:val="8"/>
        </w:numPr>
        <w:tabs>
          <w:tab w:val="left" w:pos="709"/>
        </w:tabs>
        <w:spacing w:line="20" w:lineRule="atLeast"/>
        <w:jc w:val="both"/>
        <w:rPr>
          <w:rFonts w:ascii="Times New Roman" w:hAnsi="Times New Roman"/>
          <w:noProof/>
          <w:sz w:val="24"/>
          <w:szCs w:val="24"/>
        </w:rPr>
      </w:pPr>
      <w:r w:rsidRPr="008E1206">
        <w:rPr>
          <w:rFonts w:ascii="Times New Roman" w:hAnsi="Times New Roman"/>
          <w:noProof/>
          <w:sz w:val="24"/>
          <w:szCs w:val="24"/>
        </w:rPr>
        <w:t>Vīzija, mērķi un saistības;</w:t>
      </w:r>
    </w:p>
    <w:p w14:paraId="790C3907" w14:textId="77777777" w:rsidR="004D09FA" w:rsidRPr="008E1206" w:rsidRDefault="004D09FA" w:rsidP="004D09FA">
      <w:pPr>
        <w:pStyle w:val="Sarakstarindkopa"/>
        <w:numPr>
          <w:ilvl w:val="2"/>
          <w:numId w:val="8"/>
        </w:numPr>
        <w:tabs>
          <w:tab w:val="left" w:pos="709"/>
        </w:tabs>
        <w:spacing w:line="20" w:lineRule="atLeast"/>
        <w:jc w:val="both"/>
        <w:rPr>
          <w:rFonts w:ascii="Times New Roman" w:hAnsi="Times New Roman"/>
          <w:noProof/>
          <w:sz w:val="24"/>
          <w:szCs w:val="24"/>
        </w:rPr>
      </w:pPr>
      <w:r w:rsidRPr="008E1206">
        <w:rPr>
          <w:rFonts w:ascii="Times New Roman" w:hAnsi="Times New Roman"/>
          <w:noProof/>
          <w:sz w:val="24"/>
          <w:szCs w:val="24"/>
        </w:rPr>
        <w:t>Mazināšanas un pielāgošanās pasākumi;</w:t>
      </w:r>
    </w:p>
    <w:p w14:paraId="64F4B23C" w14:textId="77777777" w:rsidR="004D09FA" w:rsidRPr="008E1206" w:rsidRDefault="004D09FA" w:rsidP="004D09FA">
      <w:pPr>
        <w:pStyle w:val="Sarakstarindkopa"/>
        <w:numPr>
          <w:ilvl w:val="2"/>
          <w:numId w:val="8"/>
        </w:numPr>
        <w:tabs>
          <w:tab w:val="left" w:pos="709"/>
        </w:tabs>
        <w:spacing w:line="20" w:lineRule="atLeast"/>
        <w:jc w:val="both"/>
        <w:rPr>
          <w:rFonts w:ascii="Times New Roman" w:hAnsi="Times New Roman"/>
          <w:noProof/>
          <w:sz w:val="24"/>
          <w:szCs w:val="24"/>
        </w:rPr>
      </w:pPr>
      <w:r w:rsidRPr="008E1206">
        <w:rPr>
          <w:rFonts w:ascii="Times New Roman" w:hAnsi="Times New Roman"/>
          <w:noProof/>
          <w:sz w:val="24"/>
          <w:szCs w:val="24"/>
        </w:rPr>
        <w:t>Organizatoriskie un finanšu aspekti.</w:t>
      </w:r>
    </w:p>
    <w:p w14:paraId="1A66945F" w14:textId="77777777" w:rsidR="004D09FA" w:rsidRPr="008E1206" w:rsidRDefault="004D09FA" w:rsidP="004D09FA">
      <w:pPr>
        <w:pStyle w:val="Sarakstarindkopa"/>
        <w:numPr>
          <w:ilvl w:val="1"/>
          <w:numId w:val="8"/>
        </w:numPr>
        <w:tabs>
          <w:tab w:val="left" w:pos="709"/>
        </w:tabs>
        <w:spacing w:line="20" w:lineRule="atLeast"/>
        <w:jc w:val="both"/>
        <w:rPr>
          <w:rFonts w:ascii="Times New Roman" w:hAnsi="Times New Roman"/>
          <w:noProof/>
          <w:sz w:val="24"/>
          <w:szCs w:val="24"/>
        </w:rPr>
      </w:pPr>
      <w:r w:rsidRPr="008E1206">
        <w:rPr>
          <w:rFonts w:ascii="Times New Roman" w:hAnsi="Times New Roman"/>
          <w:noProof/>
          <w:sz w:val="24"/>
          <w:szCs w:val="24"/>
        </w:rPr>
        <w:t>Pašvaldības infrastruktūra;</w:t>
      </w:r>
    </w:p>
    <w:p w14:paraId="6C56BB8E" w14:textId="77777777" w:rsidR="004D09FA" w:rsidRPr="008E1206" w:rsidRDefault="004D09FA" w:rsidP="004D09FA">
      <w:pPr>
        <w:pStyle w:val="Sarakstarindkopa"/>
        <w:numPr>
          <w:ilvl w:val="2"/>
          <w:numId w:val="8"/>
        </w:numPr>
        <w:tabs>
          <w:tab w:val="left" w:pos="709"/>
        </w:tabs>
        <w:spacing w:line="20" w:lineRule="atLeast"/>
        <w:jc w:val="both"/>
        <w:rPr>
          <w:rFonts w:ascii="Times New Roman" w:hAnsi="Times New Roman"/>
          <w:noProof/>
          <w:sz w:val="24"/>
          <w:szCs w:val="24"/>
        </w:rPr>
      </w:pPr>
      <w:r w:rsidRPr="008E1206">
        <w:rPr>
          <w:rFonts w:ascii="Times New Roman" w:hAnsi="Times New Roman"/>
          <w:noProof/>
          <w:sz w:val="24"/>
          <w:szCs w:val="24"/>
        </w:rPr>
        <w:t>Esošās situācijas apkopojums;</w:t>
      </w:r>
    </w:p>
    <w:p w14:paraId="56661585" w14:textId="77777777" w:rsidR="004D09FA" w:rsidRPr="008E1206" w:rsidRDefault="004D09FA" w:rsidP="004D09FA">
      <w:pPr>
        <w:pStyle w:val="Sarakstarindkopa"/>
        <w:numPr>
          <w:ilvl w:val="2"/>
          <w:numId w:val="8"/>
        </w:numPr>
        <w:tabs>
          <w:tab w:val="left" w:pos="709"/>
        </w:tabs>
        <w:spacing w:line="20" w:lineRule="atLeast"/>
        <w:jc w:val="both"/>
        <w:rPr>
          <w:rFonts w:ascii="Times New Roman" w:hAnsi="Times New Roman"/>
          <w:noProof/>
          <w:sz w:val="24"/>
          <w:szCs w:val="24"/>
        </w:rPr>
      </w:pPr>
      <w:r w:rsidRPr="008E1206">
        <w:rPr>
          <w:rFonts w:ascii="Times New Roman" w:hAnsi="Times New Roman"/>
          <w:noProof/>
          <w:sz w:val="24"/>
          <w:szCs w:val="24"/>
        </w:rPr>
        <w:t>Nozīmīgākie izaicinājumi, mērķi un pasākumi Pašvaldības infrastruktūrā.</w:t>
      </w:r>
    </w:p>
    <w:p w14:paraId="25546E8D" w14:textId="77777777" w:rsidR="004D09FA" w:rsidRPr="008E1206" w:rsidRDefault="004D09FA" w:rsidP="004D09FA">
      <w:pPr>
        <w:pStyle w:val="Sarakstarindkopa"/>
        <w:numPr>
          <w:ilvl w:val="1"/>
          <w:numId w:val="8"/>
        </w:numPr>
        <w:tabs>
          <w:tab w:val="left" w:pos="709"/>
        </w:tabs>
        <w:spacing w:line="20" w:lineRule="atLeast"/>
        <w:jc w:val="both"/>
        <w:rPr>
          <w:rFonts w:ascii="Times New Roman" w:hAnsi="Times New Roman"/>
          <w:noProof/>
          <w:sz w:val="24"/>
          <w:szCs w:val="24"/>
        </w:rPr>
      </w:pPr>
      <w:r w:rsidRPr="008E1206">
        <w:rPr>
          <w:rFonts w:ascii="Times New Roman" w:hAnsi="Times New Roman"/>
          <w:noProof/>
          <w:sz w:val="24"/>
          <w:szCs w:val="24"/>
        </w:rPr>
        <w:t>Mājokļi:</w:t>
      </w:r>
    </w:p>
    <w:p w14:paraId="3321EBE5" w14:textId="77777777" w:rsidR="004D09FA" w:rsidRPr="008E1206" w:rsidRDefault="004D09FA" w:rsidP="004D09FA">
      <w:pPr>
        <w:pStyle w:val="Sarakstarindkopa"/>
        <w:numPr>
          <w:ilvl w:val="2"/>
          <w:numId w:val="8"/>
        </w:numPr>
        <w:tabs>
          <w:tab w:val="left" w:pos="709"/>
        </w:tabs>
        <w:spacing w:line="20" w:lineRule="atLeast"/>
        <w:jc w:val="both"/>
        <w:rPr>
          <w:rFonts w:ascii="Times New Roman" w:hAnsi="Times New Roman"/>
          <w:noProof/>
          <w:sz w:val="24"/>
          <w:szCs w:val="24"/>
        </w:rPr>
      </w:pPr>
      <w:r w:rsidRPr="008E1206">
        <w:rPr>
          <w:rFonts w:ascii="Times New Roman" w:hAnsi="Times New Roman"/>
          <w:noProof/>
          <w:sz w:val="24"/>
          <w:szCs w:val="24"/>
        </w:rPr>
        <w:lastRenderedPageBreak/>
        <w:t>Esošās situācijas apkopojums un izaicinājumi;</w:t>
      </w:r>
    </w:p>
    <w:p w14:paraId="37636D69" w14:textId="77777777" w:rsidR="004D09FA" w:rsidRPr="008E1206" w:rsidRDefault="004D09FA" w:rsidP="004D09FA">
      <w:pPr>
        <w:pStyle w:val="Sarakstarindkopa"/>
        <w:numPr>
          <w:ilvl w:val="2"/>
          <w:numId w:val="8"/>
        </w:numPr>
        <w:tabs>
          <w:tab w:val="left" w:pos="709"/>
        </w:tabs>
        <w:spacing w:line="20" w:lineRule="atLeast"/>
        <w:jc w:val="both"/>
        <w:rPr>
          <w:rFonts w:ascii="Times New Roman" w:hAnsi="Times New Roman"/>
          <w:noProof/>
          <w:sz w:val="24"/>
          <w:szCs w:val="24"/>
        </w:rPr>
      </w:pPr>
      <w:r w:rsidRPr="008E1206">
        <w:rPr>
          <w:rFonts w:ascii="Times New Roman" w:hAnsi="Times New Roman"/>
          <w:noProof/>
          <w:sz w:val="24"/>
          <w:szCs w:val="24"/>
        </w:rPr>
        <w:t>Nozīmīgākie izaicinājumi, mērķi un pasākumi mājokļu sektorā.</w:t>
      </w:r>
    </w:p>
    <w:p w14:paraId="7C6917FA" w14:textId="77777777" w:rsidR="004D09FA" w:rsidRPr="008E1206" w:rsidRDefault="004D09FA" w:rsidP="004D09FA">
      <w:pPr>
        <w:pStyle w:val="Sarakstarindkopa"/>
        <w:numPr>
          <w:ilvl w:val="1"/>
          <w:numId w:val="8"/>
        </w:numPr>
        <w:tabs>
          <w:tab w:val="left" w:pos="709"/>
        </w:tabs>
        <w:spacing w:line="20" w:lineRule="atLeast"/>
        <w:jc w:val="both"/>
        <w:rPr>
          <w:rFonts w:ascii="Times New Roman" w:hAnsi="Times New Roman"/>
          <w:noProof/>
          <w:sz w:val="24"/>
          <w:szCs w:val="24"/>
        </w:rPr>
      </w:pPr>
      <w:r w:rsidRPr="008E1206">
        <w:rPr>
          <w:rFonts w:ascii="Times New Roman" w:hAnsi="Times New Roman"/>
          <w:noProof/>
          <w:sz w:val="24"/>
          <w:szCs w:val="24"/>
        </w:rPr>
        <w:t>Transports un mobilitāte:</w:t>
      </w:r>
    </w:p>
    <w:p w14:paraId="66C9D2EB" w14:textId="77777777" w:rsidR="004D09FA" w:rsidRPr="008E1206" w:rsidRDefault="004D09FA" w:rsidP="004D09FA">
      <w:pPr>
        <w:pStyle w:val="Sarakstarindkopa"/>
        <w:numPr>
          <w:ilvl w:val="2"/>
          <w:numId w:val="8"/>
        </w:numPr>
        <w:tabs>
          <w:tab w:val="left" w:pos="709"/>
        </w:tabs>
        <w:spacing w:line="20" w:lineRule="atLeast"/>
        <w:jc w:val="both"/>
        <w:rPr>
          <w:rFonts w:ascii="Times New Roman" w:hAnsi="Times New Roman"/>
          <w:noProof/>
          <w:sz w:val="24"/>
          <w:szCs w:val="24"/>
        </w:rPr>
      </w:pPr>
      <w:r w:rsidRPr="008E1206">
        <w:rPr>
          <w:rFonts w:ascii="Times New Roman" w:hAnsi="Times New Roman"/>
          <w:noProof/>
          <w:sz w:val="24"/>
          <w:szCs w:val="24"/>
        </w:rPr>
        <w:t>Esošās situācijas apkopojums;</w:t>
      </w:r>
    </w:p>
    <w:p w14:paraId="67AD805F" w14:textId="77777777" w:rsidR="004D09FA" w:rsidRPr="008E1206" w:rsidRDefault="004D09FA" w:rsidP="004D09FA">
      <w:pPr>
        <w:pStyle w:val="Sarakstarindkopa"/>
        <w:numPr>
          <w:ilvl w:val="2"/>
          <w:numId w:val="8"/>
        </w:numPr>
        <w:tabs>
          <w:tab w:val="left" w:pos="709"/>
        </w:tabs>
        <w:spacing w:line="20" w:lineRule="atLeast"/>
        <w:jc w:val="both"/>
        <w:rPr>
          <w:rFonts w:ascii="Times New Roman" w:hAnsi="Times New Roman"/>
          <w:noProof/>
          <w:sz w:val="24"/>
          <w:szCs w:val="24"/>
        </w:rPr>
      </w:pPr>
      <w:r w:rsidRPr="008E1206">
        <w:rPr>
          <w:rFonts w:ascii="Times New Roman" w:hAnsi="Times New Roman"/>
          <w:noProof/>
          <w:sz w:val="24"/>
          <w:szCs w:val="24"/>
        </w:rPr>
        <w:t>Nozīmīgākie izaicinājumi, mērķi un pasākumi transporta un mobilitātes sektorā.</w:t>
      </w:r>
    </w:p>
    <w:p w14:paraId="0622B826" w14:textId="77777777" w:rsidR="004D09FA" w:rsidRPr="008E1206" w:rsidRDefault="004D09FA" w:rsidP="004D09FA">
      <w:pPr>
        <w:pStyle w:val="Sarakstarindkopa"/>
        <w:numPr>
          <w:ilvl w:val="1"/>
          <w:numId w:val="8"/>
        </w:numPr>
        <w:tabs>
          <w:tab w:val="left" w:pos="709"/>
        </w:tabs>
        <w:spacing w:line="20" w:lineRule="atLeast"/>
        <w:jc w:val="both"/>
        <w:rPr>
          <w:rFonts w:ascii="Times New Roman" w:hAnsi="Times New Roman"/>
          <w:noProof/>
          <w:sz w:val="24"/>
          <w:szCs w:val="24"/>
        </w:rPr>
      </w:pPr>
      <w:r w:rsidRPr="008E1206">
        <w:rPr>
          <w:rFonts w:ascii="Times New Roman" w:hAnsi="Times New Roman"/>
          <w:noProof/>
          <w:sz w:val="24"/>
          <w:szCs w:val="24"/>
        </w:rPr>
        <w:t>Enerģijas ražošana un citi pakalpojumi:</w:t>
      </w:r>
    </w:p>
    <w:p w14:paraId="7CFF320A" w14:textId="77777777" w:rsidR="004D09FA" w:rsidRPr="008E1206" w:rsidRDefault="004D09FA" w:rsidP="004D09FA">
      <w:pPr>
        <w:pStyle w:val="Sarakstarindkopa"/>
        <w:numPr>
          <w:ilvl w:val="2"/>
          <w:numId w:val="8"/>
        </w:numPr>
        <w:tabs>
          <w:tab w:val="left" w:pos="709"/>
        </w:tabs>
        <w:spacing w:line="20" w:lineRule="atLeast"/>
        <w:jc w:val="both"/>
        <w:rPr>
          <w:rFonts w:ascii="Times New Roman" w:hAnsi="Times New Roman"/>
          <w:noProof/>
          <w:sz w:val="24"/>
          <w:szCs w:val="24"/>
        </w:rPr>
      </w:pPr>
      <w:r w:rsidRPr="008E1206">
        <w:rPr>
          <w:rFonts w:ascii="Times New Roman" w:hAnsi="Times New Roman"/>
          <w:noProof/>
          <w:sz w:val="24"/>
          <w:szCs w:val="24"/>
        </w:rPr>
        <w:t>Centralizētā siltumenerģijas ražošana;</w:t>
      </w:r>
    </w:p>
    <w:p w14:paraId="652F983A" w14:textId="77777777" w:rsidR="004D09FA" w:rsidRPr="008E1206" w:rsidRDefault="004D09FA" w:rsidP="004D09FA">
      <w:pPr>
        <w:pStyle w:val="Sarakstarindkopa"/>
        <w:numPr>
          <w:ilvl w:val="2"/>
          <w:numId w:val="8"/>
        </w:numPr>
        <w:tabs>
          <w:tab w:val="left" w:pos="709"/>
        </w:tabs>
        <w:spacing w:line="20" w:lineRule="atLeast"/>
        <w:jc w:val="both"/>
        <w:rPr>
          <w:rFonts w:ascii="Times New Roman" w:hAnsi="Times New Roman"/>
          <w:noProof/>
          <w:sz w:val="24"/>
          <w:szCs w:val="24"/>
        </w:rPr>
      </w:pPr>
      <w:r w:rsidRPr="008E1206">
        <w:rPr>
          <w:rFonts w:ascii="Times New Roman" w:hAnsi="Times New Roman"/>
          <w:noProof/>
          <w:sz w:val="24"/>
          <w:szCs w:val="24"/>
        </w:rPr>
        <w:t>Elektroenerģijas ražošana;</w:t>
      </w:r>
    </w:p>
    <w:p w14:paraId="6DEFC6CE" w14:textId="77777777" w:rsidR="004D09FA" w:rsidRPr="008E1206" w:rsidRDefault="004D09FA" w:rsidP="004D09FA">
      <w:pPr>
        <w:pStyle w:val="Sarakstarindkopa"/>
        <w:numPr>
          <w:ilvl w:val="2"/>
          <w:numId w:val="8"/>
        </w:numPr>
        <w:tabs>
          <w:tab w:val="left" w:pos="709"/>
        </w:tabs>
        <w:spacing w:line="20" w:lineRule="atLeast"/>
        <w:jc w:val="both"/>
        <w:rPr>
          <w:rFonts w:ascii="Times New Roman" w:hAnsi="Times New Roman"/>
          <w:noProof/>
          <w:sz w:val="24"/>
          <w:szCs w:val="24"/>
        </w:rPr>
      </w:pPr>
      <w:r w:rsidRPr="008E1206">
        <w:rPr>
          <w:rFonts w:ascii="Times New Roman" w:hAnsi="Times New Roman"/>
          <w:noProof/>
          <w:sz w:val="24"/>
          <w:szCs w:val="24"/>
        </w:rPr>
        <w:t>Nozīmīgākie izaicinājumi, mērķi un pasākumi enerģijas ražošanas sektorā.</w:t>
      </w:r>
    </w:p>
    <w:p w14:paraId="22AAAF98" w14:textId="77777777" w:rsidR="004D09FA" w:rsidRPr="008E1206" w:rsidRDefault="004D09FA" w:rsidP="008E1206">
      <w:pPr>
        <w:pStyle w:val="Sarakstarindkopa"/>
        <w:numPr>
          <w:ilvl w:val="1"/>
          <w:numId w:val="8"/>
        </w:numPr>
        <w:tabs>
          <w:tab w:val="left" w:pos="567"/>
          <w:tab w:val="left" w:pos="851"/>
          <w:tab w:val="left" w:pos="993"/>
        </w:tabs>
        <w:spacing w:line="20" w:lineRule="atLeast"/>
        <w:jc w:val="both"/>
        <w:rPr>
          <w:rFonts w:ascii="Times New Roman" w:hAnsi="Times New Roman"/>
          <w:noProof/>
          <w:sz w:val="24"/>
          <w:szCs w:val="24"/>
        </w:rPr>
      </w:pPr>
      <w:r w:rsidRPr="008E1206">
        <w:rPr>
          <w:rFonts w:ascii="Times New Roman" w:hAnsi="Times New Roman"/>
          <w:noProof/>
          <w:sz w:val="24"/>
          <w:szCs w:val="24"/>
        </w:rPr>
        <w:t>Pielāgošanās klimata pārmaiņām:</w:t>
      </w:r>
    </w:p>
    <w:p w14:paraId="091F1D49" w14:textId="77777777" w:rsidR="004D09FA" w:rsidRPr="008E1206" w:rsidRDefault="004D09FA" w:rsidP="004D09FA">
      <w:pPr>
        <w:pStyle w:val="Sarakstarindkopa"/>
        <w:numPr>
          <w:ilvl w:val="2"/>
          <w:numId w:val="8"/>
        </w:numPr>
        <w:tabs>
          <w:tab w:val="left" w:pos="709"/>
        </w:tabs>
        <w:spacing w:line="20" w:lineRule="atLeast"/>
        <w:jc w:val="both"/>
        <w:rPr>
          <w:rFonts w:ascii="Times New Roman" w:hAnsi="Times New Roman"/>
          <w:noProof/>
          <w:sz w:val="24"/>
          <w:szCs w:val="24"/>
        </w:rPr>
      </w:pPr>
      <w:r w:rsidRPr="008E1206">
        <w:rPr>
          <w:rFonts w:ascii="Times New Roman" w:hAnsi="Times New Roman"/>
          <w:noProof/>
          <w:sz w:val="24"/>
          <w:szCs w:val="24"/>
        </w:rPr>
        <w:t>Esošās situācijas apkopojums - klimata pārmaiņu risku un neaizsargātības izvērtējums;</w:t>
      </w:r>
    </w:p>
    <w:p w14:paraId="09B31C71" w14:textId="77777777" w:rsidR="004D09FA" w:rsidRPr="008E1206" w:rsidRDefault="004D09FA" w:rsidP="004D09FA">
      <w:pPr>
        <w:pStyle w:val="Sarakstarindkopa"/>
        <w:numPr>
          <w:ilvl w:val="2"/>
          <w:numId w:val="8"/>
        </w:numPr>
        <w:tabs>
          <w:tab w:val="left" w:pos="709"/>
        </w:tabs>
        <w:spacing w:line="20" w:lineRule="atLeast"/>
        <w:jc w:val="both"/>
        <w:rPr>
          <w:rFonts w:ascii="Times New Roman" w:hAnsi="Times New Roman"/>
          <w:noProof/>
          <w:sz w:val="24"/>
          <w:szCs w:val="24"/>
        </w:rPr>
      </w:pPr>
      <w:r w:rsidRPr="008E1206">
        <w:rPr>
          <w:rFonts w:ascii="Times New Roman" w:hAnsi="Times New Roman"/>
          <w:noProof/>
          <w:sz w:val="24"/>
          <w:szCs w:val="24"/>
        </w:rPr>
        <w:t>Pasākumi, lai pielāgotos klimata pārmaiņām.</w:t>
      </w:r>
    </w:p>
    <w:p w14:paraId="3756C0E4" w14:textId="77777777" w:rsidR="004D09FA" w:rsidRPr="008E1206" w:rsidRDefault="004D09FA" w:rsidP="008E1206">
      <w:pPr>
        <w:pStyle w:val="Sarakstarindkopa"/>
        <w:numPr>
          <w:ilvl w:val="1"/>
          <w:numId w:val="8"/>
        </w:numPr>
        <w:tabs>
          <w:tab w:val="left" w:pos="709"/>
          <w:tab w:val="left" w:pos="851"/>
        </w:tabs>
        <w:spacing w:line="20" w:lineRule="atLeast"/>
        <w:jc w:val="both"/>
        <w:rPr>
          <w:rFonts w:ascii="Times New Roman" w:hAnsi="Times New Roman"/>
          <w:noProof/>
          <w:sz w:val="24"/>
          <w:szCs w:val="24"/>
        </w:rPr>
      </w:pPr>
      <w:r w:rsidRPr="008E1206">
        <w:rPr>
          <w:rFonts w:ascii="Times New Roman" w:hAnsi="Times New Roman"/>
          <w:noProof/>
          <w:sz w:val="24"/>
          <w:szCs w:val="24"/>
        </w:rPr>
        <w:t>Pasākumu monitorings un uzraudzība.</w:t>
      </w:r>
    </w:p>
    <w:p w14:paraId="1632BA41" w14:textId="77777777" w:rsidR="004D09FA" w:rsidRPr="008E1206" w:rsidRDefault="004D09FA" w:rsidP="008E1206">
      <w:pPr>
        <w:pStyle w:val="Sarakstarindkopa"/>
        <w:numPr>
          <w:ilvl w:val="1"/>
          <w:numId w:val="8"/>
        </w:numPr>
        <w:tabs>
          <w:tab w:val="left" w:pos="709"/>
          <w:tab w:val="left" w:pos="851"/>
        </w:tabs>
        <w:spacing w:line="20" w:lineRule="atLeast"/>
        <w:jc w:val="both"/>
        <w:rPr>
          <w:rFonts w:ascii="Times New Roman" w:hAnsi="Times New Roman"/>
          <w:noProof/>
          <w:sz w:val="24"/>
          <w:szCs w:val="24"/>
        </w:rPr>
      </w:pPr>
      <w:r w:rsidRPr="008E1206">
        <w:rPr>
          <w:rFonts w:ascii="Times New Roman" w:hAnsi="Times New Roman"/>
          <w:noProof/>
          <w:sz w:val="24"/>
          <w:szCs w:val="24"/>
        </w:rPr>
        <w:t>1. pielikums: Emisiju aprēķina metodika.</w:t>
      </w:r>
    </w:p>
    <w:p w14:paraId="332017C5" w14:textId="77777777" w:rsidR="004D09FA" w:rsidRPr="008E1206" w:rsidRDefault="004D09FA" w:rsidP="008E1206">
      <w:pPr>
        <w:pStyle w:val="Sarakstarindkopa"/>
        <w:numPr>
          <w:ilvl w:val="1"/>
          <w:numId w:val="8"/>
        </w:numPr>
        <w:tabs>
          <w:tab w:val="left" w:pos="709"/>
          <w:tab w:val="left" w:pos="851"/>
        </w:tabs>
        <w:spacing w:line="20" w:lineRule="atLeast"/>
        <w:jc w:val="both"/>
        <w:rPr>
          <w:rFonts w:ascii="Times New Roman" w:hAnsi="Times New Roman"/>
          <w:noProof/>
          <w:sz w:val="24"/>
          <w:szCs w:val="24"/>
        </w:rPr>
      </w:pPr>
      <w:r w:rsidRPr="008E1206">
        <w:rPr>
          <w:rFonts w:ascii="Times New Roman" w:hAnsi="Times New Roman"/>
          <w:noProof/>
          <w:sz w:val="24"/>
          <w:szCs w:val="24"/>
        </w:rPr>
        <w:t>2. pielikums: Pasākumu plāns.</w:t>
      </w:r>
    </w:p>
    <w:p w14:paraId="713CB755" w14:textId="77777777" w:rsidR="004D09FA" w:rsidRPr="008E1206" w:rsidRDefault="004D09FA" w:rsidP="004D09FA">
      <w:pPr>
        <w:pStyle w:val="Sarakstarindkopa"/>
        <w:numPr>
          <w:ilvl w:val="0"/>
          <w:numId w:val="8"/>
        </w:numPr>
        <w:tabs>
          <w:tab w:val="left" w:pos="709"/>
        </w:tabs>
        <w:spacing w:line="20" w:lineRule="atLeast"/>
        <w:jc w:val="both"/>
        <w:rPr>
          <w:rFonts w:ascii="Times New Roman" w:hAnsi="Times New Roman"/>
          <w:noProof/>
          <w:sz w:val="24"/>
          <w:szCs w:val="24"/>
        </w:rPr>
      </w:pPr>
      <w:r w:rsidRPr="008E1206">
        <w:rPr>
          <w:rFonts w:ascii="Times New Roman" w:hAnsi="Times New Roman"/>
          <w:noProof/>
          <w:sz w:val="24"/>
          <w:szCs w:val="24"/>
          <w:lang w:eastAsia="lv-LV"/>
        </w:rPr>
        <w:t xml:space="preserve">Emisiju aprēķināšanas nosacījumus sagatavot pēc pilsētu mēra pakta </w:t>
      </w:r>
      <w:r w:rsidRPr="008E1206">
        <w:rPr>
          <w:rFonts w:ascii="Times New Roman" w:hAnsi="Times New Roman"/>
          <w:noProof/>
          <w:sz w:val="24"/>
          <w:szCs w:val="24"/>
        </w:rPr>
        <w:t>metodoloģijas.</w:t>
      </w:r>
    </w:p>
    <w:p w14:paraId="41521EC1" w14:textId="77777777" w:rsidR="004D09FA" w:rsidRPr="008E1206" w:rsidRDefault="004D09FA" w:rsidP="004D09FA">
      <w:pPr>
        <w:pStyle w:val="Sarakstarindkopa"/>
        <w:numPr>
          <w:ilvl w:val="0"/>
          <w:numId w:val="8"/>
        </w:numPr>
        <w:tabs>
          <w:tab w:val="left" w:pos="709"/>
        </w:tabs>
        <w:spacing w:line="20" w:lineRule="atLeast"/>
        <w:jc w:val="both"/>
        <w:rPr>
          <w:rFonts w:ascii="Times New Roman" w:hAnsi="Times New Roman"/>
          <w:noProof/>
          <w:sz w:val="24"/>
          <w:szCs w:val="24"/>
        </w:rPr>
      </w:pPr>
      <w:r w:rsidRPr="008E1206">
        <w:rPr>
          <w:rFonts w:ascii="Times New Roman" w:hAnsi="Times New Roman"/>
          <w:noProof/>
          <w:sz w:val="24"/>
          <w:szCs w:val="24"/>
        </w:rPr>
        <w:t>Ilgtspējīgas enerģētikas un klimata rīcības plāna izstrādē izmantot Vadlīnijas Talsu novada Ilgtspējīgas enerģētikas un klimata rīcības plāna izstrādei (pielikums Nr.3.)</w:t>
      </w:r>
    </w:p>
    <w:p w14:paraId="0672BB17" w14:textId="77777777" w:rsidR="004D09FA" w:rsidRPr="008E1206" w:rsidRDefault="004D09FA" w:rsidP="004D09FA">
      <w:pPr>
        <w:pStyle w:val="Sarakstarindkopa"/>
        <w:numPr>
          <w:ilvl w:val="0"/>
          <w:numId w:val="8"/>
        </w:numPr>
        <w:tabs>
          <w:tab w:val="left" w:pos="709"/>
        </w:tabs>
        <w:spacing w:line="20" w:lineRule="atLeast"/>
        <w:jc w:val="both"/>
        <w:rPr>
          <w:rFonts w:ascii="Times New Roman" w:hAnsi="Times New Roman"/>
          <w:noProof/>
          <w:sz w:val="24"/>
          <w:szCs w:val="24"/>
        </w:rPr>
      </w:pPr>
      <w:r w:rsidRPr="008E1206">
        <w:rPr>
          <w:rFonts w:ascii="Times New Roman" w:hAnsi="Times New Roman"/>
          <w:noProof/>
          <w:sz w:val="24"/>
          <w:szCs w:val="24"/>
          <w:lang w:eastAsia="lv-LV"/>
        </w:rPr>
        <w:t>Starpziņojumu nodošanas termiņi:</w:t>
      </w:r>
    </w:p>
    <w:p w14:paraId="7A80272F" w14:textId="54E1685E" w:rsidR="004D09FA" w:rsidRPr="008E1206" w:rsidRDefault="004D09FA" w:rsidP="004D09FA">
      <w:pPr>
        <w:pStyle w:val="Sarakstarindkopa"/>
        <w:numPr>
          <w:ilvl w:val="1"/>
          <w:numId w:val="8"/>
        </w:numPr>
        <w:tabs>
          <w:tab w:val="left" w:pos="709"/>
        </w:tabs>
        <w:spacing w:line="20" w:lineRule="atLeast"/>
        <w:jc w:val="both"/>
        <w:rPr>
          <w:rFonts w:ascii="Times New Roman" w:hAnsi="Times New Roman"/>
          <w:noProof/>
          <w:sz w:val="24"/>
          <w:szCs w:val="24"/>
        </w:rPr>
      </w:pPr>
      <w:r w:rsidRPr="008E1206">
        <w:rPr>
          <w:rFonts w:ascii="Times New Roman" w:hAnsi="Times New Roman"/>
          <w:noProof/>
          <w:sz w:val="24"/>
          <w:szCs w:val="24"/>
        </w:rPr>
        <w:t xml:space="preserve">Ilgtspējīgas enerģētikas un klimata rīcības plāna projekts iesniedzama līdz 07.11.2025. </w:t>
      </w:r>
    </w:p>
    <w:p w14:paraId="216C415E" w14:textId="77777777" w:rsidR="004D09FA" w:rsidRPr="008E1206" w:rsidRDefault="004D09FA" w:rsidP="004D09FA">
      <w:pPr>
        <w:pStyle w:val="Sarakstarindkopa"/>
        <w:numPr>
          <w:ilvl w:val="1"/>
          <w:numId w:val="8"/>
        </w:numPr>
        <w:tabs>
          <w:tab w:val="left" w:pos="709"/>
        </w:tabs>
        <w:spacing w:line="20" w:lineRule="atLeast"/>
        <w:jc w:val="both"/>
        <w:rPr>
          <w:rFonts w:ascii="Times New Roman" w:hAnsi="Times New Roman"/>
          <w:noProof/>
          <w:sz w:val="24"/>
          <w:szCs w:val="24"/>
        </w:rPr>
      </w:pPr>
      <w:r w:rsidRPr="008E1206">
        <w:rPr>
          <w:rFonts w:ascii="Times New Roman" w:hAnsi="Times New Roman"/>
          <w:noProof/>
          <w:sz w:val="24"/>
          <w:szCs w:val="24"/>
        </w:rPr>
        <w:t>Ilgtspējīgas enerģētikas un klimata rīcības plāna gala nodevums Pašvaldībā iesniedzams saskaņā ar līguma par plāna izstrādi nosacījumiem (</w:t>
      </w:r>
      <w:r w:rsidRPr="008E1206">
        <w:rPr>
          <w:rFonts w:ascii="Times New Roman" w:hAnsi="Times New Roman"/>
          <w:noProof/>
          <w:sz w:val="24"/>
          <w:szCs w:val="24"/>
          <w:lang w:eastAsia="lv-LV"/>
        </w:rPr>
        <w:t>visu darbu un dokumentu saskaņotās gala versijas; gala atskaite; visu darbu pieņemšanas-nodošanas akts</w:t>
      </w:r>
      <w:r w:rsidRPr="008E1206">
        <w:rPr>
          <w:rFonts w:ascii="Times New Roman" w:hAnsi="Times New Roman"/>
          <w:noProof/>
          <w:sz w:val="24"/>
          <w:szCs w:val="24"/>
        </w:rPr>
        <w:t>).</w:t>
      </w:r>
    </w:p>
    <w:p w14:paraId="51148066" w14:textId="3AEB6A5C" w:rsidR="004D09FA" w:rsidRPr="008E1206" w:rsidRDefault="004D09FA" w:rsidP="004D09FA">
      <w:pPr>
        <w:pStyle w:val="Sarakstarindkopa"/>
        <w:numPr>
          <w:ilvl w:val="0"/>
          <w:numId w:val="8"/>
        </w:numPr>
        <w:tabs>
          <w:tab w:val="left" w:pos="709"/>
        </w:tabs>
        <w:spacing w:line="20" w:lineRule="atLeast"/>
        <w:jc w:val="both"/>
        <w:rPr>
          <w:rFonts w:ascii="Times New Roman" w:hAnsi="Times New Roman"/>
          <w:noProof/>
          <w:sz w:val="28"/>
          <w:szCs w:val="28"/>
        </w:rPr>
      </w:pPr>
      <w:r w:rsidRPr="008E1206">
        <w:rPr>
          <w:rFonts w:ascii="Times New Roman" w:hAnsi="Times New Roman"/>
          <w:noProof/>
          <w:sz w:val="24"/>
          <w:szCs w:val="24"/>
          <w:lang w:eastAsia="lv-LV"/>
        </w:rPr>
        <w:t xml:space="preserve">Pēc </w:t>
      </w:r>
      <w:r w:rsidRPr="008E1206">
        <w:rPr>
          <w:rFonts w:ascii="Times New Roman" w:hAnsi="Times New Roman"/>
          <w:noProof/>
          <w:sz w:val="24"/>
          <w:szCs w:val="24"/>
        </w:rPr>
        <w:t xml:space="preserve">Ilgtspējīgas enerģētikas un klimata rīcības plāna </w:t>
      </w:r>
      <w:r w:rsidRPr="008E1206">
        <w:rPr>
          <w:rFonts w:ascii="Times New Roman" w:hAnsi="Times New Roman"/>
          <w:noProof/>
          <w:sz w:val="24"/>
          <w:szCs w:val="24"/>
          <w:lang w:eastAsia="lv-LV"/>
        </w:rPr>
        <w:t xml:space="preserve">projekta iesniegšanas tiek sarīkota 1 (viena) publiskā apspriešana, atbilstoši Ministru kabineta </w:t>
      </w:r>
      <w:r w:rsidR="002219B6">
        <w:rPr>
          <w:rFonts w:ascii="Times New Roman" w:hAnsi="Times New Roman"/>
          <w:noProof/>
          <w:sz w:val="24"/>
          <w:szCs w:val="24"/>
          <w:lang w:eastAsia="lv-LV"/>
        </w:rPr>
        <w:t>2024.gada 15.oktobra noteikumus Nr.639 “</w:t>
      </w:r>
      <w:bookmarkStart w:id="0" w:name="_GoBack"/>
      <w:bookmarkEnd w:id="0"/>
      <w:r w:rsidRPr="008E1206">
        <w:rPr>
          <w:rFonts w:ascii="Times New Roman" w:hAnsi="Times New Roman"/>
          <w:noProof/>
          <w:sz w:val="24"/>
          <w:szCs w:val="24"/>
          <w:lang w:eastAsia="lv-LV"/>
        </w:rPr>
        <w:t>Sabiedrības līdzdalības kārtība attīstības plānošanas procesā” prasībām.</w:t>
      </w:r>
    </w:p>
    <w:p w14:paraId="3543C818" w14:textId="099EBAAA" w:rsidR="002219B6" w:rsidRPr="002219B6" w:rsidRDefault="004D09FA" w:rsidP="002219B6">
      <w:pPr>
        <w:pStyle w:val="Sarakstarindkopa"/>
        <w:numPr>
          <w:ilvl w:val="0"/>
          <w:numId w:val="8"/>
        </w:numPr>
        <w:tabs>
          <w:tab w:val="left" w:pos="709"/>
        </w:tabs>
        <w:spacing w:line="20" w:lineRule="atLeast"/>
        <w:jc w:val="both"/>
        <w:rPr>
          <w:rFonts w:ascii="Times New Roman" w:hAnsi="Times New Roman"/>
          <w:noProof/>
          <w:sz w:val="28"/>
          <w:szCs w:val="28"/>
        </w:rPr>
      </w:pPr>
      <w:r w:rsidRPr="008E1206">
        <w:rPr>
          <w:rFonts w:ascii="Times New Roman" w:eastAsia="Times New Roman" w:hAnsi="Times New Roman"/>
          <w:noProof/>
          <w:sz w:val="24"/>
          <w:szCs w:val="24"/>
          <w:lang w:eastAsia="lv-LV"/>
        </w:rPr>
        <w:t xml:space="preserve">Pretendentam jānodrošina </w:t>
      </w:r>
      <w:r w:rsidRPr="008E1206">
        <w:rPr>
          <w:rFonts w:ascii="Times New Roman" w:hAnsi="Times New Roman"/>
          <w:noProof/>
          <w:sz w:val="24"/>
          <w:szCs w:val="24"/>
        </w:rPr>
        <w:t>vismaz viens eksperts, kurš ieguvis vismaz maģistra grādu inženierzinātnē vai dabaszinātnē, vai enerģētikā, vai tiesību zinātnē, kas piedalījies vismaz viena e</w:t>
      </w:r>
      <w:r w:rsidRPr="008E1206">
        <w:rPr>
          <w:rFonts w:ascii="Times New Roman" w:hAnsi="Times New Roman"/>
          <w:noProof/>
          <w:sz w:val="24"/>
          <w:szCs w:val="24"/>
          <w:lang w:eastAsia="lv-LV"/>
        </w:rPr>
        <w:t>nerģētikas plāna izstrādē (ilgtspējīgas enerģētikas plāna vai ilgtspējīgas enerģētikas un klimata plāna sagatavošana vismaz pašvaldību līmenī)</w:t>
      </w:r>
      <w:r w:rsidRPr="008E1206">
        <w:rPr>
          <w:rFonts w:ascii="Times New Roman" w:hAnsi="Times New Roman"/>
          <w:noProof/>
          <w:sz w:val="24"/>
          <w:szCs w:val="24"/>
        </w:rPr>
        <w:t xml:space="preserve">, ne vairāk kā 5 </w:t>
      </w:r>
      <w:r w:rsidRPr="008E1206">
        <w:rPr>
          <w:rFonts w:ascii="Times New Roman" w:hAnsi="Times New Roman"/>
          <w:i/>
          <w:noProof/>
          <w:sz w:val="24"/>
          <w:szCs w:val="24"/>
        </w:rPr>
        <w:t>(piecos)</w:t>
      </w:r>
      <w:r w:rsidRPr="008E1206">
        <w:rPr>
          <w:rFonts w:ascii="Times New Roman" w:hAnsi="Times New Roman"/>
          <w:noProof/>
          <w:sz w:val="24"/>
          <w:szCs w:val="24"/>
        </w:rPr>
        <w:t xml:space="preserve"> iepriekšējos gados. </w:t>
      </w:r>
      <w:r w:rsidRPr="008E1206">
        <w:rPr>
          <w:rFonts w:ascii="Times New Roman" w:hAnsi="Times New Roman"/>
          <w:b/>
          <w:noProof/>
          <w:sz w:val="24"/>
          <w:szCs w:val="24"/>
          <w:u w:val="single"/>
        </w:rPr>
        <w:t xml:space="preserve">Tehniskajai specifikācijai jāpievieno informācija par ekspertu un jāpievieno eksperta apliecinājums par gatavību piedalīties pakalpojuma nodrošināšanā. </w:t>
      </w:r>
      <w:r w:rsidRPr="008E1206">
        <w:rPr>
          <w:rFonts w:ascii="Times New Roman" w:hAnsi="Times New Roman"/>
          <w:b/>
          <w:noProof/>
          <w:sz w:val="24"/>
          <w:szCs w:val="24"/>
        </w:rPr>
        <w:t>Informācija jāsniedz uz uzņēmuma veidlapas</w:t>
      </w:r>
      <w:r w:rsidR="002219B6">
        <w:rPr>
          <w:rFonts w:ascii="Times New Roman" w:hAnsi="Times New Roman"/>
          <w:b/>
          <w:noProof/>
          <w:sz w:val="24"/>
          <w:szCs w:val="24"/>
        </w:rPr>
        <w:t xml:space="preserve"> </w:t>
      </w:r>
      <w:r w:rsidR="002219B6" w:rsidRPr="002219B6">
        <w:rPr>
          <w:rFonts w:ascii="Times New Roman" w:hAnsi="Times New Roman"/>
          <w:b/>
          <w:sz w:val="24"/>
          <w:szCs w:val="24"/>
        </w:rPr>
        <w:t xml:space="preserve">papildus </w:t>
      </w:r>
      <w:r w:rsidR="002219B6" w:rsidRPr="002219B6">
        <w:rPr>
          <w:rFonts w:ascii="Times New Roman" w:hAnsi="Times New Roman"/>
          <w:b/>
          <w:sz w:val="24"/>
          <w:szCs w:val="24"/>
        </w:rPr>
        <w:t xml:space="preserve">pievienojot aizpildītu </w:t>
      </w:r>
      <w:r w:rsidR="002219B6" w:rsidRPr="002219B6">
        <w:rPr>
          <w:rFonts w:ascii="Times New Roman" w:hAnsi="Times New Roman"/>
          <w:b/>
          <w:sz w:val="24"/>
          <w:szCs w:val="24"/>
        </w:rPr>
        <w:t xml:space="preserve"> tabulu</w:t>
      </w:r>
      <w:r w:rsidR="002219B6" w:rsidRPr="002219B6">
        <w:rPr>
          <w:rFonts w:ascii="Times New Roman" w:hAnsi="Times New Roman"/>
          <w:b/>
          <w:sz w:val="24"/>
          <w:szCs w:val="24"/>
        </w:rPr>
        <w:t xml:space="preserve"> par speciālista pieredzi</w:t>
      </w:r>
      <w:r w:rsidR="002219B6" w:rsidRPr="002219B6">
        <w:rPr>
          <w:rFonts w:ascii="Times New Roman" w:hAnsi="Times New Roman"/>
          <w:b/>
          <w:sz w:val="24"/>
          <w:szCs w:val="24"/>
        </w:rPr>
        <w:t>:</w:t>
      </w:r>
    </w:p>
    <w:p w14:paraId="04601B03" w14:textId="77777777" w:rsidR="002219B6" w:rsidRPr="004D09FA" w:rsidRDefault="002219B6" w:rsidP="002219B6">
      <w:pPr>
        <w:spacing w:after="0" w:line="240" w:lineRule="auto"/>
        <w:ind w:firstLine="360"/>
        <w:jc w:val="left"/>
        <w:rPr>
          <w:rFonts w:ascii="Times New Roman" w:hAnsi="Times New Roman"/>
          <w:bCs/>
          <w:sz w:val="24"/>
          <w:szCs w:val="24"/>
        </w:rPr>
      </w:pPr>
      <w:r w:rsidRPr="004D09FA">
        <w:rPr>
          <w:rFonts w:ascii="Times New Roman" w:hAnsi="Times New Roman"/>
          <w:bCs/>
          <w:sz w:val="24"/>
          <w:szCs w:val="24"/>
        </w:rPr>
        <w:t>Informācija, kas apliecina speciālista pieredzi:</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4"/>
        <w:gridCol w:w="1591"/>
        <w:gridCol w:w="1924"/>
        <w:gridCol w:w="1924"/>
        <w:gridCol w:w="2130"/>
      </w:tblGrid>
      <w:tr w:rsidR="002219B6" w:rsidRPr="004D09FA" w14:paraId="54DDA157" w14:textId="77777777" w:rsidTr="004C0DC5">
        <w:trPr>
          <w:trHeight w:val="1683"/>
          <w:jc w:val="center"/>
        </w:trPr>
        <w:tc>
          <w:tcPr>
            <w:tcW w:w="1924" w:type="dxa"/>
            <w:tcBorders>
              <w:top w:val="single" w:sz="4" w:space="0" w:color="auto"/>
              <w:left w:val="single" w:sz="4" w:space="0" w:color="auto"/>
              <w:bottom w:val="single" w:sz="4" w:space="0" w:color="auto"/>
              <w:right w:val="single" w:sz="4" w:space="0" w:color="auto"/>
            </w:tcBorders>
            <w:vAlign w:val="center"/>
            <w:hideMark/>
          </w:tcPr>
          <w:p w14:paraId="75F8F0D8" w14:textId="77777777" w:rsidR="002219B6" w:rsidRPr="004D09FA" w:rsidRDefault="002219B6" w:rsidP="004C0DC5">
            <w:pPr>
              <w:spacing w:after="0" w:line="240" w:lineRule="auto"/>
              <w:jc w:val="center"/>
              <w:rPr>
                <w:rFonts w:ascii="Times New Roman" w:hAnsi="Times New Roman"/>
                <w:bCs/>
                <w:sz w:val="24"/>
                <w:szCs w:val="24"/>
              </w:rPr>
            </w:pPr>
            <w:r w:rsidRPr="004D09FA">
              <w:rPr>
                <w:rFonts w:ascii="Times New Roman" w:hAnsi="Times New Roman"/>
                <w:bCs/>
                <w:sz w:val="24"/>
                <w:szCs w:val="24"/>
              </w:rPr>
              <w:t>Darbu izpildes uzsākšanas un pabeigšanas gads un mēnesis</w:t>
            </w:r>
          </w:p>
        </w:tc>
        <w:tc>
          <w:tcPr>
            <w:tcW w:w="1591" w:type="dxa"/>
            <w:tcBorders>
              <w:top w:val="single" w:sz="4" w:space="0" w:color="auto"/>
              <w:left w:val="single" w:sz="4" w:space="0" w:color="auto"/>
              <w:bottom w:val="single" w:sz="4" w:space="0" w:color="auto"/>
              <w:right w:val="single" w:sz="4" w:space="0" w:color="auto"/>
            </w:tcBorders>
            <w:vAlign w:val="center"/>
            <w:hideMark/>
          </w:tcPr>
          <w:p w14:paraId="6A3C757E" w14:textId="77777777" w:rsidR="002219B6" w:rsidRPr="004D09FA" w:rsidRDefault="002219B6" w:rsidP="004C0DC5">
            <w:pPr>
              <w:spacing w:after="0" w:line="240" w:lineRule="auto"/>
              <w:jc w:val="center"/>
              <w:rPr>
                <w:rFonts w:ascii="Times New Roman" w:hAnsi="Times New Roman"/>
                <w:bCs/>
                <w:sz w:val="24"/>
                <w:szCs w:val="24"/>
              </w:rPr>
            </w:pPr>
            <w:r w:rsidRPr="004D09FA">
              <w:rPr>
                <w:rFonts w:ascii="Times New Roman" w:hAnsi="Times New Roman"/>
                <w:bCs/>
                <w:sz w:val="24"/>
                <w:szCs w:val="24"/>
              </w:rPr>
              <w:t>Amats (pozīcija projektā)</w:t>
            </w:r>
          </w:p>
        </w:tc>
        <w:tc>
          <w:tcPr>
            <w:tcW w:w="1924" w:type="dxa"/>
            <w:tcBorders>
              <w:top w:val="single" w:sz="4" w:space="0" w:color="auto"/>
              <w:left w:val="single" w:sz="4" w:space="0" w:color="auto"/>
              <w:bottom w:val="single" w:sz="4" w:space="0" w:color="auto"/>
              <w:right w:val="single" w:sz="4" w:space="0" w:color="auto"/>
            </w:tcBorders>
            <w:vAlign w:val="center"/>
            <w:hideMark/>
          </w:tcPr>
          <w:p w14:paraId="2C7459B0" w14:textId="77777777" w:rsidR="002219B6" w:rsidRPr="004D09FA" w:rsidRDefault="002219B6" w:rsidP="004C0DC5">
            <w:pPr>
              <w:spacing w:after="0" w:line="240" w:lineRule="auto"/>
              <w:jc w:val="center"/>
              <w:rPr>
                <w:rFonts w:ascii="Times New Roman" w:hAnsi="Times New Roman"/>
                <w:bCs/>
                <w:sz w:val="24"/>
                <w:szCs w:val="24"/>
              </w:rPr>
            </w:pPr>
            <w:r w:rsidRPr="004D09FA">
              <w:rPr>
                <w:rFonts w:ascii="Times New Roman" w:hAnsi="Times New Roman"/>
                <w:bCs/>
                <w:sz w:val="24"/>
                <w:szCs w:val="24"/>
              </w:rPr>
              <w:t>Darba devējs vai Pasūtītājs (uzņēmuma līguma gadījumā)</w:t>
            </w:r>
          </w:p>
        </w:tc>
        <w:tc>
          <w:tcPr>
            <w:tcW w:w="1924" w:type="dxa"/>
            <w:tcBorders>
              <w:top w:val="single" w:sz="4" w:space="0" w:color="auto"/>
              <w:left w:val="single" w:sz="4" w:space="0" w:color="auto"/>
              <w:bottom w:val="single" w:sz="4" w:space="0" w:color="auto"/>
              <w:right w:val="single" w:sz="4" w:space="0" w:color="auto"/>
            </w:tcBorders>
            <w:vAlign w:val="center"/>
            <w:hideMark/>
          </w:tcPr>
          <w:p w14:paraId="06A17288" w14:textId="77777777" w:rsidR="002219B6" w:rsidRPr="004D09FA" w:rsidRDefault="002219B6" w:rsidP="004C0DC5">
            <w:pPr>
              <w:spacing w:after="0" w:line="240" w:lineRule="auto"/>
              <w:jc w:val="center"/>
              <w:rPr>
                <w:rFonts w:ascii="Times New Roman" w:hAnsi="Times New Roman"/>
                <w:bCs/>
                <w:sz w:val="24"/>
                <w:szCs w:val="24"/>
              </w:rPr>
            </w:pPr>
            <w:r w:rsidRPr="004D09FA">
              <w:rPr>
                <w:rFonts w:ascii="Times New Roman" w:hAnsi="Times New Roman"/>
                <w:bCs/>
                <w:sz w:val="24"/>
                <w:szCs w:val="24"/>
              </w:rPr>
              <w:t>Pasūtītāja (klienta) nosaukums, reģistrācijas Nr., adrese un kontaktpersona</w:t>
            </w:r>
          </w:p>
        </w:tc>
        <w:tc>
          <w:tcPr>
            <w:tcW w:w="2130" w:type="dxa"/>
            <w:tcBorders>
              <w:top w:val="single" w:sz="4" w:space="0" w:color="auto"/>
              <w:left w:val="single" w:sz="4" w:space="0" w:color="auto"/>
              <w:bottom w:val="single" w:sz="4" w:space="0" w:color="auto"/>
              <w:right w:val="single" w:sz="4" w:space="0" w:color="auto"/>
            </w:tcBorders>
            <w:vAlign w:val="center"/>
            <w:hideMark/>
          </w:tcPr>
          <w:p w14:paraId="7AB38AB8" w14:textId="77777777" w:rsidR="002219B6" w:rsidRPr="004D09FA" w:rsidRDefault="002219B6" w:rsidP="004C0DC5">
            <w:pPr>
              <w:spacing w:after="0" w:line="240" w:lineRule="auto"/>
              <w:jc w:val="center"/>
              <w:rPr>
                <w:rFonts w:ascii="Times New Roman" w:hAnsi="Times New Roman"/>
                <w:bCs/>
                <w:sz w:val="24"/>
                <w:szCs w:val="24"/>
                <w:vertAlign w:val="superscript"/>
              </w:rPr>
            </w:pPr>
            <w:r w:rsidRPr="004D09FA">
              <w:rPr>
                <w:rFonts w:ascii="Times New Roman" w:hAnsi="Times New Roman"/>
                <w:bCs/>
                <w:sz w:val="24"/>
                <w:szCs w:val="24"/>
              </w:rPr>
              <w:t>Īss veikto darbu apraksts (objekta nosaukums un raksturojums, līguma summa bez PVN)</w:t>
            </w:r>
          </w:p>
        </w:tc>
      </w:tr>
      <w:tr w:rsidR="002219B6" w:rsidRPr="004D09FA" w14:paraId="457E0DCC" w14:textId="77777777" w:rsidTr="004C0DC5">
        <w:trPr>
          <w:trHeight w:val="275"/>
          <w:jc w:val="center"/>
        </w:trPr>
        <w:tc>
          <w:tcPr>
            <w:tcW w:w="1924" w:type="dxa"/>
            <w:tcBorders>
              <w:top w:val="single" w:sz="4" w:space="0" w:color="auto"/>
              <w:left w:val="single" w:sz="4" w:space="0" w:color="auto"/>
              <w:bottom w:val="single" w:sz="4" w:space="0" w:color="auto"/>
              <w:right w:val="single" w:sz="4" w:space="0" w:color="auto"/>
            </w:tcBorders>
          </w:tcPr>
          <w:p w14:paraId="5583610B" w14:textId="77777777" w:rsidR="002219B6" w:rsidRPr="004D09FA" w:rsidRDefault="002219B6" w:rsidP="004C0DC5">
            <w:pPr>
              <w:spacing w:after="0" w:line="240" w:lineRule="auto"/>
              <w:rPr>
                <w:rFonts w:ascii="Times New Roman" w:hAnsi="Times New Roman"/>
                <w:sz w:val="24"/>
                <w:szCs w:val="24"/>
              </w:rPr>
            </w:pPr>
          </w:p>
        </w:tc>
        <w:tc>
          <w:tcPr>
            <w:tcW w:w="1591" w:type="dxa"/>
            <w:tcBorders>
              <w:top w:val="single" w:sz="4" w:space="0" w:color="auto"/>
              <w:left w:val="single" w:sz="4" w:space="0" w:color="auto"/>
              <w:bottom w:val="single" w:sz="4" w:space="0" w:color="auto"/>
              <w:right w:val="single" w:sz="4" w:space="0" w:color="auto"/>
            </w:tcBorders>
          </w:tcPr>
          <w:p w14:paraId="2C2EC60E" w14:textId="77777777" w:rsidR="002219B6" w:rsidRPr="004D09FA" w:rsidRDefault="002219B6" w:rsidP="004C0DC5">
            <w:pPr>
              <w:spacing w:after="0" w:line="240" w:lineRule="auto"/>
              <w:rPr>
                <w:rFonts w:ascii="Times New Roman" w:hAnsi="Times New Roman"/>
                <w:sz w:val="24"/>
                <w:szCs w:val="24"/>
              </w:rPr>
            </w:pPr>
          </w:p>
        </w:tc>
        <w:tc>
          <w:tcPr>
            <w:tcW w:w="1924" w:type="dxa"/>
            <w:tcBorders>
              <w:top w:val="single" w:sz="4" w:space="0" w:color="auto"/>
              <w:left w:val="single" w:sz="4" w:space="0" w:color="auto"/>
              <w:bottom w:val="single" w:sz="4" w:space="0" w:color="auto"/>
              <w:right w:val="single" w:sz="4" w:space="0" w:color="auto"/>
            </w:tcBorders>
          </w:tcPr>
          <w:p w14:paraId="1970BF82" w14:textId="77777777" w:rsidR="002219B6" w:rsidRPr="004D09FA" w:rsidRDefault="002219B6" w:rsidP="004C0DC5">
            <w:pPr>
              <w:spacing w:after="0" w:line="240" w:lineRule="auto"/>
              <w:rPr>
                <w:rFonts w:ascii="Times New Roman" w:hAnsi="Times New Roman"/>
                <w:sz w:val="24"/>
                <w:szCs w:val="24"/>
              </w:rPr>
            </w:pPr>
          </w:p>
        </w:tc>
        <w:tc>
          <w:tcPr>
            <w:tcW w:w="1924" w:type="dxa"/>
            <w:tcBorders>
              <w:top w:val="single" w:sz="4" w:space="0" w:color="auto"/>
              <w:left w:val="single" w:sz="4" w:space="0" w:color="auto"/>
              <w:bottom w:val="single" w:sz="4" w:space="0" w:color="auto"/>
              <w:right w:val="single" w:sz="4" w:space="0" w:color="auto"/>
            </w:tcBorders>
          </w:tcPr>
          <w:p w14:paraId="156FAF74" w14:textId="77777777" w:rsidR="002219B6" w:rsidRPr="004D09FA" w:rsidRDefault="002219B6" w:rsidP="004C0DC5">
            <w:pPr>
              <w:spacing w:after="0" w:line="240" w:lineRule="auto"/>
              <w:rPr>
                <w:rFonts w:ascii="Times New Roman" w:hAnsi="Times New Roman"/>
                <w:sz w:val="24"/>
                <w:szCs w:val="24"/>
              </w:rPr>
            </w:pPr>
          </w:p>
        </w:tc>
        <w:tc>
          <w:tcPr>
            <w:tcW w:w="2130" w:type="dxa"/>
            <w:tcBorders>
              <w:top w:val="single" w:sz="4" w:space="0" w:color="auto"/>
              <w:left w:val="single" w:sz="4" w:space="0" w:color="auto"/>
              <w:bottom w:val="single" w:sz="4" w:space="0" w:color="auto"/>
              <w:right w:val="single" w:sz="4" w:space="0" w:color="auto"/>
            </w:tcBorders>
          </w:tcPr>
          <w:p w14:paraId="78AAA4B8" w14:textId="77777777" w:rsidR="002219B6" w:rsidRPr="004D09FA" w:rsidRDefault="002219B6" w:rsidP="004C0DC5">
            <w:pPr>
              <w:spacing w:after="0" w:line="240" w:lineRule="auto"/>
              <w:rPr>
                <w:rFonts w:ascii="Times New Roman" w:hAnsi="Times New Roman"/>
                <w:sz w:val="24"/>
                <w:szCs w:val="24"/>
              </w:rPr>
            </w:pPr>
          </w:p>
        </w:tc>
      </w:tr>
      <w:tr w:rsidR="002219B6" w:rsidRPr="004D09FA" w14:paraId="58962A41" w14:textId="77777777" w:rsidTr="004C0DC5">
        <w:trPr>
          <w:trHeight w:val="291"/>
          <w:jc w:val="center"/>
        </w:trPr>
        <w:tc>
          <w:tcPr>
            <w:tcW w:w="1924" w:type="dxa"/>
            <w:tcBorders>
              <w:top w:val="single" w:sz="4" w:space="0" w:color="auto"/>
              <w:left w:val="single" w:sz="4" w:space="0" w:color="auto"/>
              <w:bottom w:val="single" w:sz="4" w:space="0" w:color="auto"/>
              <w:right w:val="single" w:sz="4" w:space="0" w:color="auto"/>
            </w:tcBorders>
          </w:tcPr>
          <w:p w14:paraId="0FE414C4" w14:textId="77777777" w:rsidR="002219B6" w:rsidRPr="004D09FA" w:rsidRDefault="002219B6" w:rsidP="004C0DC5">
            <w:pPr>
              <w:spacing w:after="0" w:line="240" w:lineRule="auto"/>
              <w:rPr>
                <w:rFonts w:ascii="Times New Roman" w:hAnsi="Times New Roman"/>
                <w:sz w:val="24"/>
                <w:szCs w:val="24"/>
              </w:rPr>
            </w:pPr>
          </w:p>
        </w:tc>
        <w:tc>
          <w:tcPr>
            <w:tcW w:w="1591" w:type="dxa"/>
            <w:tcBorders>
              <w:top w:val="single" w:sz="4" w:space="0" w:color="auto"/>
              <w:left w:val="single" w:sz="4" w:space="0" w:color="auto"/>
              <w:bottom w:val="single" w:sz="4" w:space="0" w:color="auto"/>
              <w:right w:val="single" w:sz="4" w:space="0" w:color="auto"/>
            </w:tcBorders>
          </w:tcPr>
          <w:p w14:paraId="3BFD6BE2" w14:textId="77777777" w:rsidR="002219B6" w:rsidRPr="004D09FA" w:rsidRDefault="002219B6" w:rsidP="004C0DC5">
            <w:pPr>
              <w:spacing w:after="0" w:line="240" w:lineRule="auto"/>
              <w:rPr>
                <w:rFonts w:ascii="Times New Roman" w:hAnsi="Times New Roman"/>
                <w:sz w:val="24"/>
                <w:szCs w:val="24"/>
              </w:rPr>
            </w:pPr>
          </w:p>
        </w:tc>
        <w:tc>
          <w:tcPr>
            <w:tcW w:w="1924" w:type="dxa"/>
            <w:tcBorders>
              <w:top w:val="single" w:sz="4" w:space="0" w:color="auto"/>
              <w:left w:val="single" w:sz="4" w:space="0" w:color="auto"/>
              <w:bottom w:val="single" w:sz="4" w:space="0" w:color="auto"/>
              <w:right w:val="single" w:sz="4" w:space="0" w:color="auto"/>
            </w:tcBorders>
          </w:tcPr>
          <w:p w14:paraId="04209E4A" w14:textId="77777777" w:rsidR="002219B6" w:rsidRPr="004D09FA" w:rsidRDefault="002219B6" w:rsidP="004C0DC5">
            <w:pPr>
              <w:spacing w:after="0" w:line="240" w:lineRule="auto"/>
              <w:rPr>
                <w:rFonts w:ascii="Times New Roman" w:hAnsi="Times New Roman"/>
                <w:sz w:val="24"/>
                <w:szCs w:val="24"/>
              </w:rPr>
            </w:pPr>
          </w:p>
        </w:tc>
        <w:tc>
          <w:tcPr>
            <w:tcW w:w="1924" w:type="dxa"/>
            <w:tcBorders>
              <w:top w:val="single" w:sz="4" w:space="0" w:color="auto"/>
              <w:left w:val="single" w:sz="4" w:space="0" w:color="auto"/>
              <w:bottom w:val="single" w:sz="4" w:space="0" w:color="auto"/>
              <w:right w:val="single" w:sz="4" w:space="0" w:color="auto"/>
            </w:tcBorders>
          </w:tcPr>
          <w:p w14:paraId="7265208C" w14:textId="77777777" w:rsidR="002219B6" w:rsidRPr="004D09FA" w:rsidRDefault="002219B6" w:rsidP="004C0DC5">
            <w:pPr>
              <w:spacing w:after="0" w:line="240" w:lineRule="auto"/>
              <w:rPr>
                <w:rFonts w:ascii="Times New Roman" w:hAnsi="Times New Roman"/>
                <w:sz w:val="24"/>
                <w:szCs w:val="24"/>
              </w:rPr>
            </w:pPr>
          </w:p>
        </w:tc>
        <w:tc>
          <w:tcPr>
            <w:tcW w:w="2130" w:type="dxa"/>
            <w:tcBorders>
              <w:top w:val="single" w:sz="4" w:space="0" w:color="auto"/>
              <w:left w:val="single" w:sz="4" w:space="0" w:color="auto"/>
              <w:bottom w:val="single" w:sz="4" w:space="0" w:color="auto"/>
              <w:right w:val="single" w:sz="4" w:space="0" w:color="auto"/>
            </w:tcBorders>
          </w:tcPr>
          <w:p w14:paraId="2C9E8662" w14:textId="77777777" w:rsidR="002219B6" w:rsidRPr="004D09FA" w:rsidRDefault="002219B6" w:rsidP="004C0DC5">
            <w:pPr>
              <w:spacing w:after="0" w:line="240" w:lineRule="auto"/>
              <w:rPr>
                <w:rFonts w:ascii="Times New Roman" w:hAnsi="Times New Roman"/>
                <w:sz w:val="24"/>
                <w:szCs w:val="24"/>
              </w:rPr>
            </w:pPr>
          </w:p>
        </w:tc>
      </w:tr>
    </w:tbl>
    <w:tbl>
      <w:tblPr>
        <w:tblStyle w:val="Reatabula"/>
        <w:tblW w:w="104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1"/>
      </w:tblGrid>
      <w:tr w:rsidR="002219B6" w:rsidRPr="00C34073" w14:paraId="2618751F" w14:textId="77777777" w:rsidTr="004C0DC5">
        <w:tc>
          <w:tcPr>
            <w:tcW w:w="10451" w:type="dxa"/>
          </w:tcPr>
          <w:p w14:paraId="13DFD27D" w14:textId="77777777" w:rsidR="002219B6" w:rsidRDefault="002219B6" w:rsidP="004C0DC5">
            <w:pPr>
              <w:spacing w:after="0" w:line="240" w:lineRule="auto"/>
              <w:jc w:val="both"/>
              <w:rPr>
                <w:rFonts w:ascii="Times New Roman" w:hAnsi="Times New Roman"/>
                <w:bCs/>
                <w:i/>
                <w:iCs/>
              </w:rPr>
            </w:pPr>
          </w:p>
          <w:p w14:paraId="0C9AB4D8" w14:textId="77777777" w:rsidR="002219B6" w:rsidRPr="00C34073" w:rsidRDefault="002219B6" w:rsidP="004C0DC5">
            <w:pPr>
              <w:spacing w:after="0" w:line="240" w:lineRule="auto"/>
              <w:jc w:val="both"/>
              <w:rPr>
                <w:rFonts w:ascii="Times New Roman" w:hAnsi="Times New Roman"/>
                <w:bCs/>
                <w:i/>
                <w:iCs/>
              </w:rPr>
            </w:pPr>
            <w:r w:rsidRPr="00C34073">
              <w:rPr>
                <w:rFonts w:ascii="Times New Roman" w:hAnsi="Times New Roman"/>
                <w:bCs/>
                <w:i/>
                <w:iCs/>
              </w:rPr>
              <w:t xml:space="preserve">[datums:] </w:t>
            </w:r>
            <w:r>
              <w:rPr>
                <w:rFonts w:ascii="Times New Roman" w:hAnsi="Times New Roman"/>
                <w:bCs/>
                <w:i/>
                <w:iCs/>
              </w:rPr>
              <w:t xml:space="preserve"> </w:t>
            </w:r>
            <w:r w:rsidRPr="00C34073">
              <w:rPr>
                <w:rFonts w:ascii="Times New Roman" w:hAnsi="Times New Roman"/>
                <w:bCs/>
                <w:i/>
                <w:iCs/>
              </w:rPr>
              <w:t>___________________________________________________________________________</w:t>
            </w:r>
          </w:p>
        </w:tc>
      </w:tr>
      <w:tr w:rsidR="002219B6" w:rsidRPr="00C34073" w14:paraId="4AA44516" w14:textId="77777777" w:rsidTr="004C0DC5">
        <w:tc>
          <w:tcPr>
            <w:tcW w:w="10451" w:type="dxa"/>
          </w:tcPr>
          <w:p w14:paraId="1351F803" w14:textId="77777777" w:rsidR="002219B6" w:rsidRPr="00C34073" w:rsidRDefault="002219B6" w:rsidP="004C0DC5">
            <w:pPr>
              <w:spacing w:after="0" w:line="240" w:lineRule="auto"/>
              <w:jc w:val="both"/>
              <w:rPr>
                <w:rFonts w:ascii="Times New Roman" w:hAnsi="Times New Roman"/>
                <w:bCs/>
                <w:i/>
                <w:iCs/>
                <w:noProof/>
              </w:rPr>
            </w:pPr>
            <w:r w:rsidRPr="00C34073">
              <w:rPr>
                <w:rFonts w:ascii="Times New Roman" w:hAnsi="Times New Roman"/>
                <w:bCs/>
                <w:i/>
                <w:iCs/>
                <w:noProof/>
              </w:rPr>
              <w:t>[pretendenta pārstāvēttiesīgās personas paraksts:] ___________________________________________</w:t>
            </w:r>
          </w:p>
        </w:tc>
      </w:tr>
      <w:tr w:rsidR="002219B6" w:rsidRPr="00C34073" w14:paraId="3017B636" w14:textId="77777777" w:rsidTr="004C0DC5">
        <w:tc>
          <w:tcPr>
            <w:tcW w:w="10451" w:type="dxa"/>
          </w:tcPr>
          <w:p w14:paraId="1AFB2719" w14:textId="77777777" w:rsidR="002219B6" w:rsidRPr="00C34073" w:rsidRDefault="002219B6" w:rsidP="004C0DC5">
            <w:pPr>
              <w:spacing w:after="0" w:line="240" w:lineRule="auto"/>
              <w:jc w:val="both"/>
              <w:rPr>
                <w:rFonts w:ascii="Times New Roman" w:hAnsi="Times New Roman"/>
                <w:bCs/>
                <w:i/>
                <w:iCs/>
                <w:noProof/>
              </w:rPr>
            </w:pPr>
            <w:r w:rsidRPr="00C34073">
              <w:rPr>
                <w:rFonts w:ascii="Times New Roman" w:hAnsi="Times New Roman"/>
                <w:bCs/>
                <w:i/>
                <w:iCs/>
                <w:noProof/>
              </w:rPr>
              <w:t>[pretendenta pārstāvēttiesīgās personas amats, vārds un uzvārds:] ______________________________</w:t>
            </w:r>
          </w:p>
        </w:tc>
      </w:tr>
    </w:tbl>
    <w:p w14:paraId="18B5FE13" w14:textId="77777777" w:rsidR="002219B6" w:rsidRPr="004D09FA" w:rsidRDefault="002219B6" w:rsidP="002219B6">
      <w:pPr>
        <w:spacing w:after="0" w:line="240" w:lineRule="auto"/>
        <w:jc w:val="both"/>
        <w:rPr>
          <w:rFonts w:ascii="Times New Roman" w:hAnsi="Times New Roman"/>
          <w:sz w:val="24"/>
          <w:szCs w:val="24"/>
          <w:highlight w:val="yellow"/>
        </w:rPr>
      </w:pPr>
    </w:p>
    <w:p w14:paraId="48385C8F" w14:textId="77777777" w:rsidR="002219B6" w:rsidRPr="002219B6" w:rsidRDefault="002219B6" w:rsidP="002219B6">
      <w:pPr>
        <w:tabs>
          <w:tab w:val="left" w:pos="709"/>
        </w:tabs>
        <w:spacing w:line="20" w:lineRule="atLeast"/>
        <w:jc w:val="both"/>
        <w:rPr>
          <w:rFonts w:ascii="Times New Roman" w:hAnsi="Times New Roman"/>
          <w:noProof/>
          <w:sz w:val="28"/>
          <w:szCs w:val="28"/>
        </w:rPr>
      </w:pPr>
    </w:p>
    <w:sectPr w:rsidR="002219B6" w:rsidRPr="002219B6" w:rsidSect="002219B6">
      <w:pgSz w:w="12240" w:h="15840"/>
      <w:pgMar w:top="567"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3"/>
    <w:lvl w:ilvl="0">
      <w:start w:val="1"/>
      <w:numFmt w:val="bullet"/>
      <w:lvlText w:val=""/>
      <w:lvlJc w:val="left"/>
      <w:pPr>
        <w:tabs>
          <w:tab w:val="num" w:pos="1260"/>
        </w:tabs>
        <w:ind w:left="1260" w:hanging="360"/>
      </w:pPr>
      <w:rPr>
        <w:rFonts w:ascii="Symbol" w:hAnsi="Symbol" w:cs="Symbol" w:hint="default"/>
        <w:sz w:val="20"/>
      </w:rPr>
    </w:lvl>
  </w:abstractNum>
  <w:abstractNum w:abstractNumId="1" w15:restartNumberingAfterBreak="0">
    <w:nsid w:val="0000000B"/>
    <w:multiLevelType w:val="singleLevel"/>
    <w:tmpl w:val="0000000B"/>
    <w:name w:val="WW8Num14"/>
    <w:lvl w:ilvl="0">
      <w:numFmt w:val="bullet"/>
      <w:lvlText w:val="–"/>
      <w:lvlJc w:val="left"/>
      <w:pPr>
        <w:tabs>
          <w:tab w:val="num" w:pos="1260"/>
        </w:tabs>
        <w:ind w:left="1260" w:hanging="360"/>
      </w:pPr>
      <w:rPr>
        <w:rFonts w:ascii="Times New Roman" w:hAnsi="Times New Roman" w:cs="Times New Roman" w:hint="default"/>
      </w:rPr>
    </w:lvl>
  </w:abstractNum>
  <w:abstractNum w:abstractNumId="2" w15:restartNumberingAfterBreak="0">
    <w:nsid w:val="0000000E"/>
    <w:multiLevelType w:val="singleLevel"/>
    <w:tmpl w:val="0000000E"/>
    <w:lvl w:ilvl="0">
      <w:start w:val="1"/>
      <w:numFmt w:val="decimal"/>
      <w:lvlText w:val="%1."/>
      <w:lvlJc w:val="left"/>
      <w:pPr>
        <w:tabs>
          <w:tab w:val="num" w:pos="720"/>
        </w:tabs>
        <w:ind w:left="720" w:hanging="360"/>
      </w:pPr>
      <w:rPr>
        <w:u w:val="none"/>
      </w:rPr>
    </w:lvl>
  </w:abstractNum>
  <w:abstractNum w:abstractNumId="3" w15:restartNumberingAfterBreak="0">
    <w:nsid w:val="00B72A36"/>
    <w:multiLevelType w:val="hybridMultilevel"/>
    <w:tmpl w:val="38D470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F84ED4"/>
    <w:multiLevelType w:val="hybridMultilevel"/>
    <w:tmpl w:val="A5901AE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E9E152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C821FC4"/>
    <w:multiLevelType w:val="hybridMultilevel"/>
    <w:tmpl w:val="B07AC65A"/>
    <w:lvl w:ilvl="0" w:tplc="1AD2661C">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6C891D33"/>
    <w:multiLevelType w:val="hybridMultilevel"/>
    <w:tmpl w:val="7AA455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7"/>
  </w:num>
  <w:num w:numId="6">
    <w:abstractNumId w:val="4"/>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F67"/>
    <w:rsid w:val="000272AF"/>
    <w:rsid w:val="00047EED"/>
    <w:rsid w:val="00060EB7"/>
    <w:rsid w:val="000942CF"/>
    <w:rsid w:val="000F79B8"/>
    <w:rsid w:val="0010399B"/>
    <w:rsid w:val="00115B4E"/>
    <w:rsid w:val="00164928"/>
    <w:rsid w:val="001B09D7"/>
    <w:rsid w:val="001C5036"/>
    <w:rsid w:val="002219B6"/>
    <w:rsid w:val="00267302"/>
    <w:rsid w:val="00277FE5"/>
    <w:rsid w:val="002E6AB9"/>
    <w:rsid w:val="00303CEB"/>
    <w:rsid w:val="00320BA1"/>
    <w:rsid w:val="00343C58"/>
    <w:rsid w:val="003733CB"/>
    <w:rsid w:val="00380B87"/>
    <w:rsid w:val="003A2AB2"/>
    <w:rsid w:val="003A2E89"/>
    <w:rsid w:val="003E33D4"/>
    <w:rsid w:val="0043693F"/>
    <w:rsid w:val="00477302"/>
    <w:rsid w:val="004A303D"/>
    <w:rsid w:val="004A4899"/>
    <w:rsid w:val="004D09FA"/>
    <w:rsid w:val="004D3A74"/>
    <w:rsid w:val="005370F4"/>
    <w:rsid w:val="00551FD8"/>
    <w:rsid w:val="005710FC"/>
    <w:rsid w:val="00582A09"/>
    <w:rsid w:val="005E48A8"/>
    <w:rsid w:val="006343C4"/>
    <w:rsid w:val="0067321E"/>
    <w:rsid w:val="006B6DC8"/>
    <w:rsid w:val="006C4F35"/>
    <w:rsid w:val="00745D05"/>
    <w:rsid w:val="007869F4"/>
    <w:rsid w:val="007A4D45"/>
    <w:rsid w:val="00830F67"/>
    <w:rsid w:val="008661C4"/>
    <w:rsid w:val="0089411B"/>
    <w:rsid w:val="008D384A"/>
    <w:rsid w:val="008E1206"/>
    <w:rsid w:val="009550F9"/>
    <w:rsid w:val="00976F47"/>
    <w:rsid w:val="0099089F"/>
    <w:rsid w:val="009D5D38"/>
    <w:rsid w:val="009F20F4"/>
    <w:rsid w:val="00A1476E"/>
    <w:rsid w:val="00A46AD2"/>
    <w:rsid w:val="00A477D4"/>
    <w:rsid w:val="00A51347"/>
    <w:rsid w:val="00A64F41"/>
    <w:rsid w:val="00A722F8"/>
    <w:rsid w:val="00AA73EF"/>
    <w:rsid w:val="00AB1988"/>
    <w:rsid w:val="00AC6472"/>
    <w:rsid w:val="00B00EC3"/>
    <w:rsid w:val="00BC2952"/>
    <w:rsid w:val="00BE42F5"/>
    <w:rsid w:val="00C24E20"/>
    <w:rsid w:val="00C85D74"/>
    <w:rsid w:val="00C93018"/>
    <w:rsid w:val="00C9436A"/>
    <w:rsid w:val="00D02A9F"/>
    <w:rsid w:val="00D16FA3"/>
    <w:rsid w:val="00D305F8"/>
    <w:rsid w:val="00D41618"/>
    <w:rsid w:val="00E015E7"/>
    <w:rsid w:val="00E05A1A"/>
    <w:rsid w:val="00E21BEC"/>
    <w:rsid w:val="00E32465"/>
    <w:rsid w:val="00E500C0"/>
    <w:rsid w:val="00E65318"/>
    <w:rsid w:val="00ED5B60"/>
    <w:rsid w:val="00F2168E"/>
    <w:rsid w:val="00F26281"/>
    <w:rsid w:val="00FA73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77E2C"/>
  <w15:docId w15:val="{AE4FCA1F-72A6-488C-A996-DE9497E49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830F67"/>
    <w:pPr>
      <w:spacing w:after="200" w:line="276" w:lineRule="auto"/>
      <w:jc w:val="right"/>
    </w:pPr>
    <w:rPr>
      <w:rFonts w:ascii="Calibri" w:eastAsia="Calibri" w:hAnsi="Calibri" w:cs="Times New Roman"/>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Strip,H&amp;P List Paragraph,Colorful List - Accent 12,Normal bullet 2,Bullet list,Saistīto dokumentu saraksts,Syle 1,Table of contents numbered,Citation List,PPS_Bullet,Numurets,Virsraksti,Bullet EY,ERP-List Paragraph,2,Heading 2_sj"/>
    <w:basedOn w:val="Parasts"/>
    <w:link w:val="SarakstarindkopaRakstz"/>
    <w:uiPriority w:val="34"/>
    <w:qFormat/>
    <w:rsid w:val="00AA73EF"/>
    <w:pPr>
      <w:ind w:left="720"/>
      <w:contextualSpacing/>
    </w:pPr>
  </w:style>
  <w:style w:type="character" w:styleId="Hipersaite">
    <w:name w:val="Hyperlink"/>
    <w:basedOn w:val="Noklusjumarindkopasfonts"/>
    <w:uiPriority w:val="99"/>
    <w:unhideWhenUsed/>
    <w:rsid w:val="003A2E89"/>
    <w:rPr>
      <w:color w:val="0563C1" w:themeColor="hyperlink"/>
      <w:u w:val="single"/>
    </w:rPr>
  </w:style>
  <w:style w:type="character" w:customStyle="1" w:styleId="Neatrisintapieminana1">
    <w:name w:val="Neatrisināta pieminēšana1"/>
    <w:basedOn w:val="Noklusjumarindkopasfonts"/>
    <w:uiPriority w:val="99"/>
    <w:semiHidden/>
    <w:unhideWhenUsed/>
    <w:rsid w:val="00060EB7"/>
    <w:rPr>
      <w:color w:val="605E5C"/>
      <w:shd w:val="clear" w:color="auto" w:fill="E1DFDD"/>
    </w:rPr>
  </w:style>
  <w:style w:type="character" w:customStyle="1" w:styleId="SarakstarindkopaRakstz">
    <w:name w:val="Saraksta rindkopa Rakstz."/>
    <w:aliases w:val="Strip Rakstz.,H&amp;P List Paragraph Rakstz.,Colorful List - Accent 12 Rakstz.,Normal bullet 2 Rakstz.,Bullet list Rakstz.,Saistīto dokumentu saraksts Rakstz.,Syle 1 Rakstz.,Table of contents numbered Rakstz.,Citation List Rakstz."/>
    <w:link w:val="Sarakstarindkopa"/>
    <w:uiPriority w:val="34"/>
    <w:qFormat/>
    <w:locked/>
    <w:rsid w:val="004D09FA"/>
    <w:rPr>
      <w:rFonts w:ascii="Calibri" w:eastAsia="Calibri" w:hAnsi="Calibri" w:cs="Times New Roman"/>
      <w:lang w:val="lv-LV"/>
    </w:rPr>
  </w:style>
  <w:style w:type="table" w:styleId="Reatabula">
    <w:name w:val="Table Grid"/>
    <w:basedOn w:val="Parastatabula"/>
    <w:uiPriority w:val="39"/>
    <w:rsid w:val="00E653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5910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3426</Words>
  <Characters>1954</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Kristine</dc:creator>
  <cp:lastModifiedBy>Kristīne Bruzinska</cp:lastModifiedBy>
  <cp:revision>7</cp:revision>
  <dcterms:created xsi:type="dcterms:W3CDTF">2025-02-27T11:41:00Z</dcterms:created>
  <dcterms:modified xsi:type="dcterms:W3CDTF">2025-04-04T11:55:00Z</dcterms:modified>
</cp:coreProperties>
</file>