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1098"/>
        <w:gridCol w:w="3072"/>
      </w:tblGrid>
      <w:tr w:rsidR="004C6AFE" w14:paraId="2A50F3AA" w14:textId="77777777" w:rsidTr="00A1440B">
        <w:trPr>
          <w:jc w:val="center"/>
        </w:trPr>
        <w:tc>
          <w:tcPr>
            <w:tcW w:w="4248" w:type="dxa"/>
            <w:vAlign w:val="center"/>
          </w:tcPr>
          <w:p w14:paraId="4D034D6C" w14:textId="77777777" w:rsidR="004C6AFE" w:rsidRDefault="004C6AFE" w:rsidP="00A1440B">
            <w:r>
              <w:rPr>
                <w:noProof/>
                <w14:ligatures w14:val="standardContextual"/>
              </w:rPr>
              <w:drawing>
                <wp:inline distT="0" distB="0" distL="0" distR="0" wp14:anchorId="588F6871" wp14:editId="10A6A2E0">
                  <wp:extent cx="2486841" cy="542262"/>
                  <wp:effectExtent l="0" t="0" r="0" b="0"/>
                  <wp:docPr id="211873925"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3925" name="Attēls 2118739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1917" cy="556452"/>
                          </a:xfrm>
                          <a:prstGeom prst="rect">
                            <a:avLst/>
                          </a:prstGeom>
                        </pic:spPr>
                      </pic:pic>
                    </a:graphicData>
                  </a:graphic>
                </wp:inline>
              </w:drawing>
            </w:r>
          </w:p>
        </w:tc>
        <w:tc>
          <w:tcPr>
            <w:tcW w:w="1469" w:type="dxa"/>
            <w:vAlign w:val="center"/>
          </w:tcPr>
          <w:p w14:paraId="12BDF7E3" w14:textId="77777777" w:rsidR="004C6AFE" w:rsidRDefault="004C6AFE" w:rsidP="00A1440B">
            <w:r>
              <w:rPr>
                <w:noProof/>
                <w14:ligatures w14:val="standardContextual"/>
              </w:rPr>
              <w:drawing>
                <wp:inline distT="0" distB="0" distL="0" distR="0" wp14:anchorId="63C32D76" wp14:editId="51B3E9A6">
                  <wp:extent cx="553811" cy="710014"/>
                  <wp:effectExtent l="0" t="0" r="0" b="0"/>
                  <wp:docPr id="919686391"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86391" name="Attēls 919686391"/>
                          <pic:cNvPicPr/>
                        </pic:nvPicPr>
                        <pic:blipFill>
                          <a:blip r:embed="rId8">
                            <a:extLst>
                              <a:ext uri="{28A0092B-C50C-407E-A947-70E740481C1C}">
                                <a14:useLocalDpi xmlns:a14="http://schemas.microsoft.com/office/drawing/2010/main" val="0"/>
                              </a:ext>
                            </a:extLst>
                          </a:blip>
                          <a:stretch>
                            <a:fillRect/>
                          </a:stretch>
                        </pic:blipFill>
                        <pic:spPr>
                          <a:xfrm>
                            <a:off x="0" y="0"/>
                            <a:ext cx="566145" cy="725827"/>
                          </a:xfrm>
                          <a:prstGeom prst="rect">
                            <a:avLst/>
                          </a:prstGeom>
                        </pic:spPr>
                      </pic:pic>
                    </a:graphicData>
                  </a:graphic>
                </wp:inline>
              </w:drawing>
            </w:r>
          </w:p>
        </w:tc>
        <w:tc>
          <w:tcPr>
            <w:tcW w:w="3090" w:type="dxa"/>
            <w:vAlign w:val="center"/>
          </w:tcPr>
          <w:p w14:paraId="1CDB762A" w14:textId="77777777" w:rsidR="004C6AFE" w:rsidRDefault="004C6AFE" w:rsidP="00A1440B">
            <w:r>
              <w:rPr>
                <w:noProof/>
                <w14:ligatures w14:val="standardContextual"/>
              </w:rPr>
              <w:drawing>
                <wp:inline distT="0" distB="0" distL="0" distR="0" wp14:anchorId="7E1760B7" wp14:editId="1C1648A0">
                  <wp:extent cx="1814105" cy="637089"/>
                  <wp:effectExtent l="0" t="0" r="0" b="0"/>
                  <wp:docPr id="1625304129"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04129" name="Attēls 16253041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2618" cy="650614"/>
                          </a:xfrm>
                          <a:prstGeom prst="rect">
                            <a:avLst/>
                          </a:prstGeom>
                        </pic:spPr>
                      </pic:pic>
                    </a:graphicData>
                  </a:graphic>
                </wp:inline>
              </w:drawing>
            </w:r>
          </w:p>
        </w:tc>
      </w:tr>
    </w:tbl>
    <w:p w14:paraId="7EA08264" w14:textId="77777777" w:rsidR="004C6AFE" w:rsidRDefault="004C6AFE" w:rsidP="004C6AFE"/>
    <w:p w14:paraId="6EB73B06" w14:textId="77777777" w:rsidR="004C6AFE" w:rsidRPr="00AF2286" w:rsidRDefault="004C6AFE" w:rsidP="004C6AFE">
      <w:pPr>
        <w:spacing w:before="120"/>
        <w:jc w:val="center"/>
        <w:rPr>
          <w:rFonts w:ascii="Times New Roman" w:hAnsi="Times New Roman" w:cs="Times New Roman"/>
          <w:b/>
          <w:sz w:val="28"/>
          <w:szCs w:val="28"/>
        </w:rPr>
      </w:pPr>
      <w:r w:rsidRPr="00AF2286">
        <w:rPr>
          <w:rFonts w:ascii="Times New Roman" w:hAnsi="Times New Roman" w:cs="Times New Roman"/>
          <w:b/>
          <w:sz w:val="28"/>
          <w:szCs w:val="28"/>
        </w:rPr>
        <w:t>Biedrības „Ziemeļkurzemes biznesa asociācija” paziņojums</w:t>
      </w:r>
      <w:r w:rsidRPr="00AF2286">
        <w:rPr>
          <w:rFonts w:ascii="Times New Roman" w:hAnsi="Times New Roman" w:cs="Times New Roman"/>
          <w:b/>
          <w:sz w:val="28"/>
          <w:szCs w:val="28"/>
        </w:rPr>
        <w:br/>
        <w:t>par atklātu projektu iesniegumu pieņemšanas 1.kārtu</w:t>
      </w:r>
    </w:p>
    <w:p w14:paraId="06604966" w14:textId="77777777" w:rsidR="004C6AFE" w:rsidRPr="00DC5A21" w:rsidRDefault="004C6AFE" w:rsidP="004C6AFE">
      <w:pPr>
        <w:spacing w:after="0" w:line="240" w:lineRule="auto"/>
        <w:jc w:val="both"/>
        <w:rPr>
          <w:rFonts w:ascii="Times New Roman" w:hAnsi="Times New Roman" w:cs="Times New Roman"/>
          <w:sz w:val="24"/>
          <w:szCs w:val="24"/>
        </w:rPr>
      </w:pPr>
      <w:r w:rsidRPr="00DC5A21">
        <w:rPr>
          <w:rFonts w:ascii="Times New Roman" w:hAnsi="Times New Roman" w:cs="Times New Roman"/>
          <w:sz w:val="24"/>
          <w:szCs w:val="24"/>
        </w:rPr>
        <w:t xml:space="preserve">EJZAF </w:t>
      </w:r>
      <w:r>
        <w:rPr>
          <w:rFonts w:ascii="Times New Roman" w:hAnsi="Times New Roman" w:cs="Times New Roman"/>
          <w:sz w:val="24"/>
          <w:szCs w:val="24"/>
        </w:rPr>
        <w:t>pasākumā</w:t>
      </w:r>
      <w:r w:rsidRPr="00DC5A21">
        <w:rPr>
          <w:rFonts w:ascii="Times New Roman" w:hAnsi="Times New Roman" w:cs="Times New Roman"/>
          <w:sz w:val="24"/>
          <w:szCs w:val="24"/>
        </w:rPr>
        <w:t xml:space="preserve">: </w:t>
      </w:r>
      <w:r w:rsidRPr="00DC5A21">
        <w:rPr>
          <w:rFonts w:ascii="Times New Roman" w:hAnsi="Times New Roman" w:cs="Times New Roman"/>
          <w:b/>
          <w:bCs/>
          <w:sz w:val="24"/>
          <w:szCs w:val="24"/>
        </w:rPr>
        <w:t>“Sabiedrības virzītas vietējās attīstības stratēģiju īstenošana”</w:t>
      </w:r>
      <w:r w:rsidRPr="00AF2286">
        <w:rPr>
          <w:rFonts w:ascii="Times New Roman" w:hAnsi="Times New Roman" w:cs="Times New Roman"/>
          <w:b/>
          <w:bCs/>
          <w:sz w:val="24"/>
          <w:szCs w:val="24"/>
        </w:rPr>
        <w:t xml:space="preserve"> </w:t>
      </w:r>
      <w:r>
        <w:rPr>
          <w:rFonts w:ascii="Times New Roman" w:hAnsi="Times New Roman" w:cs="Times New Roman"/>
          <w:b/>
          <w:bCs/>
          <w:sz w:val="24"/>
          <w:szCs w:val="24"/>
        </w:rPr>
        <w:t>(</w:t>
      </w:r>
      <w:r w:rsidRPr="00DC5A21">
        <w:rPr>
          <w:rFonts w:ascii="Times New Roman" w:hAnsi="Times New Roman" w:cs="Times New Roman"/>
          <w:b/>
          <w:bCs/>
          <w:sz w:val="24"/>
          <w:szCs w:val="24"/>
        </w:rPr>
        <w:t>U31421</w:t>
      </w:r>
      <w:r>
        <w:rPr>
          <w:rFonts w:ascii="Times New Roman" w:hAnsi="Times New Roman" w:cs="Times New Roman"/>
          <w:b/>
          <w:bCs/>
          <w:sz w:val="24"/>
          <w:szCs w:val="24"/>
        </w:rPr>
        <w:t>).</w:t>
      </w:r>
    </w:p>
    <w:p w14:paraId="36EC770B" w14:textId="77777777" w:rsidR="004C6AFE" w:rsidRPr="00DC5A21" w:rsidRDefault="004C6AFE" w:rsidP="004C6AFE">
      <w:pPr>
        <w:spacing w:before="120" w:after="0"/>
        <w:jc w:val="both"/>
        <w:rPr>
          <w:rFonts w:ascii="Times New Roman" w:hAnsi="Times New Roman" w:cs="Times New Roman"/>
          <w:sz w:val="24"/>
          <w:szCs w:val="24"/>
        </w:rPr>
      </w:pPr>
      <w:r w:rsidRPr="00DC5A21">
        <w:rPr>
          <w:rFonts w:ascii="Times New Roman" w:hAnsi="Times New Roman" w:cs="Times New Roman"/>
          <w:b/>
          <w:sz w:val="24"/>
          <w:szCs w:val="24"/>
        </w:rPr>
        <w:t>Projektu iesniegumu pieņemšana</w:t>
      </w:r>
      <w:r>
        <w:rPr>
          <w:rFonts w:ascii="Times New Roman" w:hAnsi="Times New Roman" w:cs="Times New Roman"/>
          <w:b/>
          <w:sz w:val="24"/>
          <w:szCs w:val="24"/>
        </w:rPr>
        <w:t>s</w:t>
      </w:r>
      <w:r w:rsidRPr="00DC5A21">
        <w:rPr>
          <w:rFonts w:ascii="Times New Roman" w:hAnsi="Times New Roman" w:cs="Times New Roman"/>
          <w:b/>
          <w:sz w:val="24"/>
          <w:szCs w:val="24"/>
        </w:rPr>
        <w:t xml:space="preserve"> </w:t>
      </w:r>
      <w:r>
        <w:rPr>
          <w:rFonts w:ascii="Times New Roman" w:hAnsi="Times New Roman" w:cs="Times New Roman"/>
          <w:b/>
          <w:sz w:val="24"/>
          <w:szCs w:val="24"/>
        </w:rPr>
        <w:t>termiņš</w:t>
      </w:r>
      <w:r w:rsidRPr="00DC5A21">
        <w:rPr>
          <w:rFonts w:ascii="Times New Roman" w:hAnsi="Times New Roman" w:cs="Times New Roman"/>
          <w:sz w:val="24"/>
          <w:szCs w:val="24"/>
        </w:rPr>
        <w:t xml:space="preserve">: no </w:t>
      </w:r>
      <w:r w:rsidRPr="00AF2286">
        <w:rPr>
          <w:rFonts w:ascii="Times New Roman" w:hAnsi="Times New Roman" w:cs="Times New Roman"/>
          <w:sz w:val="24"/>
          <w:szCs w:val="24"/>
        </w:rPr>
        <w:t xml:space="preserve">2024.gada 29.februāra līdz </w:t>
      </w:r>
      <w:r>
        <w:rPr>
          <w:rFonts w:ascii="Times New Roman" w:hAnsi="Times New Roman" w:cs="Times New Roman"/>
          <w:sz w:val="24"/>
          <w:szCs w:val="24"/>
        </w:rPr>
        <w:t>2024.gada 29</w:t>
      </w:r>
      <w:r w:rsidRPr="00AF2286">
        <w:rPr>
          <w:rFonts w:ascii="Times New Roman" w:hAnsi="Times New Roman" w:cs="Times New Roman"/>
          <w:sz w:val="24"/>
          <w:szCs w:val="24"/>
        </w:rPr>
        <w:t>.martam</w:t>
      </w:r>
    </w:p>
    <w:p w14:paraId="289FA22F" w14:textId="77777777" w:rsidR="004C6AFE" w:rsidRPr="00DC5A21" w:rsidRDefault="004C6AFE" w:rsidP="004C6AFE">
      <w:pPr>
        <w:spacing w:before="120" w:after="0"/>
        <w:rPr>
          <w:rFonts w:ascii="Times New Roman" w:hAnsi="Times New Roman" w:cs="Times New Roman"/>
          <w:sz w:val="24"/>
          <w:szCs w:val="24"/>
        </w:rPr>
      </w:pPr>
      <w:r>
        <w:rPr>
          <w:rFonts w:ascii="Times New Roman" w:hAnsi="Times New Roman" w:cs="Times New Roman"/>
          <w:b/>
          <w:sz w:val="24"/>
          <w:szCs w:val="24"/>
        </w:rPr>
        <w:t>Kārtas kopējais finansējums</w:t>
      </w:r>
      <w:r w:rsidRPr="00DC5A21">
        <w:rPr>
          <w:rFonts w:ascii="Times New Roman" w:hAnsi="Times New Roman" w:cs="Times New Roman"/>
          <w:b/>
          <w:sz w:val="24"/>
          <w:szCs w:val="24"/>
        </w:rPr>
        <w:t xml:space="preserve">: </w:t>
      </w:r>
      <w:r w:rsidRPr="00DC5A21">
        <w:rPr>
          <w:rFonts w:ascii="Times New Roman" w:hAnsi="Times New Roman" w:cs="Times New Roman"/>
          <w:bCs/>
          <w:sz w:val="24"/>
          <w:szCs w:val="24"/>
        </w:rPr>
        <w:t>965</w:t>
      </w:r>
      <w:r w:rsidRPr="00DC5A21">
        <w:rPr>
          <w:rFonts w:ascii="Times New Roman" w:hAnsi="Times New Roman" w:cs="Times New Roman"/>
          <w:sz w:val="24"/>
          <w:szCs w:val="24"/>
        </w:rPr>
        <w:t> 000,00</w:t>
      </w:r>
      <w:r w:rsidRPr="00DC5A21">
        <w:rPr>
          <w:b/>
          <w:bCs/>
          <w:sz w:val="24"/>
          <w:szCs w:val="24"/>
        </w:rPr>
        <w:t xml:space="preserve"> </w:t>
      </w:r>
      <w:r w:rsidRPr="00DC5A21">
        <w:rPr>
          <w:rFonts w:ascii="Times New Roman" w:hAnsi="Times New Roman" w:cs="Times New Roman"/>
          <w:sz w:val="24"/>
          <w:szCs w:val="24"/>
        </w:rPr>
        <w:t>EUR</w:t>
      </w:r>
    </w:p>
    <w:p w14:paraId="0F1DBFF7" w14:textId="77777777" w:rsidR="004C6AFE" w:rsidRPr="00DC5A21" w:rsidRDefault="004C6AFE" w:rsidP="004C6AFE">
      <w:pPr>
        <w:spacing w:before="120" w:after="0"/>
        <w:rPr>
          <w:rFonts w:ascii="Times New Roman" w:hAnsi="Times New Roman" w:cs="Times New Roman"/>
          <w:sz w:val="24"/>
          <w:szCs w:val="24"/>
        </w:rPr>
      </w:pPr>
      <w:r w:rsidRPr="00DC5A21">
        <w:rPr>
          <w:rFonts w:ascii="Times New Roman" w:hAnsi="Times New Roman" w:cs="Times New Roman"/>
          <w:b/>
          <w:sz w:val="24"/>
          <w:szCs w:val="24"/>
        </w:rPr>
        <w:t>Projektu darbības teritorija</w:t>
      </w:r>
      <w:r w:rsidRPr="00DC5A21">
        <w:rPr>
          <w:rFonts w:ascii="Times New Roman" w:hAnsi="Times New Roman" w:cs="Times New Roman"/>
          <w:sz w:val="24"/>
          <w:szCs w:val="24"/>
        </w:rPr>
        <w:t>: Talsu novada Kolkas pagasts, Ventspils novada Jūrkalnes, Tārgales, Užavas, Vārves pagasti un Ventspils pilsēta.</w:t>
      </w:r>
    </w:p>
    <w:p w14:paraId="035A26E0" w14:textId="77777777" w:rsidR="004C6AFE" w:rsidRDefault="004C6AFE" w:rsidP="004C6AFE">
      <w:pPr>
        <w:spacing w:before="120" w:after="0"/>
        <w:rPr>
          <w:rFonts w:ascii="Times New Roman" w:hAnsi="Times New Roman" w:cs="Times New Roman"/>
          <w:sz w:val="24"/>
          <w:szCs w:val="24"/>
        </w:rPr>
      </w:pPr>
      <w:r w:rsidRPr="00DC5A21">
        <w:rPr>
          <w:rFonts w:ascii="Times New Roman" w:hAnsi="Times New Roman" w:cs="Times New Roman"/>
          <w:b/>
          <w:sz w:val="24"/>
          <w:szCs w:val="24"/>
        </w:rPr>
        <w:t xml:space="preserve">Projektu  īstenošanas termiņš: </w:t>
      </w:r>
      <w:r w:rsidRPr="00DC5A21">
        <w:rPr>
          <w:rFonts w:ascii="Times New Roman" w:hAnsi="Times New Roman" w:cs="Times New Roman"/>
          <w:sz w:val="24"/>
          <w:szCs w:val="24"/>
        </w:rPr>
        <w:t>Infrastruktūras (būvniecības) projektiem- 2 gadi, pārējiem projektiem- 1 gads no LAD lēmuma pieņemšanas par projekta iesnieguma apstiprināšanu.</w:t>
      </w:r>
    </w:p>
    <w:p w14:paraId="3491FF12" w14:textId="77777777" w:rsidR="004C6AFE" w:rsidRPr="005047DB" w:rsidRDefault="004C6AFE" w:rsidP="004C6AFE">
      <w:pPr>
        <w:pStyle w:val="Sarakstarindkopa"/>
        <w:numPr>
          <w:ilvl w:val="0"/>
          <w:numId w:val="1"/>
        </w:numPr>
        <w:spacing w:before="120" w:after="0"/>
        <w:rPr>
          <w:rFonts w:ascii="Times New Roman" w:hAnsi="Times New Roman" w:cs="Times New Roman"/>
          <w:sz w:val="24"/>
          <w:szCs w:val="24"/>
        </w:rPr>
      </w:pPr>
      <w:r w:rsidRPr="005047DB">
        <w:rPr>
          <w:rFonts w:ascii="Times New Roman" w:hAnsi="Times New Roman" w:cs="Times New Roman"/>
          <w:sz w:val="24"/>
          <w:szCs w:val="24"/>
        </w:rPr>
        <w:t>ja tiek veikta būvniecība – divi gadi no LAD lēmum pieņemšanas par projekta iesnieguma apstiprināšanu;</w:t>
      </w:r>
    </w:p>
    <w:p w14:paraId="5FF32902" w14:textId="77777777" w:rsidR="004C6AFE" w:rsidRPr="005047DB" w:rsidRDefault="004C6AFE" w:rsidP="004C6AFE">
      <w:pPr>
        <w:pStyle w:val="Sarakstarindkopa"/>
        <w:numPr>
          <w:ilvl w:val="0"/>
          <w:numId w:val="1"/>
        </w:numPr>
        <w:spacing w:before="120" w:after="0"/>
        <w:rPr>
          <w:rFonts w:ascii="Times New Roman" w:hAnsi="Times New Roman" w:cs="Times New Roman"/>
          <w:sz w:val="24"/>
          <w:szCs w:val="24"/>
        </w:rPr>
      </w:pPr>
      <w:r w:rsidRPr="005047DB">
        <w:rPr>
          <w:rFonts w:ascii="Times New Roman" w:hAnsi="Times New Roman" w:cs="Times New Roman"/>
          <w:sz w:val="24"/>
          <w:szCs w:val="24"/>
        </w:rPr>
        <w:t>pārējiem projektiem - viens gads no LAD lēmuma pieņemšanas par projekta iesnieguma apstiprināšanu.</w:t>
      </w:r>
    </w:p>
    <w:p w14:paraId="0E7918E8" w14:textId="77777777" w:rsidR="004C6AFE" w:rsidRPr="00415C26" w:rsidRDefault="004C6AFE" w:rsidP="004C6AFE">
      <w:pPr>
        <w:spacing w:before="120" w:after="0"/>
        <w:rPr>
          <w:rFonts w:ascii="Times New Roman" w:hAnsi="Times New Roman" w:cs="Times New Roman"/>
          <w:sz w:val="24"/>
          <w:szCs w:val="24"/>
        </w:rPr>
      </w:pPr>
      <w:r w:rsidRPr="00415C26">
        <w:rPr>
          <w:rFonts w:ascii="Times New Roman" w:hAnsi="Times New Roman" w:cs="Times New Roman"/>
          <w:b/>
          <w:bCs/>
          <w:sz w:val="24"/>
          <w:szCs w:val="24"/>
        </w:rPr>
        <w:t xml:space="preserve">Vietējās rīcības grupas (VRG) kontaktinformācija: </w:t>
      </w:r>
      <w:r w:rsidRPr="00415C26">
        <w:rPr>
          <w:rFonts w:ascii="Times New Roman" w:hAnsi="Times New Roman" w:cs="Times New Roman"/>
          <w:sz w:val="24"/>
          <w:szCs w:val="24"/>
        </w:rPr>
        <w:t>www.ziemelkurzeme.lv; zba@dundaga.lv</w:t>
      </w:r>
    </w:p>
    <w:p w14:paraId="56BD3454" w14:textId="77777777" w:rsidR="004C6AFE" w:rsidRPr="00415C26" w:rsidRDefault="004C6AFE" w:rsidP="004C6AFE">
      <w:pPr>
        <w:pStyle w:val="Sarakstarindkopa"/>
        <w:spacing w:before="120" w:after="0"/>
        <w:ind w:left="709"/>
        <w:rPr>
          <w:rFonts w:ascii="Times New Roman" w:hAnsi="Times New Roman" w:cs="Times New Roman"/>
        </w:rPr>
      </w:pPr>
      <w:r w:rsidRPr="00415C26">
        <w:rPr>
          <w:rFonts w:ascii="Times New Roman" w:hAnsi="Times New Roman" w:cs="Times New Roman"/>
        </w:rPr>
        <w:t xml:space="preserve">Kontaktpersonas konsultācijām: </w:t>
      </w:r>
      <w:r>
        <w:rPr>
          <w:rFonts w:ascii="Times New Roman" w:hAnsi="Times New Roman" w:cs="Times New Roman"/>
        </w:rPr>
        <w:t>Ilze Šteine</w:t>
      </w:r>
      <w:r w:rsidRPr="00415C26">
        <w:rPr>
          <w:rFonts w:ascii="Times New Roman" w:hAnsi="Times New Roman" w:cs="Times New Roman"/>
        </w:rPr>
        <w:t xml:space="preserve"> – </w:t>
      </w:r>
      <w:r>
        <w:rPr>
          <w:rFonts w:ascii="Times New Roman" w:hAnsi="Times New Roman" w:cs="Times New Roman"/>
        </w:rPr>
        <w:t>28717810</w:t>
      </w:r>
      <w:r w:rsidRPr="00415C26">
        <w:rPr>
          <w:rFonts w:ascii="Times New Roman" w:hAnsi="Times New Roman" w:cs="Times New Roman"/>
        </w:rPr>
        <w:t>; Gunta Abaja – tel. 29172814</w:t>
      </w:r>
    </w:p>
    <w:p w14:paraId="338D4F43" w14:textId="77777777" w:rsidR="004C6AFE" w:rsidRPr="00DC5A21" w:rsidRDefault="004C6AFE" w:rsidP="004C6AFE">
      <w:pPr>
        <w:spacing w:before="120" w:after="0"/>
        <w:rPr>
          <w:rFonts w:ascii="Times New Roman" w:hAnsi="Times New Roman" w:cs="Times New Roman"/>
          <w:bCs/>
          <w:sz w:val="24"/>
          <w:szCs w:val="24"/>
        </w:rPr>
      </w:pPr>
      <w:r w:rsidRPr="00DC5A21">
        <w:rPr>
          <w:rFonts w:ascii="Times New Roman" w:hAnsi="Times New Roman" w:cs="Times New Roman"/>
          <w:b/>
          <w:bCs/>
          <w:sz w:val="24"/>
          <w:szCs w:val="24"/>
        </w:rPr>
        <w:t xml:space="preserve">Mērķis: </w:t>
      </w:r>
      <w:r w:rsidRPr="00DC5A21">
        <w:rPr>
          <w:rFonts w:ascii="Times New Roman" w:eastAsia="Calibri" w:hAnsi="Times New Roman" w:cs="Times New Roman"/>
          <w:bCs/>
          <w:sz w:val="24"/>
          <w:szCs w:val="24"/>
        </w:rPr>
        <w:t>Konkurētspējīga un ilgtspējīga jūras piekraste Ziemeļkurzemē.</w:t>
      </w:r>
    </w:p>
    <w:p w14:paraId="4F268186" w14:textId="77777777" w:rsidR="004C6AFE" w:rsidRPr="00A8436C" w:rsidRDefault="004C6AFE" w:rsidP="004C6AFE">
      <w:pPr>
        <w:spacing w:after="0"/>
        <w:rPr>
          <w:rFonts w:ascii="Times New Roman" w:hAnsi="Times New Roman" w:cs="Times New Roman"/>
          <w:sz w:val="16"/>
          <w:szCs w:val="16"/>
        </w:rPr>
      </w:pPr>
    </w:p>
    <w:tbl>
      <w:tblPr>
        <w:tblStyle w:val="Reatabula"/>
        <w:tblW w:w="9493" w:type="dxa"/>
        <w:tblLook w:val="04A0" w:firstRow="1" w:lastRow="0" w:firstColumn="1" w:lastColumn="0" w:noHBand="0" w:noVBand="1"/>
      </w:tblPr>
      <w:tblGrid>
        <w:gridCol w:w="2263"/>
        <w:gridCol w:w="7230"/>
      </w:tblGrid>
      <w:tr w:rsidR="004C6AFE" w:rsidRPr="00246188" w14:paraId="11CD94E7" w14:textId="77777777" w:rsidTr="00A1440B">
        <w:tc>
          <w:tcPr>
            <w:tcW w:w="2263" w:type="dxa"/>
            <w:vAlign w:val="center"/>
          </w:tcPr>
          <w:p w14:paraId="1343D6C3" w14:textId="77777777" w:rsidR="004C6AFE" w:rsidRPr="00246188" w:rsidRDefault="004C6AFE" w:rsidP="00A1440B">
            <w:pPr>
              <w:spacing w:before="120" w:after="120"/>
              <w:rPr>
                <w:rFonts w:ascii="Times New Roman" w:hAnsi="Times New Roman" w:cs="Times New Roman"/>
                <w:b/>
              </w:rPr>
            </w:pPr>
            <w:r w:rsidRPr="00246188">
              <w:rPr>
                <w:rFonts w:ascii="Times New Roman" w:hAnsi="Times New Roman" w:cs="Times New Roman"/>
                <w:b/>
              </w:rPr>
              <w:t xml:space="preserve">Rīcība </w:t>
            </w:r>
          </w:p>
        </w:tc>
        <w:tc>
          <w:tcPr>
            <w:tcW w:w="7230" w:type="dxa"/>
            <w:vAlign w:val="center"/>
          </w:tcPr>
          <w:p w14:paraId="2C92AB97" w14:textId="77777777" w:rsidR="004C6AFE" w:rsidRPr="00BB79FC" w:rsidRDefault="004C6AFE" w:rsidP="00A1440B">
            <w:pPr>
              <w:spacing w:after="0"/>
              <w:rPr>
                <w:rFonts w:ascii="Times New Roman" w:hAnsi="Times New Roman" w:cs="Times New Roman"/>
                <w:sz w:val="24"/>
                <w:szCs w:val="24"/>
              </w:rPr>
            </w:pPr>
            <w:r w:rsidRPr="00BB79FC">
              <w:rPr>
                <w:rFonts w:ascii="Times New Roman" w:hAnsi="Times New Roman" w:cs="Times New Roman"/>
                <w:b/>
                <w:bCs/>
                <w:sz w:val="24"/>
                <w:szCs w:val="24"/>
              </w:rPr>
              <w:t>EJZAF1</w:t>
            </w:r>
            <w:r w:rsidRPr="00BB79FC">
              <w:rPr>
                <w:rFonts w:ascii="Times New Roman" w:hAnsi="Times New Roman" w:cs="Times New Roman"/>
                <w:sz w:val="24"/>
                <w:szCs w:val="24"/>
              </w:rPr>
              <w:t xml:space="preserve">: </w:t>
            </w:r>
            <w:r w:rsidRPr="00BB79FC">
              <w:rPr>
                <w:rFonts w:ascii="Times New Roman" w:eastAsia="Calibri" w:hAnsi="Times New Roman" w:cs="Times New Roman"/>
                <w:bCs/>
                <w:sz w:val="24"/>
                <w:szCs w:val="24"/>
              </w:rPr>
              <w:t>Jūras piekrastes ekonomikas veicināšana un dažādošana</w:t>
            </w:r>
          </w:p>
        </w:tc>
      </w:tr>
      <w:tr w:rsidR="004C6AFE" w:rsidRPr="00246188" w14:paraId="01E63F1B" w14:textId="77777777" w:rsidTr="00A1440B">
        <w:tc>
          <w:tcPr>
            <w:tcW w:w="2263" w:type="dxa"/>
            <w:vAlign w:val="center"/>
          </w:tcPr>
          <w:p w14:paraId="16D61B9E" w14:textId="77777777" w:rsidR="004C6AFE" w:rsidRPr="00246188" w:rsidRDefault="004C6AFE" w:rsidP="00A1440B">
            <w:pPr>
              <w:spacing w:before="120" w:after="120"/>
              <w:rPr>
                <w:rFonts w:ascii="Times New Roman" w:hAnsi="Times New Roman" w:cs="Times New Roman"/>
                <w:b/>
              </w:rPr>
            </w:pPr>
            <w:r w:rsidRPr="00246188">
              <w:rPr>
                <w:rFonts w:ascii="Times New Roman" w:hAnsi="Times New Roman" w:cs="Times New Roman"/>
                <w:b/>
              </w:rPr>
              <w:t>Atbalsta apmērs</w:t>
            </w:r>
          </w:p>
        </w:tc>
        <w:tc>
          <w:tcPr>
            <w:tcW w:w="7230" w:type="dxa"/>
            <w:vAlign w:val="center"/>
          </w:tcPr>
          <w:p w14:paraId="2EEE2AA1" w14:textId="77777777" w:rsidR="004C6AFE" w:rsidRPr="00BB79FC" w:rsidRDefault="004C6AFE" w:rsidP="00A1440B">
            <w:pPr>
              <w:spacing w:before="60" w:after="60"/>
              <w:rPr>
                <w:rFonts w:ascii="Times New Roman" w:hAnsi="Times New Roman" w:cs="Times New Roman"/>
                <w:b/>
                <w:bCs/>
                <w:sz w:val="24"/>
                <w:szCs w:val="24"/>
              </w:rPr>
            </w:pPr>
            <w:r w:rsidRPr="00BB79FC">
              <w:rPr>
                <w:rFonts w:ascii="Times New Roman" w:hAnsi="Times New Roman" w:cs="Times New Roman"/>
                <w:b/>
                <w:sz w:val="24"/>
                <w:szCs w:val="24"/>
              </w:rPr>
              <w:t>535 000,00</w:t>
            </w:r>
            <w:r w:rsidRPr="00BB79FC">
              <w:rPr>
                <w:rFonts w:ascii="Times New Roman" w:hAnsi="Times New Roman" w:cs="Times New Roman"/>
                <w:b/>
                <w:bCs/>
                <w:sz w:val="24"/>
                <w:szCs w:val="24"/>
              </w:rPr>
              <w:t xml:space="preserve"> EUR </w:t>
            </w:r>
          </w:p>
        </w:tc>
      </w:tr>
      <w:tr w:rsidR="004C6AFE" w:rsidRPr="00246188" w14:paraId="5CC5D418" w14:textId="77777777" w:rsidTr="00A1440B">
        <w:tc>
          <w:tcPr>
            <w:tcW w:w="2263" w:type="dxa"/>
            <w:tcBorders>
              <w:bottom w:val="single" w:sz="4" w:space="0" w:color="auto"/>
            </w:tcBorders>
          </w:tcPr>
          <w:p w14:paraId="790F8F66" w14:textId="77777777" w:rsidR="004C6AFE" w:rsidRPr="00246188" w:rsidRDefault="004C6AFE" w:rsidP="00A1440B">
            <w:pPr>
              <w:spacing w:after="0" w:line="240" w:lineRule="auto"/>
              <w:rPr>
                <w:rFonts w:ascii="Times New Roman" w:hAnsi="Times New Roman" w:cs="Times New Roman"/>
                <w:b/>
              </w:rPr>
            </w:pPr>
            <w:r w:rsidRPr="00246188">
              <w:rPr>
                <w:rFonts w:ascii="Times New Roman" w:hAnsi="Times New Roman" w:cs="Times New Roman"/>
                <w:b/>
              </w:rPr>
              <w:t>Atbilstošā MK Noteikumu Nr.5</w:t>
            </w:r>
            <w:r>
              <w:rPr>
                <w:rFonts w:ascii="Times New Roman" w:hAnsi="Times New Roman" w:cs="Times New Roman"/>
                <w:b/>
              </w:rPr>
              <w:t>79</w:t>
            </w:r>
            <w:r w:rsidRPr="00246188">
              <w:rPr>
                <w:rFonts w:ascii="Times New Roman" w:hAnsi="Times New Roman" w:cs="Times New Roman"/>
                <w:b/>
              </w:rPr>
              <w:t xml:space="preserve"> 6.punktā minētā darbība </w:t>
            </w:r>
          </w:p>
        </w:tc>
        <w:tc>
          <w:tcPr>
            <w:tcW w:w="7230" w:type="dxa"/>
            <w:tcBorders>
              <w:bottom w:val="single" w:sz="4" w:space="0" w:color="auto"/>
            </w:tcBorders>
          </w:tcPr>
          <w:p w14:paraId="64FD3CC8" w14:textId="77777777" w:rsidR="004C6AFE" w:rsidRPr="00DC5A21" w:rsidRDefault="004C6AFE" w:rsidP="00A1440B">
            <w:pPr>
              <w:autoSpaceDE w:val="0"/>
              <w:autoSpaceDN w:val="0"/>
              <w:adjustRightInd w:val="0"/>
              <w:spacing w:after="0" w:line="240" w:lineRule="auto"/>
              <w:rPr>
                <w:rFonts w:ascii="Times New Roman" w:hAnsi="Times New Roman" w:cs="Times New Roman"/>
                <w:sz w:val="24"/>
                <w:szCs w:val="24"/>
                <w14:ligatures w14:val="standardContextual"/>
              </w:rPr>
            </w:pPr>
            <w:r w:rsidRPr="00DC5A21">
              <w:rPr>
                <w:rFonts w:ascii="Times New Roman" w:hAnsi="Times New Roman" w:cs="Times New Roman"/>
                <w:sz w:val="24"/>
                <w:szCs w:val="24"/>
                <w14:ligatures w14:val="standardContextual"/>
              </w:rPr>
              <w:t>6. Pasākumā atbilstoši vietējās attīstības stratēģijai atbalstu sniedz šādām darbībām:</w:t>
            </w:r>
          </w:p>
          <w:p w14:paraId="6211B7D2" w14:textId="77777777" w:rsidR="004C6AFE" w:rsidRPr="00DC5A21" w:rsidRDefault="004C6AFE" w:rsidP="00A1440B">
            <w:pPr>
              <w:pStyle w:val="tv213"/>
              <w:spacing w:before="0" w:beforeAutospacing="0" w:after="0" w:afterAutospacing="0"/>
              <w:ind w:left="401"/>
            </w:pPr>
            <w:r w:rsidRPr="00DC5A21">
              <w:rPr>
                <w14:ligatures w14:val="standardContextual"/>
              </w:rPr>
              <w:t>6.1. vietējās ekonomikas attīstības un transformācijas veicināšanai</w:t>
            </w:r>
            <w:r>
              <w:rPr>
                <w14:ligatures w14:val="standardContextual"/>
              </w:rPr>
              <w:t>;</w:t>
            </w:r>
          </w:p>
        </w:tc>
      </w:tr>
      <w:tr w:rsidR="004C6AFE" w:rsidRPr="00246188" w14:paraId="103BBC0F" w14:textId="77777777" w:rsidTr="00A1440B">
        <w:trPr>
          <w:trHeight w:val="398"/>
        </w:trPr>
        <w:tc>
          <w:tcPr>
            <w:tcW w:w="2263" w:type="dxa"/>
            <w:tcBorders>
              <w:bottom w:val="single" w:sz="4" w:space="0" w:color="auto"/>
            </w:tcBorders>
          </w:tcPr>
          <w:p w14:paraId="2C6690A2" w14:textId="77777777" w:rsidR="004C6AFE" w:rsidRPr="00246188" w:rsidRDefault="004C6AFE" w:rsidP="00A1440B">
            <w:pPr>
              <w:rPr>
                <w:rFonts w:ascii="Times New Roman" w:hAnsi="Times New Roman" w:cs="Times New Roman"/>
                <w:b/>
              </w:rPr>
            </w:pPr>
            <w:r w:rsidRPr="00246188">
              <w:rPr>
                <w:rFonts w:ascii="Times New Roman" w:hAnsi="Times New Roman" w:cs="Times New Roman"/>
                <w:b/>
              </w:rPr>
              <w:t xml:space="preserve">Rīcības apraksts </w:t>
            </w:r>
          </w:p>
        </w:tc>
        <w:tc>
          <w:tcPr>
            <w:tcW w:w="7230" w:type="dxa"/>
            <w:tcBorders>
              <w:bottom w:val="single" w:sz="4" w:space="0" w:color="auto"/>
            </w:tcBorders>
          </w:tcPr>
          <w:p w14:paraId="75C7709D" w14:textId="77777777" w:rsidR="004C6AFE" w:rsidRPr="00DC5A21" w:rsidRDefault="004C6AFE" w:rsidP="00A1440B">
            <w:pPr>
              <w:pStyle w:val="Paraststmeklis"/>
              <w:spacing w:before="0" w:beforeAutospacing="0" w:after="120" w:afterAutospacing="0"/>
              <w:ind w:left="38"/>
              <w:jc w:val="both"/>
              <w:rPr>
                <w:color w:val="000000"/>
                <w:sz w:val="22"/>
                <w:szCs w:val="22"/>
              </w:rPr>
            </w:pPr>
            <w:r w:rsidRPr="00DC5A21">
              <w:rPr>
                <w:color w:val="000000"/>
                <w:sz w:val="22"/>
                <w:szCs w:val="22"/>
              </w:rPr>
              <w:t>Rīcības ietvaros paredzēts atbalstīt ZVRG</w:t>
            </w:r>
            <w:r w:rsidRPr="00DC5A21">
              <w:rPr>
                <w:rStyle w:val="Vresatsauce"/>
                <w:color w:val="000000"/>
                <w:sz w:val="22"/>
                <w:szCs w:val="22"/>
              </w:rPr>
              <w:footnoteReference w:id="1"/>
            </w:r>
            <w:r w:rsidRPr="00DC5A21">
              <w:rPr>
                <w:color w:val="000000"/>
                <w:sz w:val="22"/>
                <w:szCs w:val="22"/>
              </w:rPr>
              <w:t xml:space="preserve"> teritorijā deklarēto fizisko personu uzņēmējdarbības uzsākšanu vai piekrastes pagastos strādājošos uzņēmumus, sniedzot atbalstu esošās saimnieciskās darbības uzlabošanai – tai skaitā ražošanas procesa uzlabošanai, tirdzniecības veicināšanai, kā arī jaunu piekrastes zvejas un zivju produkcijas ražotāju darbības uzsākšanai. Piemēram: </w:t>
            </w:r>
            <w:r w:rsidRPr="00DC5A21">
              <w:rPr>
                <w:color w:val="000000"/>
                <w:sz w:val="22"/>
                <w:szCs w:val="22"/>
              </w:rPr>
              <w:lastRenderedPageBreak/>
              <w:t>atbalstu var saņemt zvejas inventāra uzglabāšanas un/vai tā remonta telpu nodrošināšanai, zivju atvēsināšanai un uzglabāšanai, pirmapstrādes izveidošanai, tīklu darbnīcu aprīkojumam, specializētā transporta iegādei, alternatīvās elektroenerģijas ražošanas iekārtu uzstādīšanai. Atbalsts paredzēts arī zivsaimniecības ražošanas ēku siltināšanai un atjaunojamās enerģijas izmantošanai.</w:t>
            </w:r>
          </w:p>
          <w:p w14:paraId="74C6F897" w14:textId="7AB8312B" w:rsidR="004C6AFE" w:rsidRPr="00DC5A21" w:rsidRDefault="004C6AFE" w:rsidP="00161383">
            <w:pPr>
              <w:pStyle w:val="Paraststmeklis"/>
              <w:spacing w:before="0" w:beforeAutospacing="0" w:after="120" w:afterAutospacing="0"/>
              <w:ind w:left="38"/>
              <w:jc w:val="both"/>
              <w:rPr>
                <w:sz w:val="22"/>
                <w:szCs w:val="22"/>
              </w:rPr>
            </w:pPr>
            <w:r w:rsidRPr="00DC5A21">
              <w:rPr>
                <w:color w:val="000000"/>
                <w:sz w:val="22"/>
                <w:szCs w:val="22"/>
              </w:rPr>
              <w:t>Atbalsts paredzēts arī saimnieciskās darbības dažādošanai jūras ekonomikas nozarēs (jūras transports, zivju produkcijas tirdzniecība un citas ar jūru un piekrasti saistītas darbības), it sevišķi zvejniecības sezonalitātes ietekmes mazināšanai. Atbalstu var saņemt uzņēmējdarbības projekti, kas veicina piekrastes ekonomisko izaugsmi un rada pozitīvu ietekmi jaunu darba vietu izveidei. Paredzēts atbalsts aprites ekonomikas pamatprincipu īstenošanai, tostarp zivsaimniecībā un akvakultūrā (izņemot hidrotehnisko būvju izveidei).</w:t>
            </w:r>
          </w:p>
        </w:tc>
      </w:tr>
      <w:tr w:rsidR="004C6AFE" w:rsidRPr="00246188" w14:paraId="7D7B82E4" w14:textId="77777777" w:rsidTr="00A1440B">
        <w:trPr>
          <w:trHeight w:val="1147"/>
        </w:trPr>
        <w:tc>
          <w:tcPr>
            <w:tcW w:w="2263" w:type="dxa"/>
          </w:tcPr>
          <w:p w14:paraId="5EAA4105" w14:textId="77777777" w:rsidR="004C6AFE" w:rsidRPr="00246188" w:rsidRDefault="004C6AFE" w:rsidP="00A1440B">
            <w:pPr>
              <w:spacing w:after="0" w:line="240" w:lineRule="auto"/>
              <w:rPr>
                <w:rFonts w:ascii="Times New Roman" w:hAnsi="Times New Roman" w:cs="Times New Roman"/>
                <w:b/>
              </w:rPr>
            </w:pPr>
            <w:r w:rsidRPr="00246188">
              <w:rPr>
                <w:rFonts w:ascii="Times New Roman" w:hAnsi="Times New Roman" w:cs="Times New Roman"/>
                <w:b/>
              </w:rPr>
              <w:lastRenderedPageBreak/>
              <w:t>Maksimālā attiecināmo izmaksu summa vienam projektam</w:t>
            </w:r>
          </w:p>
        </w:tc>
        <w:tc>
          <w:tcPr>
            <w:tcW w:w="7230" w:type="dxa"/>
            <w:vAlign w:val="center"/>
          </w:tcPr>
          <w:p w14:paraId="448D5826" w14:textId="77777777" w:rsidR="004C6AFE" w:rsidRPr="00D501BF" w:rsidRDefault="004C6AFE" w:rsidP="00A1440B">
            <w:pPr>
              <w:pStyle w:val="Parastais"/>
              <w:spacing w:before="120" w:after="120"/>
              <w:rPr>
                <w:sz w:val="22"/>
                <w:szCs w:val="22"/>
                <w:lang w:eastAsia="lv-LV"/>
              </w:rPr>
            </w:pPr>
            <w:r>
              <w:rPr>
                <w:sz w:val="22"/>
                <w:szCs w:val="22"/>
                <w:lang w:eastAsia="lv-LV"/>
              </w:rPr>
              <w:t>20</w:t>
            </w:r>
            <w:r w:rsidRPr="00246188">
              <w:rPr>
                <w:sz w:val="22"/>
                <w:szCs w:val="22"/>
                <w:lang w:eastAsia="lv-LV"/>
              </w:rPr>
              <w:t>0 000 EUR</w:t>
            </w:r>
          </w:p>
        </w:tc>
      </w:tr>
      <w:tr w:rsidR="004C6AFE" w:rsidRPr="00246188" w14:paraId="647393CB" w14:textId="77777777" w:rsidTr="00A1440B">
        <w:trPr>
          <w:trHeight w:val="398"/>
        </w:trPr>
        <w:tc>
          <w:tcPr>
            <w:tcW w:w="2263" w:type="dxa"/>
          </w:tcPr>
          <w:p w14:paraId="065963E9" w14:textId="77777777" w:rsidR="004C6AFE" w:rsidRPr="00246188" w:rsidRDefault="004C6AFE" w:rsidP="00A1440B">
            <w:pPr>
              <w:spacing w:after="120"/>
              <w:rPr>
                <w:rFonts w:ascii="Times New Roman" w:hAnsi="Times New Roman" w:cs="Times New Roman"/>
                <w:b/>
              </w:rPr>
            </w:pPr>
            <w:r>
              <w:rPr>
                <w:rFonts w:ascii="Times New Roman" w:hAnsi="Times New Roman" w:cs="Times New Roman"/>
                <w:b/>
                <w:lang w:eastAsia="lv-LV"/>
              </w:rPr>
              <w:t>A</w:t>
            </w:r>
            <w:r w:rsidRPr="00246188">
              <w:rPr>
                <w:rFonts w:ascii="Times New Roman" w:hAnsi="Times New Roman" w:cs="Times New Roman"/>
                <w:b/>
                <w:lang w:eastAsia="lv-LV"/>
              </w:rPr>
              <w:t>tbalsta intensitāte</w:t>
            </w:r>
          </w:p>
        </w:tc>
        <w:tc>
          <w:tcPr>
            <w:tcW w:w="7230" w:type="dxa"/>
            <w:vAlign w:val="center"/>
          </w:tcPr>
          <w:p w14:paraId="2E5A9785" w14:textId="77777777" w:rsidR="004C6AFE" w:rsidRPr="00246188" w:rsidRDefault="004C6AFE" w:rsidP="00A1440B">
            <w:pPr>
              <w:pStyle w:val="Parastais"/>
              <w:rPr>
                <w:sz w:val="22"/>
                <w:szCs w:val="22"/>
                <w:lang w:eastAsia="lv-LV"/>
              </w:rPr>
            </w:pPr>
            <w:r w:rsidRPr="00246188">
              <w:rPr>
                <w:sz w:val="22"/>
                <w:szCs w:val="22"/>
                <w:lang w:eastAsia="lv-LV"/>
              </w:rPr>
              <w:t xml:space="preserve">50% - pamata; </w:t>
            </w:r>
            <w:r>
              <w:rPr>
                <w:sz w:val="22"/>
                <w:szCs w:val="22"/>
                <w:lang w:eastAsia="lv-LV"/>
              </w:rPr>
              <w:t>65</w:t>
            </w:r>
            <w:r w:rsidRPr="00246188">
              <w:rPr>
                <w:sz w:val="22"/>
                <w:szCs w:val="22"/>
                <w:lang w:eastAsia="lv-LV"/>
              </w:rPr>
              <w:t>% - inovatīvam projektam</w:t>
            </w:r>
            <w:r>
              <w:rPr>
                <w:sz w:val="22"/>
                <w:szCs w:val="22"/>
                <w:lang w:eastAsia="lv-LV"/>
              </w:rPr>
              <w:t>/risinājumam</w:t>
            </w:r>
            <w:r w:rsidRPr="00246188">
              <w:rPr>
                <w:sz w:val="22"/>
                <w:szCs w:val="22"/>
                <w:lang w:eastAsia="lv-LV"/>
              </w:rPr>
              <w:t xml:space="preserve">, </w:t>
            </w:r>
            <w:r>
              <w:rPr>
                <w:sz w:val="22"/>
                <w:szCs w:val="22"/>
                <w:lang w:eastAsia="lv-LV"/>
              </w:rPr>
              <w:t>9</w:t>
            </w:r>
            <w:r w:rsidRPr="00246188">
              <w:rPr>
                <w:sz w:val="22"/>
                <w:szCs w:val="22"/>
                <w:lang w:eastAsia="lv-LV"/>
              </w:rPr>
              <w:t>0% - kopprojektam</w:t>
            </w:r>
            <w:r>
              <w:rPr>
                <w:sz w:val="22"/>
                <w:szCs w:val="22"/>
                <w:lang w:eastAsia="lv-LV"/>
              </w:rPr>
              <w:t>;</w:t>
            </w:r>
            <w:r w:rsidRPr="00246188">
              <w:rPr>
                <w:sz w:val="22"/>
                <w:szCs w:val="22"/>
                <w:lang w:eastAsia="lv-LV"/>
              </w:rPr>
              <w:t xml:space="preserve"> </w:t>
            </w:r>
            <w:r>
              <w:rPr>
                <w:sz w:val="22"/>
                <w:szCs w:val="22"/>
                <w:lang w:eastAsia="lv-LV"/>
              </w:rPr>
              <w:t>100% -</w:t>
            </w:r>
            <w:r w:rsidRPr="00246188">
              <w:rPr>
                <w:sz w:val="22"/>
                <w:szCs w:val="22"/>
                <w:lang w:eastAsia="lv-LV"/>
              </w:rPr>
              <w:t xml:space="preserve"> ar piekrastes zveju saistītam projektam </w:t>
            </w:r>
          </w:p>
        </w:tc>
      </w:tr>
      <w:tr w:rsidR="004C6AFE" w:rsidRPr="00246188" w14:paraId="139523B7" w14:textId="77777777" w:rsidTr="00A1440B">
        <w:trPr>
          <w:trHeight w:val="398"/>
        </w:trPr>
        <w:tc>
          <w:tcPr>
            <w:tcW w:w="2263" w:type="dxa"/>
          </w:tcPr>
          <w:p w14:paraId="40F9C1B7" w14:textId="77777777" w:rsidR="004C6AFE" w:rsidRDefault="004C6AFE" w:rsidP="00A1440B">
            <w:pPr>
              <w:spacing w:after="120"/>
              <w:rPr>
                <w:rFonts w:ascii="Times New Roman" w:hAnsi="Times New Roman" w:cs="Times New Roman"/>
                <w:b/>
                <w:lang w:eastAsia="lv-LV"/>
              </w:rPr>
            </w:pPr>
            <w:r>
              <w:rPr>
                <w:rFonts w:ascii="Times New Roman" w:hAnsi="Times New Roman" w:cs="Times New Roman"/>
                <w:b/>
                <w:lang w:eastAsia="lv-LV"/>
              </w:rPr>
              <w:t>Papildu nosacījumi saskaņā ar VRG stratēģiju</w:t>
            </w:r>
          </w:p>
        </w:tc>
        <w:tc>
          <w:tcPr>
            <w:tcW w:w="7230" w:type="dxa"/>
            <w:vAlign w:val="center"/>
          </w:tcPr>
          <w:p w14:paraId="488963B2" w14:textId="77777777" w:rsidR="004C6AFE" w:rsidRPr="00BB79FC" w:rsidRDefault="004C6AFE" w:rsidP="00A1440B">
            <w:pPr>
              <w:pStyle w:val="Paraststmeklis"/>
              <w:spacing w:before="0" w:beforeAutospacing="0" w:after="120" w:afterAutospacing="0"/>
              <w:jc w:val="both"/>
              <w:rPr>
                <w:color w:val="000000"/>
                <w:sz w:val="22"/>
                <w:szCs w:val="22"/>
              </w:rPr>
            </w:pPr>
            <w:r w:rsidRPr="00BB79FC">
              <w:rPr>
                <w:color w:val="000000"/>
                <w:sz w:val="22"/>
                <w:szCs w:val="22"/>
              </w:rPr>
              <w:t>Rīcībā netiek atbalstīti tūrisma nozares projekti. Ventspils pilsētā atbalstu var saņemt tikai ar zivsaimniecību saitīti uzņēmējdarbības projekti.</w:t>
            </w:r>
          </w:p>
          <w:p w14:paraId="59C271D0" w14:textId="77777777" w:rsidR="004C6AFE" w:rsidRPr="00246188" w:rsidRDefault="004C6AFE" w:rsidP="00A1440B">
            <w:pPr>
              <w:pStyle w:val="Paraststmeklis"/>
              <w:spacing w:before="0" w:beforeAutospacing="0" w:after="120" w:afterAutospacing="0"/>
              <w:jc w:val="both"/>
              <w:rPr>
                <w:sz w:val="22"/>
                <w:szCs w:val="22"/>
              </w:rPr>
            </w:pPr>
            <w:r w:rsidRPr="00BB79FC">
              <w:rPr>
                <w:color w:val="000000"/>
                <w:sz w:val="22"/>
                <w:szCs w:val="22"/>
              </w:rPr>
              <w:t>Vienam atbalsta pretendentam plānošanas periodā 2023. – 2027.gadam pieejamais maksimālais attiecināmo izmaksu apmērs EUR 200 000. Maksimālo atbalsta apmēru vērtē ar 2024.gadu skaitot kopā saņemto atbalstu EJZAF1 un EJZAF2 rīcībās.</w:t>
            </w:r>
          </w:p>
        </w:tc>
      </w:tr>
    </w:tbl>
    <w:p w14:paraId="5B87CD37" w14:textId="77777777" w:rsidR="004C6AFE" w:rsidRPr="00246188" w:rsidRDefault="004C6AFE" w:rsidP="004C6AFE">
      <w:pPr>
        <w:spacing w:after="0"/>
        <w:rPr>
          <w:rFonts w:ascii="Times New Roman" w:hAnsi="Times New Roman" w:cs="Times New Roman"/>
          <w:bCs/>
        </w:rPr>
      </w:pPr>
    </w:p>
    <w:tbl>
      <w:tblPr>
        <w:tblStyle w:val="Reatabula"/>
        <w:tblW w:w="9493" w:type="dxa"/>
        <w:tblLook w:val="04A0" w:firstRow="1" w:lastRow="0" w:firstColumn="1" w:lastColumn="0" w:noHBand="0" w:noVBand="1"/>
      </w:tblPr>
      <w:tblGrid>
        <w:gridCol w:w="2263"/>
        <w:gridCol w:w="7230"/>
      </w:tblGrid>
      <w:tr w:rsidR="004C6AFE" w:rsidRPr="00246188" w14:paraId="3AF21C07" w14:textId="77777777" w:rsidTr="00A1440B">
        <w:tc>
          <w:tcPr>
            <w:tcW w:w="2263" w:type="dxa"/>
            <w:vAlign w:val="center"/>
          </w:tcPr>
          <w:p w14:paraId="03D8977E" w14:textId="77777777" w:rsidR="004C6AFE" w:rsidRPr="00246188" w:rsidRDefault="004C6AFE" w:rsidP="00A1440B">
            <w:pPr>
              <w:spacing w:before="120" w:after="120"/>
              <w:rPr>
                <w:rFonts w:ascii="Times New Roman" w:hAnsi="Times New Roman" w:cs="Times New Roman"/>
                <w:b/>
              </w:rPr>
            </w:pPr>
            <w:r w:rsidRPr="00246188">
              <w:rPr>
                <w:rFonts w:ascii="Times New Roman" w:hAnsi="Times New Roman" w:cs="Times New Roman"/>
                <w:b/>
              </w:rPr>
              <w:t xml:space="preserve">Rīcība </w:t>
            </w:r>
          </w:p>
        </w:tc>
        <w:tc>
          <w:tcPr>
            <w:tcW w:w="7230" w:type="dxa"/>
            <w:vAlign w:val="center"/>
          </w:tcPr>
          <w:p w14:paraId="27386E74" w14:textId="77777777" w:rsidR="004C6AFE" w:rsidRPr="00BB79FC" w:rsidRDefault="004C6AFE" w:rsidP="00A1440B">
            <w:pPr>
              <w:spacing w:after="0"/>
              <w:rPr>
                <w:rFonts w:ascii="Times New Roman" w:hAnsi="Times New Roman" w:cs="Times New Roman"/>
                <w:sz w:val="24"/>
                <w:szCs w:val="24"/>
              </w:rPr>
            </w:pPr>
            <w:r w:rsidRPr="00BB79FC">
              <w:rPr>
                <w:rFonts w:ascii="Times New Roman" w:hAnsi="Times New Roman" w:cs="Times New Roman"/>
                <w:b/>
                <w:bCs/>
                <w:sz w:val="24"/>
                <w:szCs w:val="24"/>
              </w:rPr>
              <w:t>EJZAF2</w:t>
            </w:r>
            <w:r w:rsidRPr="00BB79FC">
              <w:rPr>
                <w:rFonts w:ascii="Times New Roman" w:hAnsi="Times New Roman" w:cs="Times New Roman"/>
                <w:sz w:val="24"/>
                <w:szCs w:val="24"/>
              </w:rPr>
              <w:t xml:space="preserve">: </w:t>
            </w:r>
            <w:r w:rsidRPr="00BB79FC">
              <w:rPr>
                <w:rFonts w:ascii="Times New Roman" w:hAnsi="Times New Roman" w:cs="Times New Roman"/>
                <w:sz w:val="24"/>
                <w:szCs w:val="24"/>
                <w:lang w:eastAsia="lv-LV"/>
              </w:rPr>
              <w:t>Sabalansēta un ilgtspējīga piekrastes tūrisma attīstība</w:t>
            </w:r>
          </w:p>
        </w:tc>
      </w:tr>
      <w:tr w:rsidR="004C6AFE" w:rsidRPr="00246188" w14:paraId="637D8217" w14:textId="77777777" w:rsidTr="00A1440B">
        <w:tc>
          <w:tcPr>
            <w:tcW w:w="2263" w:type="dxa"/>
            <w:vAlign w:val="center"/>
          </w:tcPr>
          <w:p w14:paraId="752A01BF" w14:textId="77777777" w:rsidR="004C6AFE" w:rsidRPr="00246188" w:rsidRDefault="004C6AFE" w:rsidP="00A1440B">
            <w:pPr>
              <w:spacing w:before="120" w:after="120"/>
              <w:rPr>
                <w:rFonts w:ascii="Times New Roman" w:hAnsi="Times New Roman" w:cs="Times New Roman"/>
                <w:b/>
              </w:rPr>
            </w:pPr>
            <w:r w:rsidRPr="00246188">
              <w:rPr>
                <w:rFonts w:ascii="Times New Roman" w:hAnsi="Times New Roman" w:cs="Times New Roman"/>
                <w:b/>
              </w:rPr>
              <w:t>Atbalsta apmērs</w:t>
            </w:r>
          </w:p>
        </w:tc>
        <w:tc>
          <w:tcPr>
            <w:tcW w:w="7230" w:type="dxa"/>
            <w:vAlign w:val="center"/>
          </w:tcPr>
          <w:p w14:paraId="6791E7FB" w14:textId="77777777" w:rsidR="004C6AFE" w:rsidRPr="00BB79FC" w:rsidRDefault="004C6AFE" w:rsidP="00A1440B">
            <w:pPr>
              <w:spacing w:before="60" w:after="60"/>
              <w:rPr>
                <w:rFonts w:ascii="Times New Roman" w:hAnsi="Times New Roman" w:cs="Times New Roman"/>
                <w:b/>
                <w:bCs/>
                <w:sz w:val="24"/>
                <w:szCs w:val="24"/>
              </w:rPr>
            </w:pPr>
            <w:r w:rsidRPr="00BB79FC">
              <w:rPr>
                <w:rFonts w:ascii="Times New Roman" w:hAnsi="Times New Roman" w:cs="Times New Roman"/>
                <w:b/>
                <w:sz w:val="24"/>
                <w:szCs w:val="24"/>
              </w:rPr>
              <w:t>430 000,00</w:t>
            </w:r>
            <w:r w:rsidRPr="00BB79FC">
              <w:rPr>
                <w:rFonts w:ascii="Times New Roman" w:hAnsi="Times New Roman" w:cs="Times New Roman"/>
                <w:b/>
                <w:bCs/>
                <w:sz w:val="24"/>
                <w:szCs w:val="24"/>
              </w:rPr>
              <w:t xml:space="preserve"> EUR </w:t>
            </w:r>
          </w:p>
        </w:tc>
      </w:tr>
      <w:tr w:rsidR="004C6AFE" w:rsidRPr="00246188" w14:paraId="34C9D187" w14:textId="77777777" w:rsidTr="00A1440B">
        <w:tc>
          <w:tcPr>
            <w:tcW w:w="2263" w:type="dxa"/>
            <w:tcBorders>
              <w:bottom w:val="single" w:sz="4" w:space="0" w:color="auto"/>
            </w:tcBorders>
          </w:tcPr>
          <w:p w14:paraId="60F49A80" w14:textId="77777777" w:rsidR="004C6AFE" w:rsidRPr="00246188" w:rsidRDefault="004C6AFE" w:rsidP="00A1440B">
            <w:pPr>
              <w:spacing w:after="0" w:line="240" w:lineRule="auto"/>
              <w:rPr>
                <w:rFonts w:ascii="Times New Roman" w:hAnsi="Times New Roman" w:cs="Times New Roman"/>
                <w:b/>
              </w:rPr>
            </w:pPr>
            <w:r w:rsidRPr="00246188">
              <w:rPr>
                <w:rFonts w:ascii="Times New Roman" w:hAnsi="Times New Roman" w:cs="Times New Roman"/>
                <w:b/>
              </w:rPr>
              <w:t>Atbilstošā MK Noteikumu Nr.5</w:t>
            </w:r>
            <w:r>
              <w:rPr>
                <w:rFonts w:ascii="Times New Roman" w:hAnsi="Times New Roman" w:cs="Times New Roman"/>
                <w:b/>
              </w:rPr>
              <w:t>79</w:t>
            </w:r>
            <w:r w:rsidRPr="00246188">
              <w:rPr>
                <w:rFonts w:ascii="Times New Roman" w:hAnsi="Times New Roman" w:cs="Times New Roman"/>
                <w:b/>
              </w:rPr>
              <w:t xml:space="preserve"> 6.punktā minētā darbība </w:t>
            </w:r>
          </w:p>
        </w:tc>
        <w:tc>
          <w:tcPr>
            <w:tcW w:w="7230" w:type="dxa"/>
            <w:tcBorders>
              <w:bottom w:val="single" w:sz="4" w:space="0" w:color="auto"/>
            </w:tcBorders>
          </w:tcPr>
          <w:p w14:paraId="22D7FACA" w14:textId="77777777" w:rsidR="004C6AFE" w:rsidRPr="00DC5A21" w:rsidRDefault="004C6AFE" w:rsidP="00A1440B">
            <w:pPr>
              <w:autoSpaceDE w:val="0"/>
              <w:autoSpaceDN w:val="0"/>
              <w:adjustRightInd w:val="0"/>
              <w:spacing w:after="0" w:line="240" w:lineRule="auto"/>
              <w:rPr>
                <w:rFonts w:ascii="Times New Roman" w:hAnsi="Times New Roman" w:cs="Times New Roman"/>
                <w:sz w:val="24"/>
                <w:szCs w:val="24"/>
                <w14:ligatures w14:val="standardContextual"/>
              </w:rPr>
            </w:pPr>
            <w:r w:rsidRPr="00DC5A21">
              <w:rPr>
                <w:rFonts w:ascii="Times New Roman" w:hAnsi="Times New Roman" w:cs="Times New Roman"/>
                <w:sz w:val="24"/>
                <w:szCs w:val="24"/>
                <w14:ligatures w14:val="standardContextual"/>
              </w:rPr>
              <w:t>6. Pasākumā atbilstoši vietējās attīstības stratēģijai atbalstu sniedz šādām darbībām:</w:t>
            </w:r>
          </w:p>
          <w:p w14:paraId="52BCEC80" w14:textId="77777777" w:rsidR="004C6AFE" w:rsidRPr="00DC5A21" w:rsidRDefault="004C6AFE" w:rsidP="00A1440B">
            <w:pPr>
              <w:pStyle w:val="tv213"/>
              <w:spacing w:before="0" w:beforeAutospacing="0" w:after="0" w:afterAutospacing="0"/>
              <w:ind w:left="401"/>
            </w:pPr>
            <w:r w:rsidRPr="00DC5A21">
              <w:rPr>
                <w14:ligatures w14:val="standardContextual"/>
              </w:rPr>
              <w:t>6.1. vietējās ekonomikas attīstības un transformācijas veicināšanai</w:t>
            </w:r>
            <w:r>
              <w:rPr>
                <w14:ligatures w14:val="standardContextual"/>
              </w:rPr>
              <w:t>;</w:t>
            </w:r>
          </w:p>
        </w:tc>
      </w:tr>
      <w:tr w:rsidR="004C6AFE" w:rsidRPr="00246188" w14:paraId="275B0403" w14:textId="77777777" w:rsidTr="00A1440B">
        <w:trPr>
          <w:trHeight w:val="398"/>
        </w:trPr>
        <w:tc>
          <w:tcPr>
            <w:tcW w:w="2263" w:type="dxa"/>
            <w:tcBorders>
              <w:bottom w:val="single" w:sz="4" w:space="0" w:color="auto"/>
            </w:tcBorders>
          </w:tcPr>
          <w:p w14:paraId="3D77F884" w14:textId="77777777" w:rsidR="004C6AFE" w:rsidRPr="00246188" w:rsidRDefault="004C6AFE" w:rsidP="00A1440B">
            <w:pPr>
              <w:rPr>
                <w:rFonts w:ascii="Times New Roman" w:hAnsi="Times New Roman" w:cs="Times New Roman"/>
                <w:b/>
              </w:rPr>
            </w:pPr>
            <w:r w:rsidRPr="00246188">
              <w:rPr>
                <w:rFonts w:ascii="Times New Roman" w:hAnsi="Times New Roman" w:cs="Times New Roman"/>
                <w:b/>
              </w:rPr>
              <w:t xml:space="preserve">Rīcības apraksts </w:t>
            </w:r>
          </w:p>
        </w:tc>
        <w:tc>
          <w:tcPr>
            <w:tcW w:w="7230" w:type="dxa"/>
            <w:tcBorders>
              <w:bottom w:val="single" w:sz="4" w:space="0" w:color="auto"/>
            </w:tcBorders>
          </w:tcPr>
          <w:p w14:paraId="3684FFED" w14:textId="37A04F7D" w:rsidR="004C6AFE" w:rsidRPr="00161383" w:rsidRDefault="004C6AFE" w:rsidP="00161383">
            <w:pPr>
              <w:pStyle w:val="Paraststmeklis"/>
              <w:spacing w:before="0" w:beforeAutospacing="0" w:after="0" w:afterAutospacing="0"/>
              <w:ind w:left="40"/>
              <w:jc w:val="both"/>
              <w:rPr>
                <w:rFonts w:eastAsia="Arial"/>
                <w:color w:val="000000"/>
                <w:sz w:val="22"/>
                <w:szCs w:val="22"/>
              </w:rPr>
            </w:pPr>
            <w:r w:rsidRPr="00D501BF">
              <w:rPr>
                <w:color w:val="000000"/>
                <w:sz w:val="22"/>
                <w:szCs w:val="22"/>
              </w:rPr>
              <w:t xml:space="preserve">Rīcības ietvaros tiks atbalstītas iniciatīvas, kas veicina dabu saudzējoša, ilgtspējīgu piekrastes tūrisma attīstību, tai skaitā ekotūrismu, militārā mantojuma tūrismu, atpūtas piedāvājumu un pakalpojumu izveidi ZVRG piekrastes pagastos. Īpašs akcents uz lēno/rāmo tūrismu, </w:t>
            </w:r>
            <w:r w:rsidRPr="00D501BF">
              <w:rPr>
                <w:rFonts w:eastAsia="Arial"/>
                <w:color w:val="000000"/>
                <w:sz w:val="22"/>
                <w:szCs w:val="22"/>
              </w:rPr>
              <w:t>kas paildzina tūristu uzturēšanās laiku un ir uz dabas un kultūras tūrismu orientēts</w:t>
            </w:r>
            <w:r w:rsidRPr="00D501BF">
              <w:rPr>
                <w:color w:val="000000"/>
                <w:sz w:val="22"/>
                <w:szCs w:val="22"/>
              </w:rPr>
              <w:t xml:space="preserve">. Atbalsts paredzēts vissezonas tūrisma mītņu izveidei un attīstībai, tai skaitā ar tūrismu saistītiem labjūtes pakalpojumiem, vietējām tradīcijām (pirts rituāli), dabas un kultūras tūrismam, informācijas un komunikācijas tehnoloģiju ieviešanai, it īpaši sezonalitāti mazinošiem un ilgtspējīgiem tūrisma pakalpojumiem, kas sekmē tūrisma attīstību un sadarbības tīklu izveidi. </w:t>
            </w:r>
            <w:r w:rsidRPr="00D501BF">
              <w:rPr>
                <w:rFonts w:eastAsia="Arial"/>
                <w:color w:val="000000"/>
                <w:sz w:val="22"/>
                <w:szCs w:val="22"/>
              </w:rPr>
              <w:t>Atbalsts darījumu tūrisma attīstīšanai nesezonā, piedāvājot telpas motivācijas, informatīviem, svinīgiem uzņēmumu pasākumiem.</w:t>
            </w:r>
          </w:p>
        </w:tc>
      </w:tr>
      <w:tr w:rsidR="004C6AFE" w:rsidRPr="00246188" w14:paraId="40B8989A" w14:textId="77777777" w:rsidTr="00A1440B">
        <w:trPr>
          <w:trHeight w:val="1147"/>
        </w:trPr>
        <w:tc>
          <w:tcPr>
            <w:tcW w:w="2263" w:type="dxa"/>
          </w:tcPr>
          <w:p w14:paraId="69B5A38E" w14:textId="77777777" w:rsidR="004C6AFE" w:rsidRPr="00246188" w:rsidRDefault="004C6AFE" w:rsidP="00A1440B">
            <w:pPr>
              <w:spacing w:after="0" w:line="240" w:lineRule="auto"/>
              <w:rPr>
                <w:rFonts w:ascii="Times New Roman" w:hAnsi="Times New Roman" w:cs="Times New Roman"/>
                <w:b/>
              </w:rPr>
            </w:pPr>
            <w:r w:rsidRPr="00246188">
              <w:rPr>
                <w:rFonts w:ascii="Times New Roman" w:hAnsi="Times New Roman" w:cs="Times New Roman"/>
                <w:b/>
              </w:rPr>
              <w:t>Maksimālā attiecināmo izmaksu summa vienam projektam</w:t>
            </w:r>
          </w:p>
        </w:tc>
        <w:tc>
          <w:tcPr>
            <w:tcW w:w="7230" w:type="dxa"/>
            <w:vAlign w:val="center"/>
          </w:tcPr>
          <w:p w14:paraId="78506ED3" w14:textId="77777777" w:rsidR="004C6AFE" w:rsidRPr="00D501BF" w:rsidRDefault="004C6AFE" w:rsidP="00A1440B">
            <w:pPr>
              <w:pStyle w:val="Parastais"/>
              <w:spacing w:before="120" w:after="120"/>
              <w:rPr>
                <w:sz w:val="22"/>
                <w:szCs w:val="22"/>
                <w:lang w:eastAsia="lv-LV"/>
              </w:rPr>
            </w:pPr>
            <w:r>
              <w:rPr>
                <w:sz w:val="22"/>
                <w:szCs w:val="22"/>
                <w:lang w:eastAsia="lv-LV"/>
              </w:rPr>
              <w:t>20</w:t>
            </w:r>
            <w:r w:rsidRPr="00246188">
              <w:rPr>
                <w:sz w:val="22"/>
                <w:szCs w:val="22"/>
                <w:lang w:eastAsia="lv-LV"/>
              </w:rPr>
              <w:t>0 000 EUR</w:t>
            </w:r>
          </w:p>
        </w:tc>
      </w:tr>
      <w:tr w:rsidR="004C6AFE" w:rsidRPr="00246188" w14:paraId="55C24FE8" w14:textId="77777777" w:rsidTr="00A1440B">
        <w:trPr>
          <w:trHeight w:val="551"/>
        </w:trPr>
        <w:tc>
          <w:tcPr>
            <w:tcW w:w="2263" w:type="dxa"/>
          </w:tcPr>
          <w:p w14:paraId="04C320D8" w14:textId="77777777" w:rsidR="004C6AFE" w:rsidRPr="00246188" w:rsidRDefault="004C6AFE" w:rsidP="00A1440B">
            <w:pPr>
              <w:spacing w:after="120"/>
              <w:rPr>
                <w:rFonts w:ascii="Times New Roman" w:hAnsi="Times New Roman" w:cs="Times New Roman"/>
                <w:b/>
              </w:rPr>
            </w:pPr>
            <w:r w:rsidRPr="00246188">
              <w:rPr>
                <w:rFonts w:ascii="Times New Roman" w:hAnsi="Times New Roman" w:cs="Times New Roman"/>
                <w:b/>
                <w:lang w:eastAsia="lv-LV"/>
              </w:rPr>
              <w:lastRenderedPageBreak/>
              <w:t>Maksimālā atbalsta intensitāte</w:t>
            </w:r>
          </w:p>
        </w:tc>
        <w:tc>
          <w:tcPr>
            <w:tcW w:w="7230" w:type="dxa"/>
            <w:vAlign w:val="center"/>
          </w:tcPr>
          <w:p w14:paraId="4CCFAA3A" w14:textId="77777777" w:rsidR="004C6AFE" w:rsidRPr="00246188" w:rsidRDefault="004C6AFE" w:rsidP="00A1440B">
            <w:pPr>
              <w:pStyle w:val="Parastais"/>
              <w:rPr>
                <w:sz w:val="22"/>
                <w:szCs w:val="22"/>
                <w:lang w:eastAsia="lv-LV"/>
              </w:rPr>
            </w:pPr>
            <w:r w:rsidRPr="00246188">
              <w:rPr>
                <w:sz w:val="22"/>
                <w:szCs w:val="22"/>
                <w:lang w:eastAsia="lv-LV"/>
              </w:rPr>
              <w:t xml:space="preserve">50% - pamata; </w:t>
            </w:r>
            <w:r>
              <w:rPr>
                <w:sz w:val="22"/>
                <w:szCs w:val="22"/>
                <w:lang w:eastAsia="lv-LV"/>
              </w:rPr>
              <w:t>65</w:t>
            </w:r>
            <w:r w:rsidRPr="00246188">
              <w:rPr>
                <w:sz w:val="22"/>
                <w:szCs w:val="22"/>
                <w:lang w:eastAsia="lv-LV"/>
              </w:rPr>
              <w:t>% - inovatīvam projektam</w:t>
            </w:r>
            <w:r>
              <w:rPr>
                <w:sz w:val="22"/>
                <w:szCs w:val="22"/>
                <w:lang w:eastAsia="lv-LV"/>
              </w:rPr>
              <w:t>/risinājumam</w:t>
            </w:r>
            <w:r w:rsidRPr="00246188">
              <w:rPr>
                <w:sz w:val="22"/>
                <w:szCs w:val="22"/>
                <w:lang w:eastAsia="lv-LV"/>
              </w:rPr>
              <w:t xml:space="preserve">, </w:t>
            </w:r>
          </w:p>
        </w:tc>
      </w:tr>
      <w:tr w:rsidR="004C6AFE" w:rsidRPr="00246188" w14:paraId="3210B8F8" w14:textId="77777777" w:rsidTr="00A1440B">
        <w:trPr>
          <w:trHeight w:val="398"/>
        </w:trPr>
        <w:tc>
          <w:tcPr>
            <w:tcW w:w="2263" w:type="dxa"/>
          </w:tcPr>
          <w:p w14:paraId="1A805325" w14:textId="77777777" w:rsidR="004C6AFE" w:rsidRDefault="004C6AFE" w:rsidP="00A1440B">
            <w:pPr>
              <w:spacing w:after="120"/>
              <w:rPr>
                <w:rFonts w:ascii="Times New Roman" w:hAnsi="Times New Roman" w:cs="Times New Roman"/>
                <w:b/>
                <w:lang w:eastAsia="lv-LV"/>
              </w:rPr>
            </w:pPr>
            <w:r>
              <w:rPr>
                <w:rFonts w:ascii="Times New Roman" w:hAnsi="Times New Roman" w:cs="Times New Roman"/>
                <w:b/>
                <w:lang w:eastAsia="lv-LV"/>
              </w:rPr>
              <w:t>Papildu nosacījumi saskaņā ar VRG stratēģiju</w:t>
            </w:r>
          </w:p>
        </w:tc>
        <w:tc>
          <w:tcPr>
            <w:tcW w:w="7230" w:type="dxa"/>
            <w:vAlign w:val="center"/>
          </w:tcPr>
          <w:p w14:paraId="48028071" w14:textId="77777777" w:rsidR="004C6AFE" w:rsidRPr="00BB79FC" w:rsidRDefault="004C6AFE" w:rsidP="00A1440B">
            <w:pPr>
              <w:pStyle w:val="Paraststmeklis"/>
              <w:spacing w:before="0" w:beforeAutospacing="0" w:after="120" w:afterAutospacing="0"/>
              <w:ind w:left="38"/>
              <w:jc w:val="both"/>
              <w:rPr>
                <w:color w:val="000000"/>
                <w:sz w:val="22"/>
                <w:szCs w:val="22"/>
              </w:rPr>
            </w:pPr>
            <w:r w:rsidRPr="00BB79FC">
              <w:rPr>
                <w:color w:val="000000"/>
                <w:sz w:val="22"/>
                <w:szCs w:val="22"/>
              </w:rPr>
              <w:t>Jaunu tūrisma mītņu izveidei priekšroka ir vismaz divas sezonas tūrisma jomā strādājošiem, zivsaimniecībā nodarbinātiem, mājražotājiem vai ēdināšanas pakalpojuma sniedzējiem, kas vēlas dažādot savu darbību.</w:t>
            </w:r>
          </w:p>
          <w:p w14:paraId="23064C43" w14:textId="77777777" w:rsidR="004C6AFE" w:rsidRPr="00BB79FC" w:rsidRDefault="004C6AFE" w:rsidP="00A1440B">
            <w:pPr>
              <w:spacing w:after="120"/>
              <w:ind w:left="38"/>
              <w:jc w:val="both"/>
              <w:rPr>
                <w:rFonts w:ascii="Times New Roman" w:hAnsi="Times New Roman" w:cs="Times New Roman"/>
              </w:rPr>
            </w:pPr>
            <w:r w:rsidRPr="00BB79FC">
              <w:rPr>
                <w:rFonts w:ascii="Times New Roman" w:hAnsi="Times New Roman" w:cs="Times New Roman"/>
                <w:color w:val="000000"/>
              </w:rPr>
              <w:t>Vienam atbalsta pretendentam plānošanas periodā 2023. – 2027.gadam pieejamais maksimālais attiecināmo izmaksu apmērs EUR 200 000. Maksimālo atbalsta apmēru vērtē ar 2024.gadu skaitot kopā saņemto atbalstu EJZAF1 un EJZAF2 rīcībās.</w:t>
            </w:r>
          </w:p>
          <w:p w14:paraId="43A87EAE" w14:textId="77777777" w:rsidR="004C6AFE" w:rsidRPr="00246188" w:rsidRDefault="004C6AFE" w:rsidP="00A1440B">
            <w:pPr>
              <w:pStyle w:val="Parastais"/>
              <w:ind w:left="38"/>
              <w:rPr>
                <w:sz w:val="22"/>
                <w:szCs w:val="22"/>
              </w:rPr>
            </w:pPr>
            <w:r w:rsidRPr="00BB79FC">
              <w:rPr>
                <w:sz w:val="22"/>
                <w:szCs w:val="22"/>
              </w:rPr>
              <w:t>Šajā rīcībā atbalstu nevar saņemt Ventspils pilsētas teritorijā.</w:t>
            </w:r>
          </w:p>
        </w:tc>
      </w:tr>
    </w:tbl>
    <w:p w14:paraId="4694E12D" w14:textId="77777777" w:rsidR="004C6AFE" w:rsidRPr="006F75E2" w:rsidRDefault="004C6AFE" w:rsidP="004C6AFE">
      <w:pPr>
        <w:spacing w:after="0"/>
        <w:rPr>
          <w:rFonts w:ascii="Times New Roman" w:hAnsi="Times New Roman" w:cs="Times New Roman"/>
          <w:bCs/>
        </w:rPr>
      </w:pPr>
    </w:p>
    <w:sectPr w:rsidR="004C6AFE" w:rsidRPr="006F75E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8D21D" w14:textId="77777777" w:rsidR="005D3D14" w:rsidRDefault="005D3D14" w:rsidP="004C6AFE">
      <w:pPr>
        <w:spacing w:after="0" w:line="240" w:lineRule="auto"/>
      </w:pPr>
      <w:r>
        <w:separator/>
      </w:r>
    </w:p>
  </w:endnote>
  <w:endnote w:type="continuationSeparator" w:id="0">
    <w:p w14:paraId="45FAAD4C" w14:textId="77777777" w:rsidR="005D3D14" w:rsidRDefault="005D3D14" w:rsidP="004C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2641" w14:textId="77777777" w:rsidR="005D3D14" w:rsidRDefault="005D3D14" w:rsidP="004C6AFE">
      <w:pPr>
        <w:spacing w:after="0" w:line="240" w:lineRule="auto"/>
      </w:pPr>
      <w:r>
        <w:separator/>
      </w:r>
    </w:p>
  </w:footnote>
  <w:footnote w:type="continuationSeparator" w:id="0">
    <w:p w14:paraId="5D946A9D" w14:textId="77777777" w:rsidR="005D3D14" w:rsidRDefault="005D3D14" w:rsidP="004C6AFE">
      <w:pPr>
        <w:spacing w:after="0" w:line="240" w:lineRule="auto"/>
      </w:pPr>
      <w:r>
        <w:continuationSeparator/>
      </w:r>
    </w:p>
  </w:footnote>
  <w:footnote w:id="1">
    <w:p w14:paraId="58CE41B4" w14:textId="77777777" w:rsidR="004C6AFE" w:rsidRPr="004F60B8" w:rsidRDefault="004C6AFE" w:rsidP="004C6AFE">
      <w:pPr>
        <w:pStyle w:val="Vresteksts"/>
        <w:rPr>
          <w:lang w:val="lv-LV"/>
        </w:rPr>
      </w:pPr>
      <w:r>
        <w:rPr>
          <w:rStyle w:val="Vresatsauce"/>
        </w:rPr>
        <w:footnoteRef/>
      </w:r>
      <w:r w:rsidRPr="004F60B8">
        <w:rPr>
          <w:lang w:val="lv-LV"/>
        </w:rPr>
        <w:t xml:space="preserve"> </w:t>
      </w:r>
      <w:r w:rsidRPr="004F60B8">
        <w:rPr>
          <w:rFonts w:ascii="Times New Roman" w:hAnsi="Times New Roman"/>
          <w:lang w:val="lv-LV"/>
        </w:rPr>
        <w:t>ZVRG teritorija: EJZAF</w:t>
      </w:r>
      <w:r w:rsidRPr="004F60B8">
        <w:rPr>
          <w:rFonts w:ascii="Times New Roman" w:hAnsi="Times New Roman"/>
          <w:b/>
          <w:bCs/>
          <w:lang w:val="lv-LV"/>
        </w:rPr>
        <w:t xml:space="preserve"> - </w:t>
      </w:r>
      <w:r w:rsidRPr="004F60B8">
        <w:rPr>
          <w:rFonts w:ascii="Times New Roman" w:hAnsi="Times New Roman"/>
          <w:lang w:val="lv-LV"/>
        </w:rPr>
        <w:t>Eiropas Jūrlietu, zvejniecības un akvakultūras fonda finansējums pieejams piekrastes pagastos un Ventspils valstspilsētā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DE8"/>
    <w:multiLevelType w:val="hybridMultilevel"/>
    <w:tmpl w:val="04080FF0"/>
    <w:lvl w:ilvl="0" w:tplc="73AC2CC6">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116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FE"/>
    <w:rsid w:val="000A7DFF"/>
    <w:rsid w:val="00161383"/>
    <w:rsid w:val="004C6AFE"/>
    <w:rsid w:val="005D3D14"/>
    <w:rsid w:val="008A4219"/>
    <w:rsid w:val="00CD4B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B965"/>
  <w15:chartTrackingRefBased/>
  <w15:docId w15:val="{ADC588C0-B618-4D47-BF2E-3EA84F17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6AFE"/>
    <w:pPr>
      <w:spacing w:after="200" w:line="27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C6AFE"/>
    <w:pPr>
      <w:ind w:left="720"/>
      <w:contextualSpacing/>
    </w:pPr>
  </w:style>
  <w:style w:type="table" w:styleId="Reatabula">
    <w:name w:val="Table Grid"/>
    <w:basedOn w:val="Parastatabula"/>
    <w:uiPriority w:val="39"/>
    <w:rsid w:val="004C6A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4C6AF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ais">
    <w:name w:val="Parastais"/>
    <w:qFormat/>
    <w:rsid w:val="004C6AFE"/>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Vresteksts">
    <w:name w:val="footnote text"/>
    <w:basedOn w:val="Parastais"/>
    <w:link w:val="VrestekstsRakstz"/>
    <w:uiPriority w:val="99"/>
    <w:semiHidden/>
    <w:unhideWhenUsed/>
    <w:rsid w:val="004C6AFE"/>
    <w:pPr>
      <w:suppressAutoHyphens w:val="0"/>
    </w:pPr>
    <w:rPr>
      <w:rFonts w:ascii="Calibri" w:eastAsia="Calibri" w:hAnsi="Calibri"/>
      <w:sz w:val="20"/>
      <w:lang w:val="en-US" w:eastAsia="en-US"/>
    </w:rPr>
  </w:style>
  <w:style w:type="character" w:customStyle="1" w:styleId="VrestekstsRakstz">
    <w:name w:val="Vēres teksts Rakstz."/>
    <w:basedOn w:val="Noklusjumarindkopasfonts"/>
    <w:link w:val="Vresteksts"/>
    <w:uiPriority w:val="99"/>
    <w:semiHidden/>
    <w:rsid w:val="004C6AFE"/>
    <w:rPr>
      <w:rFonts w:ascii="Calibri" w:eastAsia="Calibri" w:hAnsi="Calibri" w:cs="Times New Roman"/>
      <w:kern w:val="0"/>
      <w:sz w:val="20"/>
      <w:szCs w:val="20"/>
      <w:lang w:val="en-US"/>
      <w14:ligatures w14:val="none"/>
    </w:rPr>
  </w:style>
  <w:style w:type="character" w:styleId="Vresatsauce">
    <w:name w:val="footnote reference"/>
    <w:uiPriority w:val="99"/>
    <w:semiHidden/>
    <w:unhideWhenUsed/>
    <w:rsid w:val="004C6AFE"/>
    <w:rPr>
      <w:vertAlign w:val="superscript"/>
    </w:rPr>
  </w:style>
  <w:style w:type="paragraph" w:styleId="Paraststmeklis">
    <w:name w:val="Normal (Web)"/>
    <w:basedOn w:val="Parasts"/>
    <w:uiPriority w:val="99"/>
    <w:unhideWhenUsed/>
    <w:rsid w:val="004C6AF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3353</Words>
  <Characters>1912</Characters>
  <Application>Microsoft Office Word</Application>
  <DocSecurity>0</DocSecurity>
  <Lines>15</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Gunta</cp:lastModifiedBy>
  <cp:revision>2</cp:revision>
  <dcterms:created xsi:type="dcterms:W3CDTF">2024-01-28T19:56:00Z</dcterms:created>
  <dcterms:modified xsi:type="dcterms:W3CDTF">2024-01-29T11:30:00Z</dcterms:modified>
</cp:coreProperties>
</file>