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1E" w:rsidRPr="00543762" w:rsidRDefault="00171B1E" w:rsidP="00375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3762">
        <w:rPr>
          <w:rFonts w:ascii="Times New Roman" w:hAnsi="Times New Roman" w:cs="Times New Roman"/>
          <w:sz w:val="24"/>
          <w:szCs w:val="24"/>
        </w:rPr>
        <w:t>3.pielikums</w:t>
      </w:r>
    </w:p>
    <w:p w:rsidR="00171B1E" w:rsidRPr="00543762" w:rsidRDefault="00171B1E" w:rsidP="00375431">
      <w:pPr>
        <w:pStyle w:val="Pamattekstsaratkpi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171B1E" w:rsidRDefault="00171B1E" w:rsidP="00375431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Transporta pakalpojumi 2020.gadā</w:t>
      </w:r>
      <w:r w:rsidRPr="007B35AC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pasākumi Talsu novadā” ietvaros</w:t>
      </w:r>
    </w:p>
    <w:p w:rsidR="00171B1E" w:rsidRPr="00333762" w:rsidRDefault="00171B1E" w:rsidP="00375431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977"/>
        <w:gridCol w:w="1559"/>
        <w:gridCol w:w="1276"/>
        <w:gridCol w:w="992"/>
        <w:gridCol w:w="1843"/>
        <w:gridCol w:w="1418"/>
        <w:gridCol w:w="1275"/>
        <w:gridCol w:w="1985"/>
      </w:tblGrid>
      <w:tr w:rsidR="00171B1E" w:rsidRPr="00724100" w:rsidTr="00375431">
        <w:trPr>
          <w:trHeight w:val="179"/>
        </w:trPr>
        <w:tc>
          <w:tcPr>
            <w:tcW w:w="850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171B1E" w:rsidRPr="00724100" w:rsidTr="00375431">
        <w:trPr>
          <w:trHeight w:val="430"/>
        </w:trPr>
        <w:tc>
          <w:tcPr>
            <w:tcW w:w="850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 xml:space="preserve">Transporta pakalpojumi </w:t>
            </w:r>
          </w:p>
        </w:tc>
        <w:tc>
          <w:tcPr>
            <w:tcW w:w="1559" w:type="dxa"/>
            <w:vAlign w:val="center"/>
          </w:tcPr>
          <w:p w:rsidR="00171B1E" w:rsidRPr="00375431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piedāvātā cena par 1km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PVN</w:t>
            </w: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Nobraukto km skaits 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(3*4)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iedāvātā cena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par 1h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PVN</w:t>
            </w: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Kopējais h daudzums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(6*7)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Transporta pakalpojumi KOPĀ bez PVN:</w:t>
            </w:r>
          </w:p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(5+8)</w:t>
            </w:r>
          </w:p>
        </w:tc>
      </w:tr>
      <w:tr w:rsidR="00171B1E" w:rsidRPr="00724100" w:rsidTr="00375431">
        <w:trPr>
          <w:trHeight w:val="254"/>
        </w:trPr>
        <w:tc>
          <w:tcPr>
            <w:tcW w:w="850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1. gr.</w:t>
            </w:r>
          </w:p>
        </w:tc>
        <w:tc>
          <w:tcPr>
            <w:tcW w:w="2977" w:type="dxa"/>
          </w:tcPr>
          <w:p w:rsidR="00171B1E" w:rsidRPr="00264779" w:rsidRDefault="00171B1E" w:rsidP="0037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Nelielas ietilpības  autobusi (līdz 9 sēdvietām)</w:t>
            </w:r>
          </w:p>
        </w:tc>
        <w:tc>
          <w:tcPr>
            <w:tcW w:w="1559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71B1E" w:rsidRPr="00724100" w:rsidTr="00375431">
        <w:trPr>
          <w:trHeight w:val="254"/>
        </w:trPr>
        <w:tc>
          <w:tcPr>
            <w:tcW w:w="850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2.gr.</w:t>
            </w:r>
          </w:p>
        </w:tc>
        <w:tc>
          <w:tcPr>
            <w:tcW w:w="2977" w:type="dxa"/>
          </w:tcPr>
          <w:p w:rsidR="00171B1E" w:rsidRPr="00264779" w:rsidRDefault="00171B1E" w:rsidP="0037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 xml:space="preserve">Vidējas ietilpības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autobusi (līdz 20</w:t>
            </w: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 xml:space="preserve"> sēdvietām)</w:t>
            </w:r>
          </w:p>
        </w:tc>
        <w:tc>
          <w:tcPr>
            <w:tcW w:w="1559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71B1E" w:rsidRPr="00724100" w:rsidTr="00375431">
        <w:trPr>
          <w:trHeight w:val="254"/>
        </w:trPr>
        <w:tc>
          <w:tcPr>
            <w:tcW w:w="850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3. gr.</w:t>
            </w:r>
          </w:p>
        </w:tc>
        <w:tc>
          <w:tcPr>
            <w:tcW w:w="2977" w:type="dxa"/>
          </w:tcPr>
          <w:p w:rsidR="00171B1E" w:rsidRPr="00264779" w:rsidRDefault="00171B1E" w:rsidP="0037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 xml:space="preserve">Vidēji-lielas ietilpības autobusi (līdz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 xml:space="preserve"> sēdvietām) </w:t>
            </w:r>
          </w:p>
        </w:tc>
        <w:tc>
          <w:tcPr>
            <w:tcW w:w="1559" w:type="dxa"/>
            <w:vAlign w:val="center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B1E" w:rsidRPr="00264779" w:rsidRDefault="00171B1E" w:rsidP="00375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171B1E" w:rsidTr="00375431">
        <w:tblPrEx>
          <w:tblCellMar>
            <w:left w:w="108" w:type="dxa"/>
            <w:right w:w="108" w:type="dxa"/>
          </w:tblCellMar>
        </w:tblPrEx>
        <w:trPr>
          <w:gridBefore w:val="5"/>
          <w:wBefore w:w="7654" w:type="dxa"/>
          <w:trHeight w:val="373"/>
        </w:trPr>
        <w:tc>
          <w:tcPr>
            <w:tcW w:w="4536" w:type="dxa"/>
            <w:gridSpan w:val="3"/>
            <w:shd w:val="clear" w:color="auto" w:fill="auto"/>
          </w:tcPr>
          <w:p w:rsidR="00171B1E" w:rsidRPr="00264779" w:rsidRDefault="00171B1E" w:rsidP="00375431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Summa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PVN</w:t>
            </w:r>
            <w:r w:rsidRPr="002647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71B1E" w:rsidRPr="00264779" w:rsidRDefault="00171B1E" w:rsidP="00375431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171B1E" w:rsidRPr="00264779" w:rsidRDefault="00171B1E" w:rsidP="00375431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1B1E" w:rsidRPr="00264779" w:rsidRDefault="00171B1E" w:rsidP="00375431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779">
        <w:rPr>
          <w:rFonts w:ascii="Times New Roman" w:hAnsi="Times New Roman" w:cs="Times New Roman"/>
          <w:b/>
          <w:sz w:val="24"/>
          <w:szCs w:val="24"/>
        </w:rPr>
        <w:t>Norādītais km un h daudzums tiks izmantots tikai pretendentu piedāvājumu salīdzināšanai</w:t>
      </w:r>
    </w:p>
    <w:p w:rsidR="00171B1E" w:rsidRDefault="00171B1E" w:rsidP="00375431">
      <w:pPr>
        <w:tabs>
          <w:tab w:val="left" w:pos="5529"/>
        </w:tabs>
        <w:spacing w:after="0" w:line="240" w:lineRule="auto"/>
        <w:ind w:left="709" w:hanging="709"/>
        <w:jc w:val="both"/>
        <w:rPr>
          <w:b/>
          <w:szCs w:val="24"/>
        </w:rPr>
      </w:pPr>
    </w:p>
    <w:p w:rsidR="00171B1E" w:rsidRPr="00333762" w:rsidRDefault="00171B1E" w:rsidP="00375431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171B1E" w:rsidRPr="00333762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171B1E" w:rsidRDefault="00171B1E" w:rsidP="00375431">
      <w:pPr>
        <w:pStyle w:val="Bezatstarpm"/>
        <w:jc w:val="both"/>
      </w:pPr>
    </w:p>
    <w:p w:rsidR="00171B1E" w:rsidRPr="00333762" w:rsidRDefault="00171B1E" w:rsidP="00375431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312"/>
      </w:tblGrid>
      <w:tr w:rsidR="00171B1E" w:rsidRPr="00333762" w:rsidTr="00375431">
        <w:trPr>
          <w:trHeight w:val="170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70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92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  <w:tr w:rsidR="00171B1E" w:rsidRPr="00333762" w:rsidTr="00375431">
        <w:trPr>
          <w:trHeight w:val="156"/>
          <w:jc w:val="center"/>
        </w:trPr>
        <w:tc>
          <w:tcPr>
            <w:tcW w:w="3260" w:type="dxa"/>
            <w:shd w:val="pct5" w:color="auto" w:fill="FFFFFF"/>
          </w:tcPr>
          <w:p w:rsidR="00171B1E" w:rsidRPr="00333762" w:rsidRDefault="00171B1E" w:rsidP="00375431">
            <w:pPr>
              <w:pStyle w:val="Paraststmeklis"/>
              <w:spacing w:before="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171B1E" w:rsidRPr="00333762" w:rsidRDefault="00171B1E" w:rsidP="00375431">
            <w:pPr>
              <w:pStyle w:val="Paraststmeklis"/>
              <w:spacing w:before="0"/>
              <w:ind w:right="448"/>
              <w:jc w:val="both"/>
              <w:rPr>
                <w:color w:val="000000"/>
              </w:rPr>
            </w:pPr>
          </w:p>
        </w:tc>
      </w:tr>
    </w:tbl>
    <w:p w:rsidR="00171B1E" w:rsidRDefault="00171B1E" w:rsidP="0037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71B1E" w:rsidRDefault="00171B1E" w:rsidP="00375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650D" w:rsidRPr="00375431" w:rsidRDefault="00171B1E" w:rsidP="00375431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57650D" w:rsidRPr="00375431" w:rsidSect="00375431">
      <w:pgSz w:w="16838" w:h="11906" w:orient="landscape" w:code="9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E"/>
    <w:rsid w:val="00171B1E"/>
    <w:rsid w:val="00375431"/>
    <w:rsid w:val="005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B8EB"/>
  <w15:chartTrackingRefBased/>
  <w15:docId w15:val="{3E3D33EC-75E6-4F29-A26C-B59D9A1C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71B1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71B1E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71B1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71B1E"/>
  </w:style>
  <w:style w:type="paragraph" w:styleId="Paraststmeklis">
    <w:name w:val="Normal (Web)"/>
    <w:basedOn w:val="Parasts"/>
    <w:rsid w:val="00171B1E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171B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2</cp:revision>
  <dcterms:created xsi:type="dcterms:W3CDTF">2020-01-07T06:41:00Z</dcterms:created>
  <dcterms:modified xsi:type="dcterms:W3CDTF">2020-01-07T06:41:00Z</dcterms:modified>
</cp:coreProperties>
</file>