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A7" w:rsidRPr="006C7BA7" w:rsidRDefault="006C7BA7" w:rsidP="006C7BA7">
      <w:pPr>
        <w:spacing w:after="0" w:line="240" w:lineRule="auto"/>
        <w:jc w:val="right"/>
        <w:rPr>
          <w:rFonts w:eastAsia="Calibri"/>
          <w:b/>
          <w:sz w:val="20"/>
          <w:lang w:eastAsia="en-US"/>
        </w:rPr>
      </w:pPr>
      <w:r w:rsidRPr="006C7BA7">
        <w:rPr>
          <w:rFonts w:eastAsia="Calibri"/>
          <w:b/>
          <w:sz w:val="20"/>
          <w:lang w:eastAsia="en-US"/>
        </w:rPr>
        <w:t>1. pielikums</w:t>
      </w:r>
    </w:p>
    <w:p w:rsidR="006C7BA7" w:rsidRPr="006C7BA7" w:rsidRDefault="006C7BA7" w:rsidP="006C7BA7">
      <w:pPr>
        <w:spacing w:after="0" w:line="240" w:lineRule="auto"/>
        <w:ind w:left="142"/>
        <w:jc w:val="right"/>
        <w:rPr>
          <w:rFonts w:eastAsia="Calibri"/>
          <w:sz w:val="20"/>
          <w:lang w:eastAsia="en-US"/>
        </w:rPr>
      </w:pPr>
      <w:r w:rsidRPr="006C7BA7">
        <w:rPr>
          <w:rFonts w:eastAsia="Calibri"/>
          <w:sz w:val="20"/>
          <w:lang w:eastAsia="en-US"/>
        </w:rPr>
        <w:t xml:space="preserve">Talsu 2.vidusskolas Metodiskā centra </w:t>
      </w:r>
    </w:p>
    <w:p w:rsidR="006C7BA7" w:rsidRPr="006C7BA7" w:rsidRDefault="006C7BA7" w:rsidP="006C7BA7">
      <w:pPr>
        <w:spacing w:after="0" w:line="240" w:lineRule="auto"/>
        <w:ind w:left="142"/>
        <w:jc w:val="right"/>
        <w:rPr>
          <w:rFonts w:eastAsia="Calibri"/>
          <w:sz w:val="20"/>
          <w:lang w:eastAsia="en-US"/>
        </w:rPr>
      </w:pPr>
      <w:r w:rsidRPr="006C7BA7">
        <w:rPr>
          <w:rFonts w:eastAsia="Calibri"/>
          <w:sz w:val="20"/>
          <w:lang w:eastAsia="en-US"/>
        </w:rPr>
        <w:t>būvprojekta “Skolas energoefektivitātes paaugstināšana</w:t>
      </w:r>
    </w:p>
    <w:p w:rsidR="006C7BA7" w:rsidRPr="006C7BA7" w:rsidRDefault="006C7BA7" w:rsidP="006C7BA7">
      <w:pPr>
        <w:spacing w:after="0" w:line="240" w:lineRule="auto"/>
        <w:ind w:left="142"/>
        <w:jc w:val="right"/>
        <w:rPr>
          <w:rFonts w:eastAsia="Calibri"/>
          <w:sz w:val="20"/>
          <w:lang w:eastAsia="en-US"/>
        </w:rPr>
      </w:pPr>
      <w:r w:rsidRPr="006C7BA7">
        <w:rPr>
          <w:rFonts w:eastAsia="Calibri"/>
          <w:sz w:val="20"/>
          <w:lang w:eastAsia="en-US"/>
        </w:rPr>
        <w:t xml:space="preserve"> un pārbūve Kārļa </w:t>
      </w:r>
      <w:proofErr w:type="spellStart"/>
      <w:r w:rsidRPr="006C7BA7">
        <w:rPr>
          <w:rFonts w:eastAsia="Calibri"/>
          <w:sz w:val="20"/>
          <w:lang w:eastAsia="en-US"/>
        </w:rPr>
        <w:t>M</w:t>
      </w:r>
      <w:bookmarkStart w:id="0" w:name="_GoBack"/>
      <w:bookmarkEnd w:id="0"/>
      <w:r w:rsidRPr="006C7BA7">
        <w:rPr>
          <w:rFonts w:eastAsia="Calibri"/>
          <w:sz w:val="20"/>
          <w:lang w:eastAsia="en-US"/>
        </w:rPr>
        <w:t>īlenbaha</w:t>
      </w:r>
      <w:proofErr w:type="spellEnd"/>
      <w:r w:rsidRPr="006C7BA7">
        <w:rPr>
          <w:rFonts w:eastAsia="Calibri"/>
          <w:sz w:val="20"/>
          <w:lang w:eastAsia="en-US"/>
        </w:rPr>
        <w:t xml:space="preserve"> ielā 28, </w:t>
      </w:r>
    </w:p>
    <w:p w:rsidR="006C7BA7" w:rsidRPr="006C7BA7" w:rsidRDefault="006C7BA7" w:rsidP="006C7BA7">
      <w:pPr>
        <w:spacing w:after="0" w:line="240" w:lineRule="auto"/>
        <w:ind w:left="142"/>
        <w:jc w:val="right"/>
        <w:rPr>
          <w:rFonts w:eastAsia="Calibri"/>
          <w:sz w:val="20"/>
          <w:lang w:eastAsia="en-US"/>
        </w:rPr>
      </w:pPr>
      <w:r w:rsidRPr="006C7BA7">
        <w:rPr>
          <w:rFonts w:eastAsia="Calibri"/>
          <w:sz w:val="20"/>
          <w:lang w:eastAsia="en-US"/>
        </w:rPr>
        <w:t xml:space="preserve">Talsos, Talsu novadā” sadalīšana pa kārtām, </w:t>
      </w:r>
    </w:p>
    <w:p w:rsidR="006C7BA7" w:rsidRPr="006C7BA7" w:rsidRDefault="006C7BA7" w:rsidP="006C7BA7">
      <w:pPr>
        <w:spacing w:after="0" w:line="240" w:lineRule="auto"/>
        <w:ind w:left="142"/>
        <w:jc w:val="right"/>
        <w:rPr>
          <w:rFonts w:eastAsia="Calibri"/>
          <w:sz w:val="20"/>
          <w:lang w:eastAsia="en-US"/>
        </w:rPr>
      </w:pPr>
      <w:r w:rsidRPr="006C7BA7">
        <w:rPr>
          <w:rFonts w:eastAsia="Calibri"/>
          <w:sz w:val="20"/>
          <w:lang w:eastAsia="en-US"/>
        </w:rPr>
        <w:t>ID Nr. TNPz 2020/21</w:t>
      </w:r>
    </w:p>
    <w:p w:rsidR="006C7BA7" w:rsidRPr="006C7BA7" w:rsidRDefault="006C7BA7" w:rsidP="006C7BA7">
      <w:pPr>
        <w:spacing w:after="0" w:line="240" w:lineRule="auto"/>
        <w:ind w:left="142"/>
        <w:jc w:val="right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142"/>
        <w:jc w:val="center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 xml:space="preserve">PIEDĀVĀJUMS IEPIRKUMAM </w:t>
      </w:r>
    </w:p>
    <w:p w:rsidR="006C7BA7" w:rsidRPr="006C7BA7" w:rsidRDefault="006C7BA7" w:rsidP="006C7BA7">
      <w:pPr>
        <w:spacing w:line="240" w:lineRule="auto"/>
        <w:ind w:left="142"/>
        <w:jc w:val="center"/>
        <w:rPr>
          <w:rFonts w:eastAsia="Calibri"/>
          <w:bCs/>
          <w:lang w:eastAsia="en-US"/>
        </w:rPr>
      </w:pPr>
      <w:r w:rsidRPr="006C7BA7">
        <w:rPr>
          <w:rFonts w:eastAsia="Times New Roman"/>
          <w:b/>
          <w:lang w:eastAsia="en-US"/>
        </w:rPr>
        <w:t>“</w:t>
      </w:r>
      <w:r w:rsidRPr="006C7BA7">
        <w:rPr>
          <w:rFonts w:eastAsia="Calibri"/>
          <w:b/>
          <w:lang w:eastAsia="en-US"/>
        </w:rPr>
        <w:t xml:space="preserve">Talsu 2.vidusskolas Metodiskā centra būvprojekta “Skolas energoefektivitātes paaugstināšana un pārbūve Kārļa </w:t>
      </w:r>
      <w:proofErr w:type="spellStart"/>
      <w:r w:rsidRPr="006C7BA7">
        <w:rPr>
          <w:rFonts w:eastAsia="Calibri"/>
          <w:b/>
          <w:lang w:eastAsia="en-US"/>
        </w:rPr>
        <w:t>Mīlenbaha</w:t>
      </w:r>
      <w:proofErr w:type="spellEnd"/>
      <w:r w:rsidRPr="006C7BA7">
        <w:rPr>
          <w:rFonts w:eastAsia="Calibri"/>
          <w:b/>
          <w:lang w:eastAsia="en-US"/>
        </w:rPr>
        <w:t xml:space="preserve"> ielā 28, Talsos, Talsu novadā” sadalīšana pa kārtām</w:t>
      </w:r>
      <w:r w:rsidRPr="006C7BA7">
        <w:rPr>
          <w:rFonts w:eastAsia="Times New Roman"/>
          <w:b/>
          <w:lang w:eastAsia="en-US"/>
        </w:rPr>
        <w:t>”,</w:t>
      </w:r>
      <w:r w:rsidRPr="006C7BA7">
        <w:rPr>
          <w:rFonts w:eastAsia="Calibri"/>
          <w:b/>
          <w:bCs/>
          <w:lang w:eastAsia="en-US"/>
        </w:rPr>
        <w:t xml:space="preserve"> ID Nr. TNPz 2020/21</w:t>
      </w: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Iesniedza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7"/>
        <w:gridCol w:w="4396"/>
      </w:tblGrid>
      <w:tr w:rsidR="006C7BA7" w:rsidRPr="006C7BA7" w:rsidTr="003D15C9">
        <w:tc>
          <w:tcPr>
            <w:tcW w:w="484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Pretendenta nosaukums</w:t>
            </w:r>
          </w:p>
        </w:tc>
        <w:tc>
          <w:tcPr>
            <w:tcW w:w="439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Rekvizīti</w:t>
            </w:r>
          </w:p>
        </w:tc>
      </w:tr>
      <w:tr w:rsidR="006C7BA7" w:rsidRPr="006C7BA7" w:rsidTr="003D15C9">
        <w:trPr>
          <w:trHeight w:val="730"/>
        </w:trPr>
        <w:tc>
          <w:tcPr>
            <w:tcW w:w="4847" w:type="dxa"/>
          </w:tcPr>
          <w:p w:rsidR="006C7BA7" w:rsidRPr="006C7BA7" w:rsidRDefault="006C7BA7" w:rsidP="006C7B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39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>Iesniedzēja kontaktpersona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7116"/>
      </w:tblGrid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Adrese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Tālr./fax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e- pasta adrese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Piedāvājums:</w:t>
      </w:r>
    </w:p>
    <w:p w:rsidR="006C7BA7" w:rsidRPr="006C7BA7" w:rsidRDefault="006C7BA7" w:rsidP="006C7BA7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Piedāvātā līgumcena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985"/>
        <w:gridCol w:w="1559"/>
        <w:gridCol w:w="1559"/>
      </w:tblGrid>
      <w:tr w:rsidR="006C7BA7" w:rsidRPr="006C7BA7" w:rsidTr="003D15C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C7BA7" w:rsidRPr="006C7BA7" w:rsidRDefault="006C7BA7" w:rsidP="006C7BA7">
            <w:pPr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C7BA7">
              <w:rPr>
                <w:rFonts w:eastAsia="Calibri"/>
                <w:b/>
                <w:bCs/>
                <w:lang w:eastAsia="en-US"/>
              </w:rPr>
              <w:t>Cenu aptaujas nosaukums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b/>
                <w:lang w:eastAsia="en-US"/>
              </w:rPr>
              <w:t>KOPĀ EUR</w:t>
            </w:r>
          </w:p>
        </w:tc>
      </w:tr>
      <w:tr w:rsidR="006C7BA7" w:rsidRPr="006C7BA7" w:rsidTr="003D15C9">
        <w:trPr>
          <w:trHeight w:val="6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A7" w:rsidRPr="006C7BA7" w:rsidRDefault="006C7BA7" w:rsidP="006C7BA7">
            <w:pPr>
              <w:spacing w:after="0" w:line="240" w:lineRule="auto"/>
              <w:jc w:val="center"/>
              <w:rPr>
                <w:rFonts w:eastAsia="Times New Roman"/>
                <w:b/>
                <w:lang w:val="fr-BE" w:eastAsia="en-US"/>
              </w:rPr>
            </w:pPr>
            <w:r w:rsidRPr="006C7BA7">
              <w:rPr>
                <w:rFonts w:eastAsia="Times New Roman"/>
                <w:b/>
                <w:lang w:eastAsia="en-US"/>
              </w:rPr>
              <w:t xml:space="preserve">Talsu 2.vidusskolas Metodiskā centra būvprojekta “Skolas energoefektivitātes paaugstināšana un pārbūve Kārļa </w:t>
            </w:r>
            <w:proofErr w:type="spellStart"/>
            <w:r w:rsidRPr="006C7BA7">
              <w:rPr>
                <w:rFonts w:eastAsia="Times New Roman"/>
                <w:b/>
                <w:lang w:eastAsia="en-US"/>
              </w:rPr>
              <w:t>Mīlenbaha</w:t>
            </w:r>
            <w:proofErr w:type="spellEnd"/>
            <w:r w:rsidRPr="006C7BA7">
              <w:rPr>
                <w:rFonts w:eastAsia="Times New Roman"/>
                <w:b/>
                <w:lang w:eastAsia="en-US"/>
              </w:rPr>
              <w:t xml:space="preserve"> ielā 28, Talsos, Talsu novadā” sadalīšana pa kārtām”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contextualSpacing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142"/>
        <w:contextualSpacing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__________________________________________________________________________</w:t>
      </w:r>
    </w:p>
    <w:p w:rsidR="006C7BA7" w:rsidRPr="006C7BA7" w:rsidRDefault="006C7BA7" w:rsidP="006C7BA7">
      <w:pPr>
        <w:spacing w:line="240" w:lineRule="auto"/>
        <w:ind w:left="142"/>
        <w:contextualSpacing/>
        <w:jc w:val="center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(piedāvājuma cena eiro vārdiski bez PVN)</w:t>
      </w:r>
    </w:p>
    <w:p w:rsidR="006C7BA7" w:rsidRPr="006C7BA7" w:rsidRDefault="006C7BA7" w:rsidP="006C7BA7">
      <w:pPr>
        <w:spacing w:line="240" w:lineRule="auto"/>
        <w:ind w:left="142"/>
        <w:contextualSpacing/>
        <w:jc w:val="center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lang w:eastAsia="en-US"/>
        </w:rPr>
      </w:pPr>
      <w:r w:rsidRPr="006C7BA7">
        <w:rPr>
          <w:rFonts w:eastAsia="Calibri"/>
          <w:b/>
          <w:bCs/>
          <w:lang w:eastAsia="en-US"/>
        </w:rPr>
        <w:t>3.2. Piedāvātais līguma izpildes termiņš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698"/>
      </w:tblGrid>
      <w:tr w:rsidR="006C7BA7" w:rsidRPr="006C7BA7" w:rsidTr="006C7BA7">
        <w:tc>
          <w:tcPr>
            <w:tcW w:w="3828" w:type="dxa"/>
          </w:tcPr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Piedāvātais līguma izpildes termiņš dokumentācijas izstrādei</w:t>
            </w:r>
          </w:p>
        </w:tc>
        <w:tc>
          <w:tcPr>
            <w:tcW w:w="5698" w:type="dxa"/>
          </w:tcPr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_______ mēneši skaitot no līguma spēkā stāšanās dienas.</w:t>
            </w:r>
          </w:p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i/>
                <w:lang w:eastAsia="en-US"/>
              </w:rPr>
            </w:pPr>
            <w:r w:rsidRPr="006C7BA7">
              <w:rPr>
                <w:rFonts w:eastAsia="Calibri"/>
                <w:i/>
                <w:lang w:eastAsia="en-US"/>
              </w:rPr>
              <w:t>/Pretendents norāda piedāvāto līguma izpildes termiņu dienās /</w:t>
            </w:r>
          </w:p>
        </w:tc>
      </w:tr>
    </w:tbl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lang w:eastAsia="en-US"/>
        </w:rPr>
      </w:pPr>
      <w:r w:rsidRPr="006C7BA7">
        <w:rPr>
          <w:rFonts w:eastAsia="Calibri"/>
          <w:b/>
          <w:bCs/>
          <w:lang w:eastAsia="en-US"/>
        </w:rPr>
        <w:lastRenderedPageBreak/>
        <w:t>4.Pretendenta apliecinājums</w:t>
      </w: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>Mēs apliecinām: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nav tādu apstākļu, kuri liegtu mums piedalīties iepirkuma procedūrā un pildīt iepirkuma dokumentos norādītās prasības;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mūsu sniegtās ziņas ir patiesas;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Times New Roman"/>
          <w:b/>
          <w:lang w:val="fr-BE" w:eastAsia="en-US"/>
        </w:rPr>
        <w:t xml:space="preserve">ka esam iepazinušies ar </w:t>
      </w:r>
      <w:r w:rsidRPr="006C7BA7">
        <w:rPr>
          <w:rFonts w:eastAsia="Times New Roman"/>
          <w:lang w:val="fr-BE" w:eastAsia="en-US"/>
        </w:rPr>
        <w:t xml:space="preserve">iepirkuma </w:t>
      </w:r>
      <w:r w:rsidRPr="006C7BA7">
        <w:rPr>
          <w:rFonts w:eastAsia="Times New Roman"/>
          <w:b/>
          <w:lang w:val="fr-BE" w:eastAsia="en-US"/>
        </w:rPr>
        <w:t>“</w:t>
      </w:r>
      <w:r w:rsidRPr="006C7BA7">
        <w:rPr>
          <w:rFonts w:eastAsia="Calibri"/>
          <w:b/>
          <w:lang w:eastAsia="en-US"/>
        </w:rPr>
        <w:t xml:space="preserve"> Talsu 2.vidusskolas Metodiskā centra būvprojekta “Skolas energoefektivitātes paaugstināšana un pārbūve Kārļa </w:t>
      </w:r>
      <w:proofErr w:type="spellStart"/>
      <w:r w:rsidRPr="006C7BA7">
        <w:rPr>
          <w:rFonts w:eastAsia="Calibri"/>
          <w:b/>
          <w:lang w:eastAsia="en-US"/>
        </w:rPr>
        <w:t>Mīlenbaha</w:t>
      </w:r>
      <w:proofErr w:type="spellEnd"/>
      <w:r w:rsidRPr="006C7BA7">
        <w:rPr>
          <w:rFonts w:eastAsia="Calibri"/>
          <w:b/>
          <w:lang w:eastAsia="en-US"/>
        </w:rPr>
        <w:t xml:space="preserve"> ielā 28, Talsos, Talsu novadā” sadalīšana pa kārtām</w:t>
      </w:r>
      <w:r w:rsidRPr="006C7BA7">
        <w:rPr>
          <w:rFonts w:eastAsia="Times New Roman"/>
          <w:b/>
          <w:lang w:val="fr-BE" w:eastAsia="en-US"/>
        </w:rPr>
        <w:t xml:space="preserve"> ”, ID Nr. TNPz 2020/21 </w:t>
      </w:r>
      <w:r w:rsidRPr="006C7BA7">
        <w:rPr>
          <w:rFonts w:eastAsia="Times New Roman"/>
          <w:lang w:val="fr-BE" w:eastAsia="en-US"/>
        </w:rPr>
        <w:t>nolikumu un, ka esam to pilnībā izpratuši un apņemamies ievērot nolikuma prasības, kā arī apliecinām apņemšanos sniegt pakalpojumu saskaņā ar nolikuma prasībām.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ka esam pilnībā iepazinušies ar projektēšanas uzdevumu un mūsu piedāvājuma cenā ir iekļautas visas izmaksas, kas saistītas, ar piedāvāto pakalpojumu izpildi, kā arī Latvijā un ārvalstīs maksājamie nodokļi un nodevas;</w:t>
      </w:r>
    </w:p>
    <w:p w:rsidR="006C7BA7" w:rsidRPr="006C7BA7" w:rsidRDefault="006C7BA7" w:rsidP="006C7BA7">
      <w:pPr>
        <w:spacing w:line="240" w:lineRule="auto"/>
        <w:ind w:left="567"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 xml:space="preserve">Piedāvājumu paraksta Pretendenta paraksta tiesīgā amatpersona </w:t>
      </w:r>
    </w:p>
    <w:tbl>
      <w:tblPr>
        <w:tblW w:w="8080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5528"/>
      </w:tblGrid>
      <w:tr w:rsidR="006C7BA7" w:rsidRPr="006C7BA7" w:rsidTr="003D15C9">
        <w:trPr>
          <w:trHeight w:val="606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606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Amats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601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Paraksts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525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Datums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ind w:left="142"/>
        <w:rPr>
          <w:rFonts w:eastAsia="Calibri"/>
          <w:b/>
          <w:lang w:eastAsia="en-US"/>
        </w:rPr>
      </w:pPr>
    </w:p>
    <w:p w:rsidR="00E873CA" w:rsidRDefault="00E873CA"/>
    <w:sectPr w:rsidR="00E873CA" w:rsidSect="006C7BA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F65"/>
    <w:multiLevelType w:val="multilevel"/>
    <w:tmpl w:val="6A26C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983DFD"/>
    <w:multiLevelType w:val="hybridMultilevel"/>
    <w:tmpl w:val="7468198A"/>
    <w:lvl w:ilvl="0" w:tplc="FFFFFFFF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7"/>
    <w:rsid w:val="006C7BA7"/>
    <w:rsid w:val="00E8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7B2DB-B62F-4CCD-B150-E7370508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1</cp:revision>
  <dcterms:created xsi:type="dcterms:W3CDTF">2020-04-22T12:04:00Z</dcterms:created>
  <dcterms:modified xsi:type="dcterms:W3CDTF">2020-04-22T12:05:00Z</dcterms:modified>
</cp:coreProperties>
</file>