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06" w:rsidRPr="00375345" w:rsidRDefault="00775EB0" w:rsidP="00823406">
      <w:pPr>
        <w:pStyle w:val="StyleStyle1Justified"/>
        <w:numPr>
          <w:ilvl w:val="0"/>
          <w:numId w:val="0"/>
        </w:numPr>
        <w:jc w:val="right"/>
        <w:rPr>
          <w:color w:val="FF0000"/>
          <w:sz w:val="28"/>
          <w:szCs w:val="28"/>
        </w:rPr>
      </w:pPr>
      <w:r w:rsidRPr="00375345">
        <w:rPr>
          <w:b/>
          <w:sz w:val="28"/>
          <w:szCs w:val="28"/>
        </w:rPr>
        <w:t xml:space="preserve">“ Laidzes </w:t>
      </w:r>
      <w:r w:rsidR="00823406" w:rsidRPr="00375345">
        <w:rPr>
          <w:b/>
          <w:sz w:val="28"/>
          <w:szCs w:val="28"/>
        </w:rPr>
        <w:t>pagasta autoceļa “</w:t>
      </w:r>
      <w:r w:rsidRPr="00375345">
        <w:rPr>
          <w:b/>
          <w:sz w:val="28"/>
          <w:szCs w:val="28"/>
        </w:rPr>
        <w:t xml:space="preserve">Tehnikums - </w:t>
      </w:r>
      <w:proofErr w:type="spellStart"/>
      <w:r w:rsidRPr="00375345">
        <w:rPr>
          <w:b/>
          <w:sz w:val="28"/>
          <w:szCs w:val="28"/>
        </w:rPr>
        <w:t>Anšeni</w:t>
      </w:r>
      <w:proofErr w:type="spellEnd"/>
      <w:r w:rsidRPr="00375345">
        <w:rPr>
          <w:b/>
          <w:sz w:val="28"/>
          <w:szCs w:val="28"/>
        </w:rPr>
        <w:t xml:space="preserve">- </w:t>
      </w:r>
      <w:proofErr w:type="spellStart"/>
      <w:r w:rsidRPr="00375345">
        <w:rPr>
          <w:b/>
          <w:sz w:val="28"/>
          <w:szCs w:val="28"/>
        </w:rPr>
        <w:t>Krumeši</w:t>
      </w:r>
      <w:proofErr w:type="spellEnd"/>
      <w:r w:rsidR="00823406" w:rsidRPr="00375345">
        <w:rPr>
          <w:b/>
          <w:sz w:val="28"/>
          <w:szCs w:val="28"/>
        </w:rPr>
        <w:t>” remontdarbi</w:t>
      </w:r>
      <w:r w:rsidR="009E45BF" w:rsidRPr="00375345">
        <w:rPr>
          <w:b/>
          <w:sz w:val="28"/>
          <w:szCs w:val="28"/>
        </w:rPr>
        <w:t xml:space="preserve"> </w:t>
      </w:r>
      <w:r w:rsidR="00823406" w:rsidRPr="00375345">
        <w:rPr>
          <w:b/>
          <w:sz w:val="28"/>
          <w:szCs w:val="28"/>
        </w:rPr>
        <w:t>posmā no km</w:t>
      </w:r>
      <w:r w:rsidRPr="00375345">
        <w:rPr>
          <w:b/>
          <w:sz w:val="28"/>
          <w:szCs w:val="28"/>
        </w:rPr>
        <w:t xml:space="preserve"> 0,000 ÷ 2.586  </w:t>
      </w:r>
      <w:r w:rsidR="00823406" w:rsidRPr="00375345">
        <w:rPr>
          <w:b/>
          <w:sz w:val="28"/>
          <w:szCs w:val="28"/>
        </w:rPr>
        <w:t>”</w:t>
      </w:r>
      <w:r w:rsidR="00823406" w:rsidRPr="00375345">
        <w:rPr>
          <w:sz w:val="28"/>
          <w:szCs w:val="28"/>
        </w:rPr>
        <w:t xml:space="preserve"> identifikācijas Nr. TNPz 2020/</w:t>
      </w:r>
      <w:r w:rsidR="007C5A74" w:rsidRPr="007C5A74">
        <w:rPr>
          <w:sz w:val="28"/>
          <w:szCs w:val="28"/>
        </w:rPr>
        <w:t>34</w:t>
      </w:r>
    </w:p>
    <w:p w:rsidR="00823406" w:rsidRDefault="00823406" w:rsidP="00823406">
      <w:pPr>
        <w:pStyle w:val="StyleStyle1Justified"/>
        <w:numPr>
          <w:ilvl w:val="0"/>
          <w:numId w:val="0"/>
        </w:numPr>
        <w:jc w:val="right"/>
      </w:pPr>
      <w:bookmarkStart w:id="0" w:name="_GoBack"/>
      <w:bookmarkEnd w:id="0"/>
    </w:p>
    <w:p w:rsidR="00823406" w:rsidRPr="00382EA9" w:rsidRDefault="00823406" w:rsidP="00823406">
      <w:pPr>
        <w:jc w:val="center"/>
        <w:rPr>
          <w:b/>
        </w:rPr>
      </w:pPr>
      <w:r w:rsidRPr="00382EA9">
        <w:rPr>
          <w:b/>
        </w:rPr>
        <w:t>TEHNISKĀ SPECIFIKĀCIJA</w:t>
      </w:r>
    </w:p>
    <w:p w:rsidR="00823406" w:rsidRDefault="00823406" w:rsidP="00823406"/>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5"/>
        <w:gridCol w:w="6379"/>
      </w:tblGrid>
      <w:tr w:rsidR="00823406" w:rsidRPr="001E4D11" w:rsidTr="00FD3439">
        <w:trPr>
          <w:jc w:val="center"/>
        </w:trPr>
        <w:tc>
          <w:tcPr>
            <w:tcW w:w="988" w:type="dxa"/>
            <w:shd w:val="clear" w:color="auto" w:fill="auto"/>
          </w:tcPr>
          <w:p w:rsidR="00823406" w:rsidRPr="001E4D11" w:rsidRDefault="00823406" w:rsidP="00FD3439">
            <w:pPr>
              <w:jc w:val="both"/>
              <w:rPr>
                <w:b/>
              </w:rPr>
            </w:pPr>
            <w:proofErr w:type="spellStart"/>
            <w:r w:rsidRPr="001E4D11">
              <w:rPr>
                <w:b/>
              </w:rPr>
              <w:t>Nr.p.k</w:t>
            </w:r>
            <w:proofErr w:type="spellEnd"/>
            <w:r w:rsidRPr="001E4D11">
              <w:rPr>
                <w:b/>
              </w:rPr>
              <w:t>.</w:t>
            </w:r>
          </w:p>
        </w:tc>
        <w:tc>
          <w:tcPr>
            <w:tcW w:w="2835" w:type="dxa"/>
            <w:shd w:val="clear" w:color="auto" w:fill="auto"/>
            <w:vAlign w:val="center"/>
          </w:tcPr>
          <w:p w:rsidR="00823406" w:rsidRPr="001E4D11" w:rsidRDefault="00823406" w:rsidP="00FD3439">
            <w:pPr>
              <w:jc w:val="center"/>
              <w:rPr>
                <w:b/>
              </w:rPr>
            </w:pPr>
            <w:r w:rsidRPr="001E4D11">
              <w:rPr>
                <w:b/>
              </w:rPr>
              <w:t>Veicamais darbs</w:t>
            </w:r>
          </w:p>
        </w:tc>
        <w:tc>
          <w:tcPr>
            <w:tcW w:w="6379" w:type="dxa"/>
            <w:shd w:val="clear" w:color="auto" w:fill="auto"/>
            <w:vAlign w:val="center"/>
          </w:tcPr>
          <w:p w:rsidR="00823406" w:rsidRPr="001E4D11" w:rsidRDefault="00823406" w:rsidP="00FD3439">
            <w:pPr>
              <w:jc w:val="center"/>
              <w:rPr>
                <w:b/>
              </w:rPr>
            </w:pPr>
            <w:r w:rsidRPr="001E4D11">
              <w:rPr>
                <w:b/>
              </w:rPr>
              <w:t>Prasības</w:t>
            </w:r>
          </w:p>
        </w:tc>
      </w:tr>
      <w:tr w:rsidR="00823406" w:rsidRPr="00775EB0" w:rsidTr="00FD3439">
        <w:trPr>
          <w:jc w:val="center"/>
        </w:trPr>
        <w:tc>
          <w:tcPr>
            <w:tcW w:w="988" w:type="dxa"/>
            <w:shd w:val="clear" w:color="auto" w:fill="auto"/>
          </w:tcPr>
          <w:p w:rsidR="00823406" w:rsidRPr="001E4D11" w:rsidRDefault="00823406" w:rsidP="00FD3439">
            <w:pPr>
              <w:jc w:val="both"/>
              <w:rPr>
                <w:sz w:val="20"/>
                <w:szCs w:val="20"/>
              </w:rPr>
            </w:pPr>
            <w:r w:rsidRPr="001E4D11">
              <w:rPr>
                <w:sz w:val="20"/>
                <w:szCs w:val="20"/>
              </w:rPr>
              <w:t>1.</w:t>
            </w:r>
          </w:p>
        </w:tc>
        <w:tc>
          <w:tcPr>
            <w:tcW w:w="2835" w:type="dxa"/>
            <w:shd w:val="clear" w:color="auto" w:fill="auto"/>
          </w:tcPr>
          <w:p w:rsidR="00823406" w:rsidRPr="00775EB0" w:rsidRDefault="00823406" w:rsidP="00FD3439">
            <w:pPr>
              <w:jc w:val="both"/>
            </w:pPr>
            <w:r w:rsidRPr="00775EB0">
              <w:t xml:space="preserve">Ceļa klātnes planēšana un profilēšana līdz 8 m platumam vai ielas un autoceļu planēšana ar </w:t>
            </w:r>
            <w:proofErr w:type="spellStart"/>
            <w:r w:rsidRPr="00775EB0">
              <w:t>autogreideri</w:t>
            </w:r>
            <w:proofErr w:type="spellEnd"/>
          </w:p>
        </w:tc>
        <w:tc>
          <w:tcPr>
            <w:tcW w:w="6379" w:type="dxa"/>
            <w:shd w:val="clear" w:color="auto" w:fill="auto"/>
          </w:tcPr>
          <w:p w:rsidR="00823406" w:rsidRPr="00775EB0" w:rsidRDefault="00823406" w:rsidP="00FD3439">
            <w:pPr>
              <w:jc w:val="both"/>
              <w:rPr>
                <w:u w:val="single"/>
              </w:rPr>
            </w:pPr>
            <w:r w:rsidRPr="00775EB0">
              <w:rPr>
                <w:u w:val="single"/>
              </w:rPr>
              <w:t>Atbilstoši: Ceļu specifikāciju 2019 tehnisko specifikāciju 8. nodaļas 8.7 punkta prasībām</w:t>
            </w:r>
          </w:p>
          <w:p w:rsidR="00823406" w:rsidRPr="00775EB0" w:rsidRDefault="00823406" w:rsidP="00FD3439">
            <w:pPr>
              <w:pStyle w:val="BodyText1"/>
              <w:ind w:firstLine="0"/>
              <w:rPr>
                <w:rFonts w:eastAsia="Calibri"/>
                <w:color w:val="auto"/>
                <w:szCs w:val="24"/>
                <w:lang w:eastAsia="en-US"/>
              </w:rPr>
            </w:pPr>
            <w:r w:rsidRPr="00775EB0">
              <w:rPr>
                <w:b/>
                <w:szCs w:val="24"/>
                <w:u w:val="single"/>
              </w:rPr>
              <w:t>Iekārtas:</w:t>
            </w:r>
            <w:r w:rsidRPr="00775EB0">
              <w:rPr>
                <w:szCs w:val="24"/>
              </w:rPr>
              <w:t xml:space="preserve"> </w:t>
            </w:r>
            <w:r w:rsidRPr="00775EB0">
              <w:rPr>
                <w:rFonts w:eastAsia="Calibri"/>
                <w:color w:val="auto"/>
                <w:szCs w:val="24"/>
                <w:lang w:eastAsia="en-US"/>
              </w:rPr>
              <w:t xml:space="preserve">Planēšanai vai profilēšanai jālieto </w:t>
            </w:r>
            <w:proofErr w:type="spellStart"/>
            <w:r w:rsidRPr="00775EB0">
              <w:rPr>
                <w:rFonts w:eastAsia="Calibri"/>
                <w:color w:val="auto"/>
                <w:szCs w:val="24"/>
                <w:lang w:eastAsia="en-US"/>
              </w:rPr>
              <w:t>autogreideris</w:t>
            </w:r>
            <w:proofErr w:type="spellEnd"/>
            <w:r w:rsidRPr="00775EB0">
              <w:rPr>
                <w:rFonts w:eastAsia="Calibri"/>
                <w:color w:val="auto"/>
                <w:szCs w:val="24"/>
                <w:lang w:eastAsia="en-US"/>
              </w:rPr>
              <w:t>.</w:t>
            </w:r>
          </w:p>
          <w:p w:rsidR="00823406" w:rsidRPr="00775EB0" w:rsidRDefault="00823406" w:rsidP="00FD3439">
            <w:pPr>
              <w:pStyle w:val="BodyText1"/>
              <w:ind w:firstLine="0"/>
              <w:rPr>
                <w:rFonts w:eastAsia="Calibri"/>
                <w:color w:val="auto"/>
                <w:szCs w:val="24"/>
                <w:lang w:eastAsia="en-US"/>
              </w:rPr>
            </w:pPr>
          </w:p>
          <w:p w:rsidR="00823406" w:rsidRPr="00775EB0" w:rsidRDefault="00823406" w:rsidP="00FD3439">
            <w:pPr>
              <w:jc w:val="both"/>
            </w:pPr>
            <w:r w:rsidRPr="00775EB0">
              <w:rPr>
                <w:b/>
                <w:u w:val="single"/>
              </w:rPr>
              <w:t>Darba izpilde</w:t>
            </w:r>
            <w:r w:rsidRPr="00775EB0">
              <w:rPr>
                <w:u w:val="single"/>
              </w:rPr>
              <w:t>:</w:t>
            </w:r>
            <w:r w:rsidRPr="00775EB0">
              <w:t xml:space="preserve"> Nepieciešamības gadījumā ceļa klātne jāattīra no svešķermeņiem. Vietās, kur tas ir nepieciešams un iespējams, jānodrošina ūdens </w:t>
            </w:r>
            <w:proofErr w:type="spellStart"/>
            <w:r w:rsidRPr="00775EB0">
              <w:t>novade</w:t>
            </w:r>
            <w:proofErr w:type="spellEnd"/>
            <w:r w:rsidRPr="00775EB0">
              <w:t xml:space="preserve"> no ceļa klātnes. Planējot jānolīdzina </w:t>
            </w:r>
            <w:r w:rsidR="00775EB0" w:rsidRPr="00775EB0">
              <w:t>nelieli iesēdumi un citas deformācijas</w:t>
            </w:r>
            <w:r w:rsidRPr="00775EB0">
              <w:t>. Prof</w:t>
            </w:r>
            <w:r w:rsidR="00775EB0" w:rsidRPr="00775EB0">
              <w:t>ilējot jānolīdzina šķērsvilnīši</w:t>
            </w:r>
            <w:r w:rsidRPr="00775EB0">
              <w:t>, be</w:t>
            </w:r>
            <w:r w:rsidR="00775EB0" w:rsidRPr="00775EB0">
              <w:t>dres, iesēdumi</w:t>
            </w:r>
            <w:r w:rsidRPr="00775EB0">
              <w:t xml:space="preserve"> un citas deformācijas. Planēšanu un profilēšanu ieteicams veikt pie minerālā materiāla optimālā mitruma. Planēšanu un profilēšanu veic virzienā no ceļa klātnes šķautnes uz asi.</w:t>
            </w:r>
          </w:p>
          <w:p w:rsidR="00823406" w:rsidRPr="00775EB0" w:rsidRDefault="00823406" w:rsidP="00FD3439">
            <w:pPr>
              <w:jc w:val="both"/>
              <w:rPr>
                <w:u w:val="single"/>
              </w:rPr>
            </w:pPr>
            <w:r w:rsidRPr="00775EB0">
              <w:rPr>
                <w:b/>
                <w:u w:val="single"/>
              </w:rPr>
              <w:t>Kvalitātes novērtējums</w:t>
            </w:r>
            <w:r w:rsidRPr="00775EB0">
              <w:rPr>
                <w:u w:val="single"/>
              </w:rPr>
              <w:t>:</w:t>
            </w:r>
            <w:r w:rsidR="00775EB0" w:rsidRPr="00775EB0">
              <w:t xml:space="preserve"> </w:t>
            </w:r>
            <w:r w:rsidRPr="00775EB0">
              <w:t xml:space="preserve">Ceļa klātnei un segumam jābūt līdzenai visā platumā, bez šķērsviļņiem, vaļņiem garenvirzienā un bedrēm. Uz ceļa klātnes un seguma nedrīkst atrasties velēnas vai akmeņi, kas lielāki par 70 mm. Grants, šķembu vai grunts seguma sajūguma vietai ar melno segumu, dzelzceļa pārbrauktuves klātni vai tiltu klājumu jābūt līdzenai. Darba dienas beigās nedrīkst palikt neizlīdzināts valnis, ja nav iespējams valni izlīdzināt, tad šādā ceļa posmā jāuzstāda nepieciešamie satiksmes organizācijas līdzekļi. Pēc planēšanas vai profilēšanas taisnos posmos un liela rādiusa līknēs jābūt 3% - 5% lielam pareiza virziena </w:t>
            </w:r>
            <w:proofErr w:type="spellStart"/>
            <w:r w:rsidRPr="00775EB0">
              <w:t>šķērskritumam</w:t>
            </w:r>
            <w:proofErr w:type="spellEnd"/>
            <w:r w:rsidRPr="00775EB0">
              <w:t xml:space="preserve">, pārējās līknēs jābūt pareiza virziena virāžai ar </w:t>
            </w:r>
            <w:proofErr w:type="spellStart"/>
            <w:r w:rsidRPr="00775EB0">
              <w:t>šķērskritumu</w:t>
            </w:r>
            <w:proofErr w:type="spellEnd"/>
            <w:r w:rsidR="00775EB0" w:rsidRPr="00775EB0">
              <w:t>, līdz 6% (ieskaitot)</w:t>
            </w:r>
            <w:r w:rsidRPr="00775EB0">
              <w:t>. Izpildītais darbs kontrolējams visā apgabalā. Neatbilstību gadījumā jāveic nepieciešamie pasākumi prasību nodrošināšanai.</w:t>
            </w:r>
          </w:p>
        </w:tc>
      </w:tr>
      <w:tr w:rsidR="00823406" w:rsidRPr="001E4D11" w:rsidTr="00FD3439">
        <w:trPr>
          <w:jc w:val="center"/>
        </w:trPr>
        <w:tc>
          <w:tcPr>
            <w:tcW w:w="988" w:type="dxa"/>
            <w:shd w:val="clear" w:color="auto" w:fill="auto"/>
          </w:tcPr>
          <w:p w:rsidR="00823406" w:rsidRPr="00375345" w:rsidRDefault="00823406" w:rsidP="00FD3439">
            <w:pPr>
              <w:jc w:val="both"/>
            </w:pPr>
            <w:r w:rsidRPr="00375345">
              <w:t>2.</w:t>
            </w:r>
          </w:p>
        </w:tc>
        <w:tc>
          <w:tcPr>
            <w:tcW w:w="2835" w:type="dxa"/>
            <w:shd w:val="clear" w:color="auto" w:fill="auto"/>
          </w:tcPr>
          <w:p w:rsidR="00823406" w:rsidRPr="00375345" w:rsidRDefault="00823406" w:rsidP="00FD3439">
            <w:pPr>
              <w:jc w:val="both"/>
            </w:pPr>
            <w:r w:rsidRPr="00375345">
              <w:t xml:space="preserve">Nesaistītu </w:t>
            </w:r>
            <w:proofErr w:type="spellStart"/>
            <w:r w:rsidRPr="00375345">
              <w:t>minerālmateriālu</w:t>
            </w:r>
            <w:proofErr w:type="spellEnd"/>
            <w:r w:rsidRPr="00375345">
              <w:t xml:space="preserve"> seguma </w:t>
            </w:r>
            <w:proofErr w:type="spellStart"/>
            <w:r w:rsidRPr="00375345">
              <w:t>iesēdumu</w:t>
            </w:r>
            <w:proofErr w:type="spellEnd"/>
            <w:r w:rsidRPr="00375345">
              <w:t xml:space="preserve"> un bedrīšu remonts un nesaistītu </w:t>
            </w:r>
            <w:proofErr w:type="spellStart"/>
            <w:r w:rsidRPr="00375345">
              <w:t>minerālmateriālu</w:t>
            </w:r>
            <w:proofErr w:type="spellEnd"/>
            <w:r w:rsidRPr="00375345">
              <w:t xml:space="preserve"> seguma dilumkārtas atjaunošana</w:t>
            </w:r>
          </w:p>
        </w:tc>
        <w:tc>
          <w:tcPr>
            <w:tcW w:w="6379" w:type="dxa"/>
            <w:shd w:val="clear" w:color="auto" w:fill="auto"/>
          </w:tcPr>
          <w:p w:rsidR="00823406" w:rsidRPr="00375345" w:rsidRDefault="00823406" w:rsidP="00FD3439">
            <w:pPr>
              <w:jc w:val="both"/>
              <w:rPr>
                <w:u w:val="single"/>
              </w:rPr>
            </w:pPr>
            <w:r w:rsidRPr="00375345">
              <w:rPr>
                <w:u w:val="single"/>
              </w:rPr>
              <w:t>Atbilstoši: Ceļu specifikāciju 2019 tehnisko specifikāciju 8. nodaļas 8.6 punkta prasībām</w:t>
            </w:r>
          </w:p>
          <w:p w:rsidR="00823406" w:rsidRPr="00375345" w:rsidRDefault="00823406" w:rsidP="00FD3439">
            <w:pPr>
              <w:pStyle w:val="BodyText1"/>
              <w:ind w:firstLine="0"/>
              <w:rPr>
                <w:rFonts w:eastAsia="Calibri"/>
                <w:color w:val="auto"/>
                <w:szCs w:val="24"/>
                <w:lang w:eastAsia="en-US"/>
              </w:rPr>
            </w:pPr>
            <w:r w:rsidRPr="00375345">
              <w:rPr>
                <w:b/>
                <w:szCs w:val="24"/>
                <w:u w:val="single"/>
              </w:rPr>
              <w:t>Iekārtas:</w:t>
            </w:r>
            <w:r w:rsidRPr="00375345">
              <w:rPr>
                <w:szCs w:val="24"/>
              </w:rPr>
              <w:t xml:space="preserve"> </w:t>
            </w:r>
            <w:proofErr w:type="spellStart"/>
            <w:r w:rsidRPr="00375345">
              <w:rPr>
                <w:rFonts w:eastAsia="Calibri"/>
                <w:color w:val="auto"/>
                <w:szCs w:val="24"/>
                <w:lang w:eastAsia="en-US"/>
              </w:rPr>
              <w:t>Autogreideris</w:t>
            </w:r>
            <w:proofErr w:type="spellEnd"/>
            <w:r w:rsidRPr="00375345">
              <w:rPr>
                <w:rFonts w:eastAsia="Calibri"/>
                <w:color w:val="auto"/>
                <w:szCs w:val="24"/>
                <w:lang w:eastAsia="en-US"/>
              </w:rPr>
              <w:t>, buldozers, veltnis, kravas automašīnas, laistāmā muca u.c.</w:t>
            </w:r>
          </w:p>
          <w:p w:rsidR="00823406" w:rsidRPr="00375345" w:rsidRDefault="00823406" w:rsidP="00FD3439">
            <w:pPr>
              <w:pStyle w:val="BodyText1"/>
              <w:ind w:firstLine="0"/>
              <w:rPr>
                <w:rFonts w:eastAsia="Calibri"/>
                <w:color w:val="auto"/>
                <w:szCs w:val="24"/>
                <w:lang w:eastAsia="en-US"/>
              </w:rPr>
            </w:pPr>
          </w:p>
          <w:p w:rsidR="00823406" w:rsidRPr="00375345" w:rsidRDefault="00823406" w:rsidP="00FD3439">
            <w:pPr>
              <w:jc w:val="both"/>
            </w:pPr>
            <w:r w:rsidRPr="00375345">
              <w:rPr>
                <w:b/>
                <w:u w:val="single"/>
              </w:rPr>
              <w:t>Materiāli:</w:t>
            </w:r>
            <w:r w:rsidRPr="00375345">
              <w:t xml:space="preserve"> Drupināts grants</w:t>
            </w:r>
            <w:r w:rsidR="00587C2E">
              <w:t xml:space="preserve"> </w:t>
            </w:r>
            <w:r w:rsidRPr="00375345">
              <w:t>–</w:t>
            </w:r>
            <w:r w:rsidR="00375345">
              <w:t xml:space="preserve"> </w:t>
            </w:r>
            <w:r w:rsidR="00E96123">
              <w:t xml:space="preserve">šķembu maisījums 0/32s </w:t>
            </w:r>
            <w:r w:rsidRPr="00375345">
              <w:t xml:space="preserve">(atbilstoši Ceļu specifikāciju 2019 </w:t>
            </w:r>
            <w:r w:rsidR="00587C2E">
              <w:t>8.6.</w:t>
            </w:r>
            <w:r w:rsidRPr="00375345">
              <w:t>punktā izvirzītajām prasībām).</w:t>
            </w:r>
          </w:p>
          <w:p w:rsidR="00823406" w:rsidRPr="00375345" w:rsidRDefault="00823406" w:rsidP="00FD3439">
            <w:pPr>
              <w:jc w:val="both"/>
            </w:pPr>
            <w:r w:rsidRPr="00375345">
              <w:rPr>
                <w:b/>
                <w:u w:val="single"/>
              </w:rPr>
              <w:t>Darbu izpilde:</w:t>
            </w:r>
            <w:r w:rsidRPr="00375345">
              <w:t xml:space="preserve"> </w:t>
            </w:r>
            <w:proofErr w:type="spellStart"/>
            <w:r w:rsidRPr="00375345">
              <w:t>Minerālmateriāla</w:t>
            </w:r>
            <w:proofErr w:type="spellEnd"/>
            <w:r w:rsidRPr="00375345">
              <w:t xml:space="preserve"> piemērotībai ir jābūt pierādītai ar materiālu testēšanas pārskatiem un tas jāsagatavo pirms iestrādes. Drīkst izmantot tikai nesasalušu </w:t>
            </w:r>
            <w:r w:rsidR="00375345">
              <w:t xml:space="preserve">materiālu, kā arī nedrīkst būt </w:t>
            </w:r>
            <w:r w:rsidRPr="00375345">
              <w:t xml:space="preserve">sasalis esošais segums. Iesēdumu vai bedrīti attīra no netīrumiem, dubļiem vai ūdens. Paredzētajā vietā iepilda </w:t>
            </w:r>
            <w:proofErr w:type="spellStart"/>
            <w:r w:rsidRPr="00375345">
              <w:t>minerālmateriālu</w:t>
            </w:r>
            <w:proofErr w:type="spellEnd"/>
            <w:r w:rsidRPr="00375345">
              <w:t xml:space="preserve">, </w:t>
            </w:r>
            <w:r w:rsidR="00375345" w:rsidRPr="00375345">
              <w:t>kuru pēc tam noplanē vai noprofilē,</w:t>
            </w:r>
            <w:r w:rsidRPr="00375345">
              <w:t xml:space="preserve"> un sablīvē. Atjaunojot nesaistītu </w:t>
            </w:r>
            <w:proofErr w:type="spellStart"/>
            <w:r w:rsidRPr="00375345">
              <w:t>minerālmateriālu</w:t>
            </w:r>
            <w:proofErr w:type="spellEnd"/>
            <w:r w:rsidRPr="00375345">
              <w:t xml:space="preserve"> segumu: </w:t>
            </w:r>
          </w:p>
          <w:p w:rsidR="00823406" w:rsidRPr="00375345" w:rsidRDefault="00823406" w:rsidP="00823406">
            <w:pPr>
              <w:numPr>
                <w:ilvl w:val="0"/>
                <w:numId w:val="2"/>
              </w:numPr>
              <w:spacing w:before="120" w:after="120"/>
              <w:jc w:val="both"/>
            </w:pPr>
            <w:r w:rsidRPr="00375345">
              <w:lastRenderedPageBreak/>
              <w:t xml:space="preserve">pirms jauna materiāla pievešanas esošā dilumkārta jānoprofilē, piedodot tai pareizo </w:t>
            </w:r>
            <w:proofErr w:type="spellStart"/>
            <w:r w:rsidRPr="00375345">
              <w:t>šķērskritumu</w:t>
            </w:r>
            <w:proofErr w:type="spellEnd"/>
            <w:r w:rsidRPr="00375345">
              <w:t>, un jāuzirdina 3 – 5 cm dziļumā;</w:t>
            </w:r>
          </w:p>
          <w:p w:rsidR="00823406" w:rsidRPr="00375345" w:rsidRDefault="00823406" w:rsidP="00823406">
            <w:pPr>
              <w:numPr>
                <w:ilvl w:val="0"/>
                <w:numId w:val="2"/>
              </w:numPr>
              <w:spacing w:before="120" w:after="120"/>
              <w:jc w:val="both"/>
            </w:pPr>
            <w:r w:rsidRPr="00375345">
              <w:t>ja ceļa klātnes platums ir lielāks par 8 m, ieteicams veidot esošai segai gultnes profilu 7 m platumā, kurā iestrādā no jauna pievesto materiālu;</w:t>
            </w:r>
          </w:p>
          <w:p w:rsidR="00823406" w:rsidRPr="00375345" w:rsidRDefault="00823406" w:rsidP="00823406">
            <w:pPr>
              <w:numPr>
                <w:ilvl w:val="0"/>
                <w:numId w:val="2"/>
              </w:numPr>
              <w:spacing w:before="120" w:after="120"/>
              <w:jc w:val="both"/>
            </w:pPr>
            <w:r w:rsidRPr="00375345">
              <w:t>pēc materiāla pievešanas un izlīdzināšanas veicama ceļa brauktuves un nomaļu galīgā profilēšana un blīvēšana. Labākai sablīvēšanai, ja nepieciešams, ir jālaista ar ūdeni.</w:t>
            </w:r>
          </w:p>
          <w:p w:rsidR="00823406" w:rsidRPr="00375345" w:rsidRDefault="00823406" w:rsidP="00FD3439">
            <w:pPr>
              <w:jc w:val="both"/>
            </w:pPr>
            <w:r w:rsidRPr="00375345">
              <w:rPr>
                <w:b/>
                <w:u w:val="single"/>
              </w:rPr>
              <w:t>Kvalitātes novērtējums</w:t>
            </w:r>
            <w:r w:rsidRPr="00375345">
              <w:rPr>
                <w:u w:val="single"/>
              </w:rPr>
              <w:t>:</w:t>
            </w:r>
            <w:r w:rsidR="002F429E">
              <w:rPr>
                <w:u w:val="single"/>
              </w:rPr>
              <w:t xml:space="preserve"> </w:t>
            </w:r>
            <w:r w:rsidRPr="00375345">
              <w:t xml:space="preserve">Ceļa klātnei jābūt līdzenai visā platumā, bez šķērsviļņiem un bedrēm.  Uz ceļa klātnes nedrīkst atrasties velēna vai jebkādas citas daļiņas, kas lielākas par 70 mm. Seguma malās nedrīkst palikt vaļņi. </w:t>
            </w:r>
            <w:proofErr w:type="spellStart"/>
            <w:r w:rsidRPr="00375345">
              <w:t>Šķērskritumam</w:t>
            </w:r>
            <w:proofErr w:type="spellEnd"/>
            <w:r w:rsidRPr="00375345">
              <w:t xml:space="preserve"> ir jābūt pareizā virzienā. Nesaistītā seguma sajūguma v</w:t>
            </w:r>
            <w:r w:rsidR="00375345">
              <w:t>ietai ar asfalta segumu, bruģi,</w:t>
            </w:r>
            <w:r w:rsidRPr="00375345">
              <w:t xml:space="preserve"> dzelzceļa klātni vai tilta klājumu jābūt līdzenai, bez trieciena. Virsma nedrīkst būt irdena, tai jābūt viendabīgai, blīvai, bez pārmērīga nepiesaistīta materiāla daudzuma uz tās (≥ 100 % no </w:t>
            </w:r>
            <w:proofErr w:type="spellStart"/>
            <w:r w:rsidRPr="00375345">
              <w:t>Proktora</w:t>
            </w:r>
            <w:proofErr w:type="spellEnd"/>
            <w:r w:rsidRPr="00375345">
              <w:t xml:space="preserve"> blīvuma). Darba dienas beigās nedrīkst palikt neizlīdzināts materiāls. Neatbilstību gadījumā jāveic nepieciešamie pasākumi prasību nodrošināšanai.</w:t>
            </w:r>
          </w:p>
        </w:tc>
      </w:tr>
      <w:tr w:rsidR="00823406" w:rsidRPr="001E4D11" w:rsidTr="00FD3439">
        <w:trPr>
          <w:jc w:val="center"/>
        </w:trPr>
        <w:tc>
          <w:tcPr>
            <w:tcW w:w="988" w:type="dxa"/>
            <w:shd w:val="clear" w:color="auto" w:fill="auto"/>
          </w:tcPr>
          <w:p w:rsidR="00823406" w:rsidRPr="001E4D11" w:rsidRDefault="00823406" w:rsidP="00FD3439">
            <w:pPr>
              <w:jc w:val="both"/>
              <w:rPr>
                <w:sz w:val="20"/>
                <w:szCs w:val="20"/>
              </w:rPr>
            </w:pPr>
          </w:p>
        </w:tc>
        <w:tc>
          <w:tcPr>
            <w:tcW w:w="2835" w:type="dxa"/>
            <w:shd w:val="clear" w:color="auto" w:fill="auto"/>
          </w:tcPr>
          <w:p w:rsidR="00823406" w:rsidRPr="001E4D11" w:rsidRDefault="00823406" w:rsidP="00FD3439">
            <w:pPr>
              <w:jc w:val="both"/>
              <w:rPr>
                <w:sz w:val="20"/>
                <w:szCs w:val="20"/>
              </w:rPr>
            </w:pPr>
          </w:p>
        </w:tc>
        <w:tc>
          <w:tcPr>
            <w:tcW w:w="6379" w:type="dxa"/>
            <w:shd w:val="clear" w:color="auto" w:fill="auto"/>
          </w:tcPr>
          <w:p w:rsidR="00823406" w:rsidRPr="001E4D11" w:rsidRDefault="00823406" w:rsidP="00FD3439">
            <w:pPr>
              <w:jc w:val="both"/>
            </w:pPr>
          </w:p>
        </w:tc>
      </w:tr>
      <w:tr w:rsidR="00823406" w:rsidRPr="001E4D11" w:rsidTr="00FD3439">
        <w:trPr>
          <w:jc w:val="center"/>
        </w:trPr>
        <w:tc>
          <w:tcPr>
            <w:tcW w:w="988" w:type="dxa"/>
            <w:shd w:val="clear" w:color="auto" w:fill="auto"/>
          </w:tcPr>
          <w:p w:rsidR="00823406" w:rsidRPr="001E4D11" w:rsidRDefault="00775EB0" w:rsidP="00FD3439">
            <w:pPr>
              <w:jc w:val="both"/>
              <w:rPr>
                <w:sz w:val="20"/>
                <w:szCs w:val="20"/>
              </w:rPr>
            </w:pPr>
            <w:r>
              <w:rPr>
                <w:sz w:val="20"/>
                <w:szCs w:val="20"/>
              </w:rPr>
              <w:t>2</w:t>
            </w:r>
            <w:r w:rsidR="00823406">
              <w:rPr>
                <w:sz w:val="20"/>
                <w:szCs w:val="20"/>
              </w:rPr>
              <w:t>.</w:t>
            </w:r>
          </w:p>
        </w:tc>
        <w:tc>
          <w:tcPr>
            <w:tcW w:w="2835" w:type="dxa"/>
            <w:shd w:val="clear" w:color="auto" w:fill="auto"/>
          </w:tcPr>
          <w:p w:rsidR="00823406" w:rsidRPr="00375345" w:rsidRDefault="00823406" w:rsidP="00BF1A88">
            <w:pPr>
              <w:jc w:val="both"/>
            </w:pPr>
            <w:r w:rsidRPr="00375345">
              <w:t xml:space="preserve">Nomaļu grunts uzauguma noņemšana grunti aizvedot uz </w:t>
            </w:r>
            <w:proofErr w:type="spellStart"/>
            <w:r w:rsidRPr="00375345">
              <w:t>atbērtni</w:t>
            </w:r>
            <w:proofErr w:type="spellEnd"/>
          </w:p>
        </w:tc>
        <w:tc>
          <w:tcPr>
            <w:tcW w:w="6379" w:type="dxa"/>
            <w:shd w:val="clear" w:color="auto" w:fill="auto"/>
          </w:tcPr>
          <w:p w:rsidR="00823406" w:rsidRPr="00375345" w:rsidRDefault="00823406" w:rsidP="00FD3439">
            <w:pPr>
              <w:jc w:val="both"/>
              <w:rPr>
                <w:u w:val="single"/>
              </w:rPr>
            </w:pPr>
            <w:r w:rsidRPr="00375345">
              <w:rPr>
                <w:u w:val="single"/>
              </w:rPr>
              <w:t>Atbilstoši: Ceļu specifikāciju 2019 tehnisko specifikāciju 8. nodaļas 8.8 punkta prasībām</w:t>
            </w:r>
          </w:p>
          <w:p w:rsidR="00823406" w:rsidRPr="00375345" w:rsidRDefault="00823406" w:rsidP="00FD3439">
            <w:pPr>
              <w:jc w:val="both"/>
            </w:pPr>
            <w:r w:rsidRPr="00375345">
              <w:rPr>
                <w:b/>
                <w:u w:val="single"/>
              </w:rPr>
              <w:t>Darba apraksts:</w:t>
            </w:r>
            <w:r w:rsidRPr="00375345">
              <w:t xml:space="preserve"> Nomaļu grunts uzauguma noņemšana ietver nomales uzaugumu nogriešanu, grunts aizvākšanu, kā arī zemes klātnes šķautnes un nomales šķērsprofila atjaunošanu un brauktuves notīrīšanu.</w:t>
            </w:r>
          </w:p>
          <w:p w:rsidR="00823406" w:rsidRPr="00375345" w:rsidRDefault="00823406" w:rsidP="00FD3439">
            <w:pPr>
              <w:jc w:val="both"/>
            </w:pPr>
            <w:r w:rsidRPr="00375345">
              <w:rPr>
                <w:b/>
                <w:u w:val="single"/>
              </w:rPr>
              <w:t>Iekārtas:</w:t>
            </w:r>
            <w:r w:rsidRPr="00375345">
              <w:t xml:space="preserve"> </w:t>
            </w:r>
            <w:proofErr w:type="spellStart"/>
            <w:r w:rsidRPr="00375345">
              <w:t>autogreideris</w:t>
            </w:r>
            <w:proofErr w:type="spellEnd"/>
            <w:r w:rsidRPr="00375345">
              <w:t>, buldozers, frontālais ekskavators, kravas automašīna u.c.</w:t>
            </w:r>
          </w:p>
          <w:p w:rsidR="00823406" w:rsidRPr="00375345" w:rsidRDefault="00823406" w:rsidP="00FD3439">
            <w:pPr>
              <w:jc w:val="both"/>
            </w:pPr>
            <w:r w:rsidRPr="00375345">
              <w:rPr>
                <w:b/>
                <w:u w:val="single"/>
              </w:rPr>
              <w:t>Darbu izpilde:</w:t>
            </w:r>
            <w:r w:rsidRPr="00375345">
              <w:t xml:space="preserve"> Nomaļu uzaugumu noņemšanu, aizvedot to uz </w:t>
            </w:r>
            <w:proofErr w:type="spellStart"/>
            <w:r w:rsidRPr="00375345">
              <w:t>atbērtni</w:t>
            </w:r>
            <w:proofErr w:type="spellEnd"/>
            <w:r w:rsidRPr="00375345">
              <w:t xml:space="preserve">, izpilda vietās, kur esošā situācija neļauj noņemto materiālu izlīdzināt ceļa nodalījuma joslā. </w:t>
            </w:r>
            <w:r w:rsidR="00375345" w:rsidRPr="00375345">
              <w:t>Nogriežot uzaugumu,</w:t>
            </w:r>
            <w:r w:rsidRPr="00375345">
              <w:t xml:space="preserve"> nedrīkst tikt bojāta apaugusī ceļa nogāze. Nogrieztais uzaugums jāaizvāc. Pēc grunts aizvešanas nomale jānoprofilē un no seguma jānoslauka tur uzbirusī grunts. Pēc nomales grunts uzauguma izlīdzināšanas uz nogāzes, jāveic nomales šķautnes atjaunošana. No seguma jānoslauka tur uzbirusī grunts.</w:t>
            </w:r>
          </w:p>
          <w:p w:rsidR="00823406" w:rsidRPr="00375345" w:rsidRDefault="002F429E" w:rsidP="00FD3439">
            <w:pPr>
              <w:jc w:val="both"/>
            </w:pPr>
            <w:r>
              <w:rPr>
                <w:b/>
                <w:u w:val="single"/>
              </w:rPr>
              <w:t xml:space="preserve">Kvalitātes novērtējums: </w:t>
            </w:r>
            <w:r w:rsidR="00823406" w:rsidRPr="00375345">
              <w:t xml:space="preserve">Pēc uzaugumu novākšanas ceļa nomalēm jānodrošina ūdens </w:t>
            </w:r>
            <w:proofErr w:type="spellStart"/>
            <w:r w:rsidR="00823406" w:rsidRPr="00375345">
              <w:t>novade</w:t>
            </w:r>
            <w:proofErr w:type="spellEnd"/>
            <w:r w:rsidR="00823406" w:rsidRPr="00375345">
              <w:t xml:space="preserve"> bez izskalojumu veidošanās.  Nomaļu šķērsprofilam jābūt 3 % – 5%. Vi</w:t>
            </w:r>
            <w:r w:rsidR="00375345">
              <w:t xml:space="preserve">rāžās nomales </w:t>
            </w:r>
            <w:proofErr w:type="spellStart"/>
            <w:r w:rsidR="00375345">
              <w:t>šķērskritums</w:t>
            </w:r>
            <w:proofErr w:type="spellEnd"/>
            <w:r w:rsidR="00375345">
              <w:t xml:space="preserve"> var </w:t>
            </w:r>
            <w:r w:rsidR="00823406" w:rsidRPr="00375345">
              <w:t>būt līdz</w:t>
            </w:r>
            <w:r w:rsidR="00375345">
              <w:t>,</w:t>
            </w:r>
            <w:r w:rsidR="00823406" w:rsidRPr="00375345">
              <w:t xml:space="preserve"> 6 % un tam jābūt vērstam uz līknes iekšpusi. Segas malas un nomales sajūgumam jābūt vienā līmenī vai ne zemāk par 10 mm. Pēc darbu pabeigšanas ceļa segumam jābūt tīram.</w:t>
            </w:r>
          </w:p>
        </w:tc>
      </w:tr>
    </w:tbl>
    <w:p w:rsidR="00346E9F" w:rsidRDefault="00346E9F"/>
    <w:sectPr w:rsidR="00346E9F" w:rsidSect="00375345">
      <w:pgSz w:w="11906" w:h="16838"/>
      <w:pgMar w:top="567"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16"/>
    <w:multiLevelType w:val="multilevel"/>
    <w:tmpl w:val="197035B2"/>
    <w:lvl w:ilvl="0">
      <w:start w:val="1"/>
      <w:numFmt w:val="decimal"/>
      <w:pStyle w:val="StyleStyle2Justified"/>
      <w:lvlText w:val="%1."/>
      <w:lvlJc w:val="left"/>
      <w:pPr>
        <w:tabs>
          <w:tab w:val="num" w:pos="2007"/>
        </w:tabs>
        <w:ind w:left="2007" w:hanging="567"/>
      </w:pPr>
      <w:rPr>
        <w:rFonts w:ascii="Times New Roman" w:eastAsia="Times New Roman" w:hAnsi="Times New Roman" w:cs="Times New Roman"/>
      </w:rPr>
    </w:lvl>
    <w:lvl w:ilvl="1">
      <w:start w:val="1"/>
      <w:numFmt w:val="decimal"/>
      <w:pStyle w:val="Style1"/>
      <w:lvlText w:val="%1.%2."/>
      <w:lvlJc w:val="left"/>
      <w:pPr>
        <w:tabs>
          <w:tab w:val="num" w:pos="22"/>
        </w:tabs>
        <w:ind w:left="22" w:hanging="567"/>
      </w:pPr>
      <w:rPr>
        <w:rFonts w:hint="default"/>
        <w:b w:val="0"/>
      </w:rPr>
    </w:lvl>
    <w:lvl w:ilvl="2">
      <w:start w:val="1"/>
      <w:numFmt w:val="decimal"/>
      <w:lvlText w:val="%1.%2.%3."/>
      <w:lvlJc w:val="left"/>
      <w:pPr>
        <w:tabs>
          <w:tab w:val="num" w:pos="23"/>
        </w:tabs>
        <w:ind w:left="23" w:hanging="851"/>
      </w:pPr>
      <w:rPr>
        <w:rFonts w:hint="default"/>
        <w:b w:val="0"/>
      </w:rPr>
    </w:lvl>
    <w:lvl w:ilvl="3">
      <w:start w:val="1"/>
      <w:numFmt w:val="decimal"/>
      <w:lvlText w:val="%1.%2.%3.%4."/>
      <w:lvlJc w:val="left"/>
      <w:pPr>
        <w:tabs>
          <w:tab w:val="num" w:pos="1680"/>
        </w:tabs>
        <w:ind w:left="1680" w:hanging="850"/>
      </w:pPr>
      <w:rPr>
        <w:rFonts w:hint="default"/>
      </w:rPr>
    </w:lvl>
    <w:lvl w:ilvl="4">
      <w:start w:val="1"/>
      <w:numFmt w:val="decimal"/>
      <w:lvlText w:val="%1.%2.%3.%4.%5."/>
      <w:lvlJc w:val="left"/>
      <w:pPr>
        <w:tabs>
          <w:tab w:val="num" w:pos="1910"/>
        </w:tabs>
        <w:ind w:left="1262" w:hanging="792"/>
      </w:pPr>
      <w:rPr>
        <w:rFonts w:hint="default"/>
      </w:rPr>
    </w:lvl>
    <w:lvl w:ilvl="5">
      <w:start w:val="1"/>
      <w:numFmt w:val="decimal"/>
      <w:lvlText w:val="%1.%2.%3.%4.%5.%6."/>
      <w:lvlJc w:val="left"/>
      <w:pPr>
        <w:tabs>
          <w:tab w:val="num" w:pos="2270"/>
        </w:tabs>
        <w:ind w:left="1766" w:hanging="936"/>
      </w:pPr>
      <w:rPr>
        <w:rFonts w:hint="default"/>
      </w:rPr>
    </w:lvl>
    <w:lvl w:ilvl="6">
      <w:start w:val="1"/>
      <w:numFmt w:val="decimal"/>
      <w:lvlText w:val="%1.%2.%3.%4.%5.%6.%7."/>
      <w:lvlJc w:val="left"/>
      <w:pPr>
        <w:tabs>
          <w:tab w:val="num" w:pos="2990"/>
        </w:tabs>
        <w:ind w:left="2270" w:hanging="1080"/>
      </w:pPr>
      <w:rPr>
        <w:rFonts w:hint="default"/>
      </w:rPr>
    </w:lvl>
    <w:lvl w:ilvl="7">
      <w:start w:val="1"/>
      <w:numFmt w:val="decimal"/>
      <w:lvlText w:val="%1.%2.%3.%4.%5.%6.%7.%8."/>
      <w:lvlJc w:val="left"/>
      <w:pPr>
        <w:tabs>
          <w:tab w:val="num" w:pos="3710"/>
        </w:tabs>
        <w:ind w:left="2774" w:hanging="1224"/>
      </w:pPr>
      <w:rPr>
        <w:rFonts w:hint="default"/>
      </w:rPr>
    </w:lvl>
    <w:lvl w:ilvl="8">
      <w:start w:val="1"/>
      <w:numFmt w:val="decimal"/>
      <w:lvlText w:val="%1.%2.%3.%4.%5.%6.%7.%8.%9."/>
      <w:lvlJc w:val="left"/>
      <w:pPr>
        <w:tabs>
          <w:tab w:val="num" w:pos="4070"/>
        </w:tabs>
        <w:ind w:left="3350" w:hanging="1440"/>
      </w:pPr>
      <w:rPr>
        <w:rFonts w:hint="default"/>
      </w:rPr>
    </w:lvl>
  </w:abstractNum>
  <w:abstractNum w:abstractNumId="1" w15:restartNumberingAfterBreak="0">
    <w:nsid w:val="739D2CC5"/>
    <w:multiLevelType w:val="hybridMultilevel"/>
    <w:tmpl w:val="80907F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06"/>
    <w:rsid w:val="00061048"/>
    <w:rsid w:val="002F429E"/>
    <w:rsid w:val="00300010"/>
    <w:rsid w:val="00346E9F"/>
    <w:rsid w:val="00375345"/>
    <w:rsid w:val="00587C2E"/>
    <w:rsid w:val="005F5C9F"/>
    <w:rsid w:val="00775EB0"/>
    <w:rsid w:val="007C5A74"/>
    <w:rsid w:val="00823406"/>
    <w:rsid w:val="009E45BF"/>
    <w:rsid w:val="00A03E4D"/>
    <w:rsid w:val="00BF1A88"/>
    <w:rsid w:val="00E023C5"/>
    <w:rsid w:val="00E96123"/>
    <w:rsid w:val="00EA18E6"/>
    <w:rsid w:val="00F305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2801"/>
  <w15:chartTrackingRefBased/>
  <w15:docId w15:val="{3EAB7632-A1DB-4800-8888-D67110F0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23406"/>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autoRedefine/>
    <w:rsid w:val="00823406"/>
    <w:pPr>
      <w:widowControl w:val="0"/>
      <w:numPr>
        <w:ilvl w:val="1"/>
        <w:numId w:val="1"/>
      </w:numPr>
      <w:tabs>
        <w:tab w:val="clear" w:pos="22"/>
        <w:tab w:val="num" w:pos="0"/>
        <w:tab w:val="left" w:pos="142"/>
      </w:tabs>
      <w:overflowPunct w:val="0"/>
      <w:autoSpaceDE w:val="0"/>
      <w:autoSpaceDN w:val="0"/>
      <w:adjustRightInd w:val="0"/>
      <w:spacing w:after="0" w:line="240" w:lineRule="auto"/>
      <w:ind w:left="0" w:firstLine="0"/>
      <w:jc w:val="both"/>
    </w:pPr>
    <w:rPr>
      <w:rFonts w:ascii="Times New Roman" w:eastAsia="Times New Roman" w:hAnsi="Times New Roman" w:cs="Times New Roman"/>
      <w:bCs/>
      <w:sz w:val="24"/>
      <w:szCs w:val="24"/>
    </w:rPr>
  </w:style>
  <w:style w:type="paragraph" w:customStyle="1" w:styleId="StyleStyle2Justified">
    <w:name w:val="Style Style2 + Justified"/>
    <w:basedOn w:val="Parasts"/>
    <w:rsid w:val="00823406"/>
    <w:pPr>
      <w:widowControl w:val="0"/>
      <w:numPr>
        <w:numId w:val="1"/>
      </w:numPr>
      <w:tabs>
        <w:tab w:val="left" w:pos="142"/>
      </w:tabs>
      <w:overflowPunct w:val="0"/>
      <w:autoSpaceDE w:val="0"/>
      <w:autoSpaceDN w:val="0"/>
      <w:adjustRightInd w:val="0"/>
      <w:spacing w:before="240" w:after="120"/>
      <w:jc w:val="both"/>
    </w:pPr>
    <w:rPr>
      <w:b/>
      <w:szCs w:val="20"/>
    </w:rPr>
  </w:style>
  <w:style w:type="paragraph" w:customStyle="1" w:styleId="StyleStyle1Justified">
    <w:name w:val="Style Style1 + Justified"/>
    <w:basedOn w:val="Style1"/>
    <w:rsid w:val="00823406"/>
    <w:pPr>
      <w:spacing w:before="40" w:after="40"/>
    </w:pPr>
    <w:rPr>
      <w:szCs w:val="20"/>
    </w:rPr>
  </w:style>
  <w:style w:type="paragraph" w:customStyle="1" w:styleId="BodyText1">
    <w:name w:val="Body Text1"/>
    <w:aliases w:val="Pamatteksts Rakstz.1 Rakstz.,Pamatteksts Rakstz. Rakstz. Rakstz.,Pamatteksts Rakstz.1 Rakstz. Rakstz. Rakstz.,Pamatteksts Rakstz. Rakstz. Rakstz. Rakstz. Rakstz."/>
    <w:rsid w:val="00823406"/>
    <w:pPr>
      <w:spacing w:after="0" w:line="240" w:lineRule="auto"/>
      <w:ind w:firstLine="709"/>
      <w:jc w:val="both"/>
    </w:pPr>
    <w:rPr>
      <w:rFonts w:ascii="Times New Roman" w:eastAsia="ヒラギノ角ゴ Pro W3" w:hAnsi="Times New Roman" w:cs="Times New Roman"/>
      <w:color w:val="000000"/>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4262</Characters>
  <Application>Microsoft Office Word</Application>
  <DocSecurity>0</DocSecurity>
  <Lines>35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doclogix\robaldejana</dc:creator>
  <cp:keywords/>
  <dc:description/>
  <cp:lastModifiedBy>Jana Horste</cp:lastModifiedBy>
  <cp:revision>4</cp:revision>
  <cp:lastPrinted>2020-05-12T12:49:00Z</cp:lastPrinted>
  <dcterms:created xsi:type="dcterms:W3CDTF">2020-05-26T06:43:00Z</dcterms:created>
  <dcterms:modified xsi:type="dcterms:W3CDTF">2020-05-26T06:48:00Z</dcterms:modified>
</cp:coreProperties>
</file>