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985C53" w:rsidRPr="00AF7CF3" w:rsidRDefault="00952922" w:rsidP="00952922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CF3">
        <w:rPr>
          <w:rFonts w:ascii="Times New Roman" w:hAnsi="Times New Roman" w:cs="Times New Roman"/>
          <w:b/>
          <w:sz w:val="28"/>
          <w:szCs w:val="28"/>
        </w:rPr>
        <w:t xml:space="preserve"> Sporta un izklaides laukums bērniem un pieaugušajiem Stendē</w:t>
      </w:r>
      <w:r w:rsidR="00F35F5C" w:rsidRPr="00AF7CF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F7CF3">
        <w:rPr>
          <w:rFonts w:ascii="Times New Roman" w:hAnsi="Times New Roman" w:cs="Times New Roman"/>
          <w:b/>
          <w:sz w:val="28"/>
          <w:szCs w:val="28"/>
        </w:rPr>
        <w:t xml:space="preserve"> kārta</w:t>
      </w:r>
    </w:p>
    <w:p w:rsidR="006C7BA7" w:rsidRPr="008E6B3D" w:rsidRDefault="006C7BA7" w:rsidP="006C7BA7">
      <w:pPr>
        <w:spacing w:line="240" w:lineRule="auto"/>
        <w:ind w:left="142"/>
        <w:jc w:val="center"/>
        <w:rPr>
          <w:rFonts w:eastAsia="Calibri"/>
          <w:bCs/>
          <w:color w:val="FF0000"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 ID Nr. </w:t>
      </w:r>
      <w:r w:rsidR="008E6B3D">
        <w:rPr>
          <w:rFonts w:eastAsia="Calibri"/>
          <w:b/>
          <w:bCs/>
          <w:lang w:eastAsia="en-US"/>
        </w:rPr>
        <w:t xml:space="preserve">TNPz </w:t>
      </w:r>
      <w:r w:rsidR="008E6B3D" w:rsidRPr="008E6B3D">
        <w:rPr>
          <w:rFonts w:eastAsia="Calibri"/>
          <w:b/>
          <w:bCs/>
          <w:color w:val="FF0000"/>
          <w:lang w:eastAsia="en-US"/>
        </w:rPr>
        <w:t>2020/</w:t>
      </w:r>
      <w:r w:rsidR="001E1951">
        <w:rPr>
          <w:rFonts w:eastAsia="Calibri"/>
          <w:b/>
          <w:bCs/>
          <w:color w:val="FF0000"/>
          <w:lang w:eastAsia="en-US"/>
        </w:rPr>
        <w:t>58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8E6B3D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A7" w:rsidRPr="00985C53" w:rsidRDefault="00952922" w:rsidP="008E6B3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“Sporta un izklaides laukums bē</w:t>
            </w:r>
            <w:r w:rsidR="00F35F5C">
              <w:rPr>
                <w:b/>
              </w:rPr>
              <w:t>rniem un pieaugušajiem Stendē 2</w:t>
            </w:r>
            <w:r>
              <w:rPr>
                <w:b/>
              </w:rPr>
              <w:t xml:space="preserve"> kārta”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_______ mēneši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6C7BA7" w:rsidRDefault="006C7BA7" w:rsidP="00952922">
      <w:pPr>
        <w:numPr>
          <w:ilvl w:val="0"/>
          <w:numId w:val="2"/>
        </w:numPr>
        <w:tabs>
          <w:tab w:val="clear" w:pos="780"/>
          <w:tab w:val="num" w:pos="567"/>
        </w:tabs>
        <w:spacing w:after="0" w:line="240" w:lineRule="auto"/>
        <w:ind w:left="567" w:hanging="147"/>
        <w:jc w:val="both"/>
        <w:rPr>
          <w:rFonts w:eastAsia="Calibri"/>
          <w:lang w:eastAsia="en-US"/>
        </w:rPr>
      </w:pPr>
      <w:r w:rsidRPr="00952922">
        <w:rPr>
          <w:rFonts w:eastAsia="Times New Roman"/>
          <w:lang w:val="fr-BE" w:eastAsia="en-US"/>
        </w:rPr>
        <w:t>ka esam iepazinušies ar</w:t>
      </w:r>
      <w:r w:rsidRPr="006C7BA7">
        <w:rPr>
          <w:rFonts w:eastAsia="Times New Roman"/>
          <w:b/>
          <w:lang w:val="fr-BE" w:eastAsia="en-US"/>
        </w:rPr>
        <w:t xml:space="preserve"> </w:t>
      </w:r>
      <w:r w:rsidRPr="006C7BA7">
        <w:rPr>
          <w:rFonts w:eastAsia="Times New Roman"/>
          <w:lang w:val="fr-BE" w:eastAsia="en-US"/>
        </w:rPr>
        <w:t xml:space="preserve">iepirkuma </w:t>
      </w:r>
      <w:r w:rsidRPr="006C7BA7">
        <w:rPr>
          <w:rFonts w:eastAsia="Times New Roman"/>
          <w:b/>
          <w:lang w:val="fr-BE" w:eastAsia="en-US"/>
        </w:rPr>
        <w:t>“</w:t>
      </w:r>
      <w:r w:rsidR="00952922" w:rsidRPr="00952922">
        <w:rPr>
          <w:b/>
        </w:rPr>
        <w:t xml:space="preserve"> </w:t>
      </w:r>
      <w:r w:rsidR="00952922">
        <w:rPr>
          <w:b/>
        </w:rPr>
        <w:t>Sporta un izklaides laukums bērniem un pieaugušajiem Stendē 2. kārta</w:t>
      </w:r>
      <w:r w:rsidRPr="006C7BA7">
        <w:rPr>
          <w:rFonts w:eastAsia="Calibri"/>
          <w:b/>
          <w:lang w:eastAsia="en-US"/>
        </w:rPr>
        <w:t xml:space="preserve"> </w:t>
      </w:r>
      <w:r w:rsidRPr="006C7BA7">
        <w:rPr>
          <w:rFonts w:eastAsia="Times New Roman"/>
          <w:b/>
          <w:lang w:val="fr-BE" w:eastAsia="en-US"/>
        </w:rPr>
        <w:t xml:space="preserve">”, ID Nr. </w:t>
      </w:r>
      <w:r w:rsidR="008E6B3D" w:rsidRPr="008E6B3D">
        <w:rPr>
          <w:rFonts w:eastAsia="Times New Roman"/>
          <w:b/>
          <w:color w:val="FF0000"/>
          <w:lang w:val="fr-BE" w:eastAsia="en-US"/>
        </w:rPr>
        <w:t>TNPz 2020/</w:t>
      </w:r>
      <w:r w:rsidR="001E1951">
        <w:rPr>
          <w:rFonts w:eastAsia="Times New Roman"/>
          <w:b/>
          <w:color w:val="FF0000"/>
          <w:lang w:val="fr-BE" w:eastAsia="en-US"/>
        </w:rPr>
        <w:t>58</w:t>
      </w:r>
      <w:bookmarkStart w:id="0" w:name="_GoBack"/>
      <w:bookmarkEnd w:id="0"/>
      <w:r w:rsidR="00952922">
        <w:rPr>
          <w:rFonts w:eastAsia="Times New Roman"/>
          <w:b/>
          <w:color w:val="FF0000"/>
          <w:lang w:val="fr-BE" w:eastAsia="en-US"/>
        </w:rPr>
        <w:t xml:space="preserve"> </w:t>
      </w:r>
      <w:r w:rsidRPr="006C7BA7">
        <w:rPr>
          <w:rFonts w:eastAsia="Times New Roman"/>
          <w:lang w:val="fr-BE" w:eastAsia="en-US"/>
        </w:rPr>
        <w:t xml:space="preserve">nolikumu un, ka esam to pilnībā </w:t>
      </w:r>
      <w:r w:rsidRPr="006C7BA7">
        <w:rPr>
          <w:rFonts w:eastAsia="Times New Roman"/>
          <w:lang w:val="fr-BE" w:eastAsia="en-US"/>
        </w:rPr>
        <w:lastRenderedPageBreak/>
        <w:t>izpratuši un 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ka esam pilnībā iepazinušies ar projektēšanas uzdevumu un mūsu piedāvājuma cenā ir iekļautas visas izmaksas, kas saistītas, ar piedāvāto pakalpojumu izpildi, kā arī Latvijā un ārvalstīs maksājamie nodokļi un nodevas;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1E1951"/>
    <w:rsid w:val="0027758A"/>
    <w:rsid w:val="00367715"/>
    <w:rsid w:val="006C7BA7"/>
    <w:rsid w:val="008E6B3D"/>
    <w:rsid w:val="00952922"/>
    <w:rsid w:val="00985C53"/>
    <w:rsid w:val="00AC7F02"/>
    <w:rsid w:val="00AF7CF3"/>
    <w:rsid w:val="00CF7615"/>
    <w:rsid w:val="00E873CA"/>
    <w:rsid w:val="00F3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DAA4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9529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Lavendele</cp:lastModifiedBy>
  <cp:revision>8</cp:revision>
  <dcterms:created xsi:type="dcterms:W3CDTF">2020-07-09T09:18:00Z</dcterms:created>
  <dcterms:modified xsi:type="dcterms:W3CDTF">2020-07-28T06:53:00Z</dcterms:modified>
</cp:coreProperties>
</file>