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FDD" w:rsidRPr="00D93B01" w:rsidRDefault="00A00FDD" w:rsidP="00A00FDD">
      <w:pPr>
        <w:spacing w:line="276" w:lineRule="auto"/>
        <w:jc w:val="center"/>
        <w:rPr>
          <w:b/>
          <w:iCs/>
          <w:sz w:val="26"/>
        </w:rPr>
      </w:pPr>
      <w:r w:rsidRPr="00D93B01">
        <w:rPr>
          <w:b/>
          <w:iCs/>
          <w:color w:val="000000"/>
          <w:sz w:val="26"/>
        </w:rPr>
        <w:t xml:space="preserve">IEPIRKUMA LĪGUMS Nr. </w:t>
      </w:r>
      <w:r w:rsidR="00745FFA">
        <w:rPr>
          <w:b/>
          <w:iCs/>
          <w:sz w:val="26"/>
        </w:rPr>
        <w:t>TNPz 2020/51</w:t>
      </w:r>
      <w:r w:rsidRPr="00D93B01">
        <w:rPr>
          <w:b/>
          <w:iCs/>
          <w:sz w:val="26"/>
        </w:rPr>
        <w:t>(PROJEKTS)</w:t>
      </w:r>
    </w:p>
    <w:p w:rsidR="00A00FDD" w:rsidRPr="00D93B01" w:rsidRDefault="00A00FDD" w:rsidP="00A00FDD">
      <w:pPr>
        <w:spacing w:line="276" w:lineRule="auto"/>
        <w:jc w:val="center"/>
        <w:rPr>
          <w:bCs/>
          <w:i/>
          <w:color w:val="000000"/>
          <w:sz w:val="26"/>
        </w:rPr>
      </w:pPr>
      <w:r w:rsidRPr="00D93B01">
        <w:rPr>
          <w:bCs/>
          <w:i/>
          <w:color w:val="000000"/>
          <w:sz w:val="26"/>
        </w:rPr>
        <w:t xml:space="preserve">par ēdināšanas pakalpojumu sniegšanu </w:t>
      </w:r>
    </w:p>
    <w:p w:rsidR="00A00FDD" w:rsidRPr="00D93B01" w:rsidRDefault="00A00FDD" w:rsidP="00A00FDD">
      <w:pPr>
        <w:spacing w:line="276" w:lineRule="auto"/>
        <w:jc w:val="center"/>
        <w:rPr>
          <w:bCs/>
          <w:i/>
          <w:color w:val="000000"/>
          <w:sz w:val="26"/>
        </w:rPr>
      </w:pPr>
      <w:r>
        <w:rPr>
          <w:bCs/>
          <w:i/>
          <w:color w:val="000000"/>
          <w:sz w:val="26"/>
        </w:rPr>
        <w:t>Stendes</w:t>
      </w:r>
      <w:r w:rsidRPr="00D93B01">
        <w:rPr>
          <w:bCs/>
          <w:i/>
          <w:color w:val="000000"/>
          <w:sz w:val="26"/>
        </w:rPr>
        <w:t xml:space="preserve"> </w:t>
      </w:r>
      <w:r>
        <w:rPr>
          <w:bCs/>
          <w:i/>
          <w:color w:val="000000"/>
          <w:sz w:val="26"/>
        </w:rPr>
        <w:t>pamatskolā</w:t>
      </w:r>
    </w:p>
    <w:p w:rsidR="00A00FDD" w:rsidRPr="00D93B01" w:rsidRDefault="00A00FDD" w:rsidP="00A00FDD">
      <w:pPr>
        <w:spacing w:line="276" w:lineRule="auto"/>
        <w:jc w:val="center"/>
        <w:rPr>
          <w:bCs/>
          <w:i/>
          <w:color w:val="000000"/>
          <w:sz w:val="26"/>
        </w:rPr>
      </w:pPr>
    </w:p>
    <w:p w:rsidR="00A00FDD" w:rsidRPr="00D93B01" w:rsidRDefault="00A00FDD" w:rsidP="00A00FDD">
      <w:pPr>
        <w:keepNext/>
        <w:spacing w:line="276" w:lineRule="auto"/>
        <w:outlineLvl w:val="0"/>
        <w:rPr>
          <w:color w:val="000000"/>
          <w:lang w:eastAsia="zh-CN"/>
        </w:rPr>
      </w:pPr>
    </w:p>
    <w:p w:rsidR="00A00FDD" w:rsidRPr="00D93B01" w:rsidRDefault="00A00FDD" w:rsidP="00A00FDD">
      <w:pPr>
        <w:keepNext/>
        <w:spacing w:line="276" w:lineRule="auto"/>
        <w:outlineLvl w:val="0"/>
        <w:rPr>
          <w:color w:val="000000"/>
          <w:lang w:eastAsia="zh-CN"/>
        </w:rPr>
      </w:pPr>
      <w:r w:rsidRPr="00D93B01">
        <w:rPr>
          <w:color w:val="000000"/>
          <w:lang w:eastAsia="zh-CN"/>
        </w:rPr>
        <w:t xml:space="preserve">Talsos, </w:t>
      </w:r>
      <w:r w:rsidRPr="00D93B01">
        <w:rPr>
          <w:color w:val="000000"/>
          <w:lang w:eastAsia="zh-CN"/>
        </w:rPr>
        <w:tab/>
      </w:r>
      <w:r w:rsidRPr="00D93B01">
        <w:rPr>
          <w:color w:val="000000"/>
          <w:lang w:eastAsia="zh-CN"/>
        </w:rPr>
        <w:tab/>
      </w:r>
      <w:r w:rsidRPr="00D93B01">
        <w:rPr>
          <w:color w:val="000000"/>
          <w:lang w:eastAsia="zh-CN"/>
        </w:rPr>
        <w:tab/>
      </w:r>
      <w:r w:rsidRPr="00D93B01">
        <w:rPr>
          <w:color w:val="000000"/>
          <w:lang w:eastAsia="zh-CN"/>
        </w:rPr>
        <w:tab/>
      </w:r>
      <w:r w:rsidRPr="00D93B01">
        <w:rPr>
          <w:color w:val="000000"/>
          <w:lang w:eastAsia="zh-CN"/>
        </w:rPr>
        <w:tab/>
      </w:r>
      <w:r w:rsidRPr="00D93B01">
        <w:rPr>
          <w:color w:val="000000"/>
          <w:lang w:eastAsia="zh-CN"/>
        </w:rPr>
        <w:tab/>
      </w:r>
      <w:r w:rsidRPr="00D93B01">
        <w:rPr>
          <w:color w:val="000000"/>
          <w:lang w:eastAsia="zh-CN"/>
        </w:rPr>
        <w:tab/>
        <w:t>20</w:t>
      </w:r>
      <w:r>
        <w:rPr>
          <w:color w:val="000000"/>
          <w:lang w:eastAsia="zh-CN"/>
        </w:rPr>
        <w:t>20</w:t>
      </w:r>
      <w:r w:rsidRPr="00D93B01">
        <w:rPr>
          <w:color w:val="000000"/>
          <w:lang w:eastAsia="zh-CN"/>
        </w:rPr>
        <w:t xml:space="preserve">.gada __. ___________  </w:t>
      </w:r>
      <w:r w:rsidRPr="00D93B01">
        <w:rPr>
          <w:bCs/>
          <w:color w:val="000000"/>
        </w:rPr>
        <w:tab/>
      </w:r>
      <w:r w:rsidRPr="00D93B01">
        <w:rPr>
          <w:bCs/>
          <w:color w:val="000000"/>
        </w:rPr>
        <w:tab/>
      </w:r>
      <w:r w:rsidRPr="00D93B01">
        <w:rPr>
          <w:bCs/>
          <w:color w:val="000000"/>
        </w:rPr>
        <w:tab/>
      </w:r>
      <w:r w:rsidRPr="00D93B01">
        <w:rPr>
          <w:bCs/>
          <w:color w:val="000000"/>
        </w:rPr>
        <w:tab/>
      </w:r>
      <w:r w:rsidRPr="00D93B01">
        <w:rPr>
          <w:bCs/>
          <w:color w:val="000000"/>
        </w:rPr>
        <w:tab/>
      </w:r>
      <w:r w:rsidRPr="00D93B01">
        <w:rPr>
          <w:bCs/>
          <w:color w:val="000000"/>
        </w:rPr>
        <w:tab/>
      </w:r>
    </w:p>
    <w:p w:rsidR="00A00FDD" w:rsidRPr="00D93B01" w:rsidRDefault="00A00FDD" w:rsidP="00A00FDD">
      <w:pPr>
        <w:spacing w:line="276" w:lineRule="auto"/>
        <w:ind w:firstLine="709"/>
        <w:jc w:val="both"/>
        <w:rPr>
          <w:color w:val="000000"/>
        </w:rPr>
      </w:pPr>
      <w:r w:rsidRPr="00D93B01">
        <w:rPr>
          <w:b/>
          <w:color w:val="000000"/>
        </w:rPr>
        <w:t>_________________</w:t>
      </w:r>
      <w:r w:rsidRPr="00D93B01">
        <w:rPr>
          <w:color w:val="000000"/>
        </w:rPr>
        <w:t xml:space="preserve">, reģistrācijas numurs __________, adrese: ___________, kuras vārdā pamatojoties uz Nolikumu rīkojas tās ______________, turpmāk – </w:t>
      </w:r>
      <w:r w:rsidRPr="00D93B01">
        <w:rPr>
          <w:b/>
          <w:color w:val="000000"/>
        </w:rPr>
        <w:t>Pasūtītājs</w:t>
      </w:r>
      <w:r w:rsidRPr="00D93B01">
        <w:rPr>
          <w:color w:val="000000"/>
        </w:rPr>
        <w:t>, un</w:t>
      </w:r>
    </w:p>
    <w:p w:rsidR="00A00FDD" w:rsidRPr="00D93B01" w:rsidRDefault="00A00FDD" w:rsidP="00A00FDD">
      <w:pPr>
        <w:spacing w:before="120" w:line="276" w:lineRule="auto"/>
        <w:ind w:firstLine="709"/>
        <w:jc w:val="both"/>
        <w:rPr>
          <w:color w:val="000000"/>
        </w:rPr>
      </w:pPr>
      <w:r w:rsidRPr="00D93B01">
        <w:rPr>
          <w:color w:val="000000"/>
        </w:rPr>
        <w:t>&lt;&lt;</w:t>
      </w:r>
      <w:r w:rsidRPr="00D93B01">
        <w:rPr>
          <w:i/>
          <w:color w:val="000000"/>
        </w:rPr>
        <w:t>juridiskas personas nosaukums</w:t>
      </w:r>
      <w:r w:rsidRPr="00D93B01">
        <w:rPr>
          <w:color w:val="000000"/>
        </w:rPr>
        <w:t xml:space="preserve">, reģistrācijas numurs ___________, adrese: ________________, kuras vārdā pamatojoties uz _____________ rīkojas tās </w:t>
      </w:r>
      <w:r w:rsidRPr="00D93B01">
        <w:rPr>
          <w:i/>
          <w:color w:val="000000"/>
          <w:u w:val="single"/>
        </w:rPr>
        <w:t>_________________</w:t>
      </w:r>
      <w:r w:rsidRPr="00D93B01">
        <w:rPr>
          <w:color w:val="000000"/>
        </w:rPr>
        <w:t xml:space="preserve">, turpmāk – </w:t>
      </w:r>
      <w:r w:rsidRPr="00D93B01">
        <w:rPr>
          <w:b/>
          <w:color w:val="000000"/>
        </w:rPr>
        <w:t>Izpildītājs</w:t>
      </w:r>
      <w:r w:rsidRPr="00D93B01">
        <w:rPr>
          <w:color w:val="000000"/>
        </w:rPr>
        <w:t xml:space="preserve">, no otras puses, turpmāk abi kopā – </w:t>
      </w:r>
      <w:r w:rsidRPr="00D93B01">
        <w:rPr>
          <w:iCs/>
          <w:color w:val="000000"/>
        </w:rPr>
        <w:t>Puses,</w:t>
      </w:r>
      <w:r w:rsidRPr="00D93B01">
        <w:rPr>
          <w:color w:val="000000"/>
        </w:rPr>
        <w:t xml:space="preserve"> pamatojoties uz iepirkuma </w:t>
      </w:r>
      <w:r w:rsidRPr="00FB2B3D">
        <w:rPr>
          <w:b/>
          <w:color w:val="000000"/>
        </w:rPr>
        <w:t xml:space="preserve">“Ēdināšanas pakalpojuma nodrošināšana </w:t>
      </w:r>
      <w:r>
        <w:rPr>
          <w:b/>
          <w:color w:val="000000"/>
        </w:rPr>
        <w:t>Stendes</w:t>
      </w:r>
      <w:r w:rsidRPr="00FB2B3D">
        <w:rPr>
          <w:b/>
          <w:color w:val="000000"/>
        </w:rPr>
        <w:t xml:space="preserve"> pamatskolas izglītojamiem”</w:t>
      </w:r>
      <w:r w:rsidRPr="00D93B01">
        <w:rPr>
          <w:bCs/>
          <w:color w:val="000000"/>
        </w:rPr>
        <w:t xml:space="preserve">, </w:t>
      </w:r>
      <w:r w:rsidRPr="00D93B01">
        <w:t xml:space="preserve">identifikācijas numurs TNP </w:t>
      </w:r>
      <w:r w:rsidR="00745FFA">
        <w:t>2020/51</w:t>
      </w:r>
      <w:bookmarkStart w:id="0" w:name="_GoBack"/>
      <w:bookmarkEnd w:id="0"/>
      <w:r w:rsidRPr="00D93B01">
        <w:t>,</w:t>
      </w:r>
      <w:r w:rsidRPr="00D93B01">
        <w:rPr>
          <w:color w:val="000000"/>
        </w:rPr>
        <w:t xml:space="preserve"> turpmāk – Iepirkums, rezultātiem noslēdz šādu pakalpojumu līgumu, turpmāk </w:t>
      </w:r>
      <w:r w:rsidRPr="00D93B01">
        <w:rPr>
          <w:b/>
          <w:i/>
          <w:color w:val="000000"/>
        </w:rPr>
        <w:t xml:space="preserve">– </w:t>
      </w:r>
      <w:r w:rsidRPr="00D93B01">
        <w:rPr>
          <w:color w:val="000000"/>
        </w:rPr>
        <w:t>Līgums:</w:t>
      </w:r>
    </w:p>
    <w:p w:rsidR="00A00FDD" w:rsidRPr="00D93B01" w:rsidRDefault="00A00FDD" w:rsidP="00A00FDD">
      <w:pPr>
        <w:numPr>
          <w:ilvl w:val="0"/>
          <w:numId w:val="1"/>
        </w:numPr>
        <w:tabs>
          <w:tab w:val="clear" w:pos="720"/>
        </w:tabs>
        <w:ind w:left="284" w:hanging="284"/>
        <w:jc w:val="center"/>
        <w:rPr>
          <w:b/>
          <w:bCs/>
          <w:color w:val="000000"/>
        </w:rPr>
      </w:pPr>
      <w:r w:rsidRPr="00D93B01">
        <w:rPr>
          <w:b/>
          <w:bCs/>
          <w:color w:val="000000"/>
        </w:rPr>
        <w:t>Līguma priekšmets</w:t>
      </w:r>
    </w:p>
    <w:p w:rsidR="00A00FDD" w:rsidRPr="00D93B01" w:rsidRDefault="00A00FDD" w:rsidP="00A00FDD">
      <w:pPr>
        <w:numPr>
          <w:ilvl w:val="1"/>
          <w:numId w:val="1"/>
        </w:numPr>
        <w:tabs>
          <w:tab w:val="clear" w:pos="2847"/>
        </w:tabs>
        <w:ind w:left="567" w:hanging="567"/>
        <w:jc w:val="both"/>
        <w:rPr>
          <w:color w:val="000000"/>
        </w:rPr>
      </w:pPr>
      <w:r w:rsidRPr="00D93B01">
        <w:rPr>
          <w:color w:val="000000"/>
        </w:rPr>
        <w:t xml:space="preserve">Pasūtītājs uzdod un Izpildītājs saskaņā ar normatīvajiem aktiem, tehnisko specifikāciju un iesniegto piedāvājumu Iepirkumā apņemas </w:t>
      </w:r>
      <w:r>
        <w:rPr>
          <w:color w:val="000000"/>
        </w:rPr>
        <w:t>Stendes</w:t>
      </w:r>
      <w:r w:rsidRPr="00D93B01">
        <w:rPr>
          <w:color w:val="000000"/>
        </w:rPr>
        <w:t xml:space="preserve"> </w:t>
      </w:r>
      <w:r>
        <w:rPr>
          <w:color w:val="000000"/>
        </w:rPr>
        <w:t>pamatskolā</w:t>
      </w:r>
      <w:r w:rsidRPr="00D93B01">
        <w:rPr>
          <w:color w:val="000000"/>
        </w:rPr>
        <w:t>, turpmāk – Skola, sniegt ēdināšanas pakalpojumus</w:t>
      </w:r>
      <w:r>
        <w:rPr>
          <w:color w:val="000000"/>
        </w:rPr>
        <w:t xml:space="preserve"> (ēdienu piegādi) </w:t>
      </w:r>
      <w:r w:rsidRPr="00D93B01">
        <w:rPr>
          <w:color w:val="000000"/>
        </w:rPr>
        <w:t xml:space="preserve">, turpmāk – Pakalpojums. </w:t>
      </w:r>
    </w:p>
    <w:p w:rsidR="00A00FDD" w:rsidRPr="00D93B01" w:rsidRDefault="00A00FDD" w:rsidP="00A00FDD">
      <w:pPr>
        <w:numPr>
          <w:ilvl w:val="1"/>
          <w:numId w:val="1"/>
        </w:numPr>
        <w:tabs>
          <w:tab w:val="clear" w:pos="2847"/>
        </w:tabs>
        <w:ind w:left="567" w:hanging="567"/>
        <w:jc w:val="both"/>
        <w:rPr>
          <w:color w:val="000000"/>
        </w:rPr>
      </w:pPr>
      <w:r>
        <w:rPr>
          <w:color w:val="000000"/>
        </w:rPr>
        <w:t>Pakalpojuma sniegšanas vieta: Stendes pamatskola</w:t>
      </w:r>
      <w:r w:rsidRPr="00D93B01">
        <w:rPr>
          <w:color w:val="000000"/>
        </w:rPr>
        <w:t xml:space="preserve">, </w:t>
      </w:r>
      <w:r w:rsidRPr="004A4D96">
        <w:t>Brīvības iela 15, Stende</w:t>
      </w:r>
      <w:r w:rsidRPr="004A4D96">
        <w:rPr>
          <w:bCs/>
        </w:rPr>
        <w:t>, Talsu novads</w:t>
      </w:r>
      <w:r w:rsidRPr="00D93B01">
        <w:rPr>
          <w:color w:val="000000"/>
        </w:rPr>
        <w:t>.</w:t>
      </w:r>
    </w:p>
    <w:p w:rsidR="00A00FDD" w:rsidRPr="00D93B01" w:rsidRDefault="00A00FDD" w:rsidP="00A00FDD">
      <w:pPr>
        <w:ind w:left="567"/>
        <w:jc w:val="both"/>
      </w:pPr>
    </w:p>
    <w:p w:rsidR="00A00FDD" w:rsidRPr="00D93B01" w:rsidRDefault="00A00FDD" w:rsidP="00A00FDD">
      <w:pPr>
        <w:numPr>
          <w:ilvl w:val="0"/>
          <w:numId w:val="1"/>
        </w:numPr>
        <w:tabs>
          <w:tab w:val="clear" w:pos="720"/>
        </w:tabs>
        <w:ind w:left="284" w:hanging="284"/>
        <w:jc w:val="center"/>
        <w:rPr>
          <w:b/>
          <w:bCs/>
          <w:color w:val="000000"/>
        </w:rPr>
      </w:pPr>
      <w:r w:rsidRPr="00D93B01">
        <w:rPr>
          <w:b/>
          <w:bCs/>
          <w:color w:val="000000"/>
        </w:rPr>
        <w:t>Līguma termiņš</w:t>
      </w:r>
    </w:p>
    <w:p w:rsidR="00A00FDD" w:rsidRDefault="00A00FDD" w:rsidP="00A00FDD">
      <w:pPr>
        <w:numPr>
          <w:ilvl w:val="1"/>
          <w:numId w:val="1"/>
        </w:numPr>
        <w:tabs>
          <w:tab w:val="clear" w:pos="2847"/>
        </w:tabs>
        <w:ind w:left="567" w:hanging="567"/>
        <w:jc w:val="both"/>
        <w:rPr>
          <w:color w:val="000000"/>
        </w:rPr>
      </w:pPr>
      <w:r w:rsidRPr="00D93B01">
        <w:rPr>
          <w:color w:val="000000"/>
        </w:rPr>
        <w:t xml:space="preserve">Līguma darbības termiņš </w:t>
      </w:r>
      <w:r>
        <w:rPr>
          <w:color w:val="000000"/>
        </w:rPr>
        <w:t>1</w:t>
      </w:r>
      <w:r w:rsidRPr="00D93B01">
        <w:rPr>
          <w:color w:val="000000"/>
        </w:rPr>
        <w:t xml:space="preserve"> gad</w:t>
      </w:r>
      <w:r>
        <w:rPr>
          <w:color w:val="000000"/>
        </w:rPr>
        <w:t>s</w:t>
      </w:r>
      <w:r w:rsidRPr="00D93B01">
        <w:rPr>
          <w:color w:val="000000"/>
        </w:rPr>
        <w:t xml:space="preserve"> no noslēgšanas brīža.</w:t>
      </w:r>
    </w:p>
    <w:p w:rsidR="00A00FDD" w:rsidRPr="00D93B01" w:rsidRDefault="00A00FDD" w:rsidP="00A00FDD">
      <w:pPr>
        <w:ind w:left="567"/>
        <w:jc w:val="both"/>
        <w:rPr>
          <w:color w:val="000000"/>
        </w:rPr>
      </w:pPr>
    </w:p>
    <w:p w:rsidR="00A00FDD" w:rsidRPr="00D93B01" w:rsidRDefault="00A00FDD" w:rsidP="00A00FDD">
      <w:pPr>
        <w:numPr>
          <w:ilvl w:val="0"/>
          <w:numId w:val="1"/>
        </w:numPr>
        <w:tabs>
          <w:tab w:val="clear" w:pos="720"/>
        </w:tabs>
        <w:ind w:left="284" w:hanging="284"/>
        <w:jc w:val="center"/>
        <w:rPr>
          <w:b/>
          <w:bCs/>
          <w:color w:val="000000"/>
        </w:rPr>
      </w:pPr>
      <w:r w:rsidRPr="00D93B01">
        <w:rPr>
          <w:b/>
          <w:bCs/>
          <w:color w:val="000000"/>
        </w:rPr>
        <w:t>Līgumcena un samaksas kārtība</w:t>
      </w:r>
    </w:p>
    <w:p w:rsidR="00A00FDD" w:rsidRPr="00D93B01" w:rsidRDefault="00A00FDD" w:rsidP="00A00FDD">
      <w:pPr>
        <w:numPr>
          <w:ilvl w:val="1"/>
          <w:numId w:val="1"/>
        </w:numPr>
        <w:ind w:left="567" w:hanging="567"/>
        <w:jc w:val="both"/>
        <w:rPr>
          <w:color w:val="000000"/>
        </w:rPr>
      </w:pPr>
      <w:r w:rsidRPr="00D93B01">
        <w:rPr>
          <w:color w:val="000000"/>
          <w:lang w:eastAsia="lv-LV"/>
        </w:rPr>
        <w:t xml:space="preserve">Līgumcena viena izglītojamā ēdināšanai vienā dienā ir nemainīga, neatkarīgi no tā, cik izglītojamo konkrētajā dienā izmanto ēdināšanas pakalpojumu. </w:t>
      </w:r>
      <w:r w:rsidRPr="00D93B01">
        <w:rPr>
          <w:color w:val="000000"/>
        </w:rPr>
        <w:t>Par izglītojamo skaita izmaiņām Pasūtītājs informē Izpildītāju.</w:t>
      </w:r>
    </w:p>
    <w:p w:rsidR="00A00FDD" w:rsidRPr="00D93B01" w:rsidRDefault="00A00FDD" w:rsidP="00A00FDD">
      <w:pPr>
        <w:numPr>
          <w:ilvl w:val="1"/>
          <w:numId w:val="1"/>
        </w:numPr>
        <w:ind w:left="567" w:hanging="567"/>
        <w:jc w:val="both"/>
        <w:rPr>
          <w:color w:val="000000"/>
        </w:rPr>
      </w:pPr>
      <w:r w:rsidRPr="00D93B01">
        <w:rPr>
          <w:color w:val="000000"/>
          <w:lang w:eastAsia="lv-LV"/>
        </w:rPr>
        <w:t xml:space="preserve">Plānotā līgumcena ir </w:t>
      </w:r>
      <w:r w:rsidRPr="00D93B01">
        <w:rPr>
          <w:color w:val="000000"/>
        </w:rPr>
        <w:t xml:space="preserve">&lt;&lt;summa skaitļos un vārdos&gt;&gt; </w:t>
      </w:r>
      <w:r w:rsidRPr="00D93B01">
        <w:rPr>
          <w:i/>
          <w:color w:val="000000"/>
        </w:rPr>
        <w:t>euro</w:t>
      </w:r>
      <w:r w:rsidRPr="00D93B01">
        <w:rPr>
          <w:color w:val="000000"/>
        </w:rPr>
        <w:t xml:space="preserve"> bez pievienotās vērtības nodokļa.</w:t>
      </w:r>
    </w:p>
    <w:p w:rsidR="00A00FDD" w:rsidRPr="00D93B01" w:rsidRDefault="00A00FDD" w:rsidP="00A00FDD">
      <w:pPr>
        <w:numPr>
          <w:ilvl w:val="1"/>
          <w:numId w:val="1"/>
        </w:numPr>
        <w:tabs>
          <w:tab w:val="left" w:pos="1276"/>
        </w:tabs>
        <w:ind w:left="567" w:hanging="567"/>
        <w:jc w:val="both"/>
        <w:rPr>
          <w:color w:val="000000"/>
        </w:rPr>
      </w:pPr>
      <w:r w:rsidRPr="00D93B01">
        <w:rPr>
          <w:color w:val="000000"/>
        </w:rPr>
        <w:t>Pievienotās vērtības nodoklis tiek aprēķināts atbilstoši spēkā esošajiem normatīvajiem aktiem.</w:t>
      </w:r>
    </w:p>
    <w:p w:rsidR="00A00FDD" w:rsidRPr="00D93B01" w:rsidRDefault="00A00FDD" w:rsidP="00A00FDD">
      <w:pPr>
        <w:numPr>
          <w:ilvl w:val="1"/>
          <w:numId w:val="1"/>
        </w:numPr>
        <w:tabs>
          <w:tab w:val="left" w:pos="1276"/>
        </w:tabs>
        <w:ind w:left="567" w:hanging="567"/>
        <w:jc w:val="both"/>
      </w:pPr>
      <w:r w:rsidRPr="00D93B01">
        <w:t xml:space="preserve">Par Izpildītāja sniegtajiem ēdināšanas pakalpojumiem, kuri saskaņā ar normatīvajiem aktiem tiek segti no valsts un pašvaldības budžetā paredzētajiem līdzekļiem, </w:t>
      </w:r>
      <w:r w:rsidRPr="00D93B01">
        <w:rPr>
          <w:color w:val="000000"/>
        </w:rPr>
        <w:t>Pasūtītājs</w:t>
      </w:r>
      <w:r w:rsidRPr="00D93B01">
        <w:t xml:space="preserve"> saskaņā ar noslēgto līgumu veic samaksu bezskaidras naudas norēķinu veidā piecpadsmit darba dienu laikā pēc rēķina saņemšanas dienas no Izpildītāja. </w:t>
      </w:r>
    </w:p>
    <w:p w:rsidR="00A00FDD" w:rsidRPr="00D93B01" w:rsidRDefault="00A00FDD" w:rsidP="00A00FDD">
      <w:pPr>
        <w:numPr>
          <w:ilvl w:val="1"/>
          <w:numId w:val="1"/>
        </w:numPr>
        <w:tabs>
          <w:tab w:val="clear" w:pos="2847"/>
        </w:tabs>
        <w:ind w:left="567" w:hanging="567"/>
        <w:jc w:val="both"/>
        <w:rPr>
          <w:color w:val="000000"/>
        </w:rPr>
      </w:pPr>
      <w:r w:rsidRPr="00D93B01">
        <w:rPr>
          <w:color w:val="000000"/>
        </w:rPr>
        <w:t xml:space="preserve">Par Izpildītāja sniegtajiem ēdināšanas pakalpojumiem, kuri saskaņā ar normatīvajiem aktiem netiek segti no valsts un pašvaldības budžetā paredzētajiem līdzekļiem, samaksu veic izglītojamais vai tā likumīgais pārstāvis skaidrā naudā Pakalpojuma saņemšanas vietā vai arī bezskaidras naudas norēķinu veidā saskaņā ar izglītības iestādes noteikto norēķinu kārtību. </w:t>
      </w:r>
    </w:p>
    <w:p w:rsidR="00A00FDD" w:rsidRDefault="00A00FDD" w:rsidP="00A00FDD">
      <w:pPr>
        <w:numPr>
          <w:ilvl w:val="1"/>
          <w:numId w:val="1"/>
        </w:numPr>
        <w:tabs>
          <w:tab w:val="clear" w:pos="2847"/>
        </w:tabs>
        <w:ind w:left="567" w:hanging="567"/>
        <w:jc w:val="both"/>
        <w:rPr>
          <w:color w:val="000000"/>
        </w:rPr>
      </w:pPr>
      <w:r w:rsidRPr="00D93B01">
        <w:rPr>
          <w:color w:val="000000"/>
        </w:rPr>
        <w:t>Līguma 3.1.punktā noteiktās līgumcenas viena izglītojamā ēdināšanai var tikt mainītas, pusēm rakstveidā vienojoties, gadījumos, kad tiek grozīti normatīvie akti (likumi, Ministru kabineta noteikumi, pašvaldības saistošie noteikumi, lēmumi, u.c.), kas regulē ēdināšanas izmaksu vienam izglītojamajam apmēru un apmaksas kārtību.</w:t>
      </w:r>
    </w:p>
    <w:p w:rsidR="00A00FDD" w:rsidRPr="00D93B01" w:rsidRDefault="00A00FDD" w:rsidP="00A00FDD">
      <w:pPr>
        <w:ind w:left="567"/>
        <w:jc w:val="both"/>
        <w:rPr>
          <w:color w:val="000000"/>
        </w:rPr>
      </w:pPr>
    </w:p>
    <w:p w:rsidR="00A00FDD" w:rsidRPr="00D93B01" w:rsidRDefault="00A00FDD" w:rsidP="00A00FDD">
      <w:pPr>
        <w:numPr>
          <w:ilvl w:val="0"/>
          <w:numId w:val="1"/>
        </w:numPr>
        <w:tabs>
          <w:tab w:val="clear" w:pos="720"/>
        </w:tabs>
        <w:ind w:left="284" w:hanging="284"/>
        <w:jc w:val="center"/>
        <w:rPr>
          <w:b/>
          <w:bCs/>
          <w:color w:val="000000"/>
        </w:rPr>
      </w:pPr>
      <w:r w:rsidRPr="00D93B01">
        <w:rPr>
          <w:b/>
          <w:bCs/>
          <w:color w:val="000000"/>
        </w:rPr>
        <w:t>Izpildītāja pienākumi</w:t>
      </w:r>
    </w:p>
    <w:p w:rsidR="00A00FDD" w:rsidRPr="00D93B01" w:rsidRDefault="00A00FDD" w:rsidP="00A00FDD">
      <w:pPr>
        <w:numPr>
          <w:ilvl w:val="1"/>
          <w:numId w:val="1"/>
        </w:numPr>
        <w:tabs>
          <w:tab w:val="clear" w:pos="2847"/>
        </w:tabs>
        <w:ind w:left="567" w:hanging="567"/>
        <w:jc w:val="both"/>
        <w:rPr>
          <w:color w:val="000000"/>
        </w:rPr>
      </w:pPr>
      <w:r w:rsidRPr="00D93B01">
        <w:rPr>
          <w:color w:val="000000"/>
        </w:rPr>
        <w:t>Izpildītāja pienākums ir:</w:t>
      </w:r>
    </w:p>
    <w:p w:rsidR="00A00FDD" w:rsidRDefault="00A00FDD" w:rsidP="00A00FDD">
      <w:pPr>
        <w:numPr>
          <w:ilvl w:val="2"/>
          <w:numId w:val="1"/>
        </w:numPr>
        <w:tabs>
          <w:tab w:val="clear" w:pos="1855"/>
        </w:tabs>
        <w:ind w:left="851" w:hanging="567"/>
        <w:jc w:val="both"/>
        <w:rPr>
          <w:color w:val="000000"/>
        </w:rPr>
      </w:pPr>
      <w:r w:rsidRPr="00D93B01">
        <w:rPr>
          <w:color w:val="000000"/>
        </w:rPr>
        <w:t xml:space="preserve">sniegt Pakalpojumu saskaņā ar Iepirkuma nolikuma un tā pielikumu prasībām, ņemot vērā Izpildītāja piedāvājumu Iepirkumā, Līguma noteikumus, kā arī ievērojot ar Pakalpojuma sniegšanu regulējošos normatīvos aktus: </w:t>
      </w:r>
    </w:p>
    <w:p w:rsidR="00A00FDD" w:rsidRPr="00610B5C" w:rsidRDefault="00A00FDD" w:rsidP="00A00FDD">
      <w:pPr>
        <w:pStyle w:val="Sarakstarindkopa"/>
        <w:numPr>
          <w:ilvl w:val="3"/>
          <w:numId w:val="1"/>
        </w:numPr>
        <w:tabs>
          <w:tab w:val="clear" w:pos="720"/>
        </w:tabs>
        <w:spacing w:after="0" w:line="240" w:lineRule="auto"/>
        <w:ind w:left="1418" w:hanging="851"/>
        <w:jc w:val="both"/>
        <w:rPr>
          <w:rFonts w:ascii="Times New Roman" w:hAnsi="Times New Roman"/>
          <w:color w:val="000000"/>
          <w:sz w:val="24"/>
          <w:szCs w:val="24"/>
        </w:rPr>
      </w:pPr>
      <w:r w:rsidRPr="00610B5C">
        <w:rPr>
          <w:rFonts w:ascii="Times New Roman" w:hAnsi="Times New Roman"/>
          <w:color w:val="000000"/>
          <w:sz w:val="24"/>
          <w:szCs w:val="24"/>
        </w:rPr>
        <w:t xml:space="preserve"> 2017.gada 14.novembra Ministru kabineta noteikumi Nr.671 „Dzeramā ūdens obligātās nekaitīguma un kvalitātes prasības, monitoringa un kontroles kārtība”; </w:t>
      </w:r>
    </w:p>
    <w:p w:rsidR="00A00FDD" w:rsidRPr="00610B5C" w:rsidRDefault="00A00FDD" w:rsidP="00A00FDD">
      <w:pPr>
        <w:pStyle w:val="Sarakstarindkopa"/>
        <w:numPr>
          <w:ilvl w:val="3"/>
          <w:numId w:val="1"/>
        </w:numPr>
        <w:tabs>
          <w:tab w:val="clear" w:pos="720"/>
        </w:tabs>
        <w:spacing w:after="0" w:line="240" w:lineRule="auto"/>
        <w:ind w:left="1418" w:hanging="851"/>
        <w:jc w:val="both"/>
        <w:rPr>
          <w:rFonts w:ascii="Times New Roman" w:hAnsi="Times New Roman"/>
          <w:color w:val="000000"/>
          <w:sz w:val="24"/>
          <w:szCs w:val="24"/>
        </w:rPr>
      </w:pPr>
      <w:r w:rsidRPr="00610B5C">
        <w:rPr>
          <w:rFonts w:ascii="Times New Roman" w:hAnsi="Times New Roman"/>
          <w:color w:val="000000"/>
          <w:sz w:val="24"/>
          <w:szCs w:val="24"/>
        </w:rPr>
        <w:t xml:space="preserve">2004.gada 29.aprīļa Eiropas Parlamenta un Padomes regula (EC) 853/2004 - kas nosaka īpašus higiēnas noteikumus attiecībā uz dzīvnieku izcelsmes pārtiku; </w:t>
      </w:r>
    </w:p>
    <w:p w:rsidR="00A00FDD" w:rsidRPr="00610B5C" w:rsidRDefault="00A00FDD" w:rsidP="00A00FDD">
      <w:pPr>
        <w:pStyle w:val="Sarakstarindkopa"/>
        <w:numPr>
          <w:ilvl w:val="3"/>
          <w:numId w:val="1"/>
        </w:numPr>
        <w:tabs>
          <w:tab w:val="clear" w:pos="720"/>
        </w:tabs>
        <w:spacing w:after="0" w:line="240" w:lineRule="auto"/>
        <w:ind w:left="1418" w:hanging="851"/>
        <w:jc w:val="both"/>
        <w:rPr>
          <w:rFonts w:ascii="Times New Roman" w:hAnsi="Times New Roman"/>
          <w:color w:val="000000"/>
          <w:sz w:val="24"/>
          <w:szCs w:val="24"/>
        </w:rPr>
      </w:pPr>
      <w:r w:rsidRPr="00610B5C">
        <w:rPr>
          <w:rFonts w:ascii="Times New Roman" w:hAnsi="Times New Roman"/>
          <w:color w:val="000000"/>
          <w:sz w:val="24"/>
          <w:szCs w:val="24"/>
        </w:rPr>
        <w:lastRenderedPageBreak/>
        <w:t>2002.gada 27.decembra Ministru kabineta noteikumi Nr. 610 „Higiēnas prasības vispārējās pamatizglītības, vispārējās izglītības un profesionālās izglītības iestādēm”;</w:t>
      </w:r>
    </w:p>
    <w:p w:rsidR="00A00FDD" w:rsidRPr="00610B5C" w:rsidRDefault="00A00FDD" w:rsidP="00A00FDD">
      <w:pPr>
        <w:pStyle w:val="Sarakstarindkopa"/>
        <w:numPr>
          <w:ilvl w:val="3"/>
          <w:numId w:val="1"/>
        </w:numPr>
        <w:tabs>
          <w:tab w:val="clear" w:pos="720"/>
        </w:tabs>
        <w:spacing w:after="0" w:line="240" w:lineRule="auto"/>
        <w:ind w:left="1418" w:hanging="851"/>
        <w:jc w:val="both"/>
        <w:rPr>
          <w:rFonts w:ascii="Times New Roman" w:hAnsi="Times New Roman"/>
          <w:color w:val="000000"/>
          <w:sz w:val="24"/>
          <w:szCs w:val="24"/>
        </w:rPr>
      </w:pPr>
      <w:r w:rsidRPr="00610B5C">
        <w:rPr>
          <w:rFonts w:ascii="Times New Roman" w:hAnsi="Times New Roman"/>
          <w:color w:val="000000"/>
          <w:sz w:val="24"/>
          <w:szCs w:val="24"/>
        </w:rPr>
        <w:t>Pārtikas aprites uzraudzības likums;</w:t>
      </w:r>
    </w:p>
    <w:p w:rsidR="00A00FDD" w:rsidRPr="00610B5C" w:rsidRDefault="00A00FDD" w:rsidP="00A00FDD">
      <w:pPr>
        <w:pStyle w:val="Sarakstarindkopa"/>
        <w:numPr>
          <w:ilvl w:val="3"/>
          <w:numId w:val="1"/>
        </w:numPr>
        <w:tabs>
          <w:tab w:val="clear" w:pos="720"/>
        </w:tabs>
        <w:spacing w:after="0" w:line="240" w:lineRule="auto"/>
        <w:ind w:left="1418" w:hanging="851"/>
        <w:jc w:val="both"/>
        <w:rPr>
          <w:rFonts w:ascii="Times New Roman" w:hAnsi="Times New Roman"/>
          <w:color w:val="000000"/>
          <w:sz w:val="24"/>
          <w:szCs w:val="24"/>
        </w:rPr>
      </w:pPr>
      <w:r w:rsidRPr="00610B5C">
        <w:rPr>
          <w:rFonts w:ascii="Times New Roman" w:hAnsi="Times New Roman"/>
          <w:color w:val="000000"/>
          <w:sz w:val="24"/>
          <w:szCs w:val="24"/>
        </w:rPr>
        <w:t>Bērnu tiesību aizsardzības likums;</w:t>
      </w:r>
    </w:p>
    <w:p w:rsidR="00A00FDD" w:rsidRPr="00610B5C" w:rsidRDefault="00A00FDD" w:rsidP="00A00FDD">
      <w:pPr>
        <w:pStyle w:val="Sarakstarindkopa"/>
        <w:numPr>
          <w:ilvl w:val="3"/>
          <w:numId w:val="1"/>
        </w:numPr>
        <w:tabs>
          <w:tab w:val="clear" w:pos="720"/>
        </w:tabs>
        <w:spacing w:after="0" w:line="240" w:lineRule="auto"/>
        <w:ind w:left="1418" w:hanging="851"/>
        <w:jc w:val="both"/>
        <w:rPr>
          <w:rFonts w:ascii="Times New Roman" w:hAnsi="Times New Roman"/>
          <w:color w:val="000000"/>
          <w:sz w:val="24"/>
          <w:szCs w:val="24"/>
        </w:rPr>
      </w:pPr>
      <w:r w:rsidRPr="00610B5C">
        <w:rPr>
          <w:rFonts w:ascii="Times New Roman" w:hAnsi="Times New Roman"/>
          <w:color w:val="000000"/>
          <w:sz w:val="24"/>
          <w:szCs w:val="24"/>
        </w:rPr>
        <w:t>Ministra kabineta 13.03.2012. noteikumi Nr.172 “Noteikumi par uztura normām izglītības iestāžu izglītojamiem, sociālās aprūpes un sociālās rehabilitācijas institūciju klientiem un ārstniecības iestāžu pacientiem”;</w:t>
      </w:r>
    </w:p>
    <w:p w:rsidR="00A00FDD" w:rsidRPr="00610B5C" w:rsidRDefault="00A00FDD" w:rsidP="00A00FDD">
      <w:pPr>
        <w:pStyle w:val="Sarakstarindkopa"/>
        <w:numPr>
          <w:ilvl w:val="3"/>
          <w:numId w:val="1"/>
        </w:numPr>
        <w:tabs>
          <w:tab w:val="clear" w:pos="720"/>
        </w:tabs>
        <w:spacing w:after="0" w:line="240" w:lineRule="auto"/>
        <w:ind w:left="1418" w:hanging="851"/>
        <w:jc w:val="both"/>
        <w:rPr>
          <w:rFonts w:ascii="Times New Roman" w:hAnsi="Times New Roman"/>
          <w:color w:val="000000"/>
          <w:sz w:val="24"/>
          <w:szCs w:val="24"/>
        </w:rPr>
      </w:pPr>
      <w:r w:rsidRPr="00610B5C">
        <w:rPr>
          <w:rFonts w:ascii="Times New Roman" w:hAnsi="Times New Roman"/>
          <w:color w:val="000000"/>
          <w:sz w:val="24"/>
          <w:szCs w:val="24"/>
        </w:rPr>
        <w:t>Ministru kabineta 12.08.2014. noteikumi Nr.461 “Prasības pārtikas kvalitātes shēmas, to ieviešana, darbības, uzraudzības un kontroles kārtība”;</w:t>
      </w:r>
    </w:p>
    <w:p w:rsidR="00A00FDD" w:rsidRPr="00610B5C" w:rsidRDefault="00A00FDD" w:rsidP="00A00FDD">
      <w:pPr>
        <w:pStyle w:val="Sarakstarindkopa"/>
        <w:numPr>
          <w:ilvl w:val="3"/>
          <w:numId w:val="1"/>
        </w:numPr>
        <w:tabs>
          <w:tab w:val="clear" w:pos="720"/>
        </w:tabs>
        <w:spacing w:after="0" w:line="240" w:lineRule="auto"/>
        <w:ind w:left="1418" w:hanging="851"/>
        <w:jc w:val="both"/>
        <w:rPr>
          <w:rFonts w:ascii="Times New Roman" w:hAnsi="Times New Roman"/>
          <w:color w:val="000000"/>
          <w:sz w:val="24"/>
          <w:szCs w:val="24"/>
        </w:rPr>
      </w:pPr>
      <w:r w:rsidRPr="00610B5C">
        <w:rPr>
          <w:rFonts w:ascii="Times New Roman" w:hAnsi="Times New Roman"/>
          <w:color w:val="000000"/>
          <w:sz w:val="24"/>
          <w:szCs w:val="24"/>
        </w:rPr>
        <w:t>Ministru kabineta 26.05.2009. noteikumi Nr.485 “Bioloģiskās lauksaimniecības uzraudzības un kontroles kārtība”;</w:t>
      </w:r>
    </w:p>
    <w:p w:rsidR="00A00FDD" w:rsidRPr="00610B5C" w:rsidRDefault="00A00FDD" w:rsidP="00A00FDD">
      <w:pPr>
        <w:pStyle w:val="Sarakstarindkopa"/>
        <w:numPr>
          <w:ilvl w:val="3"/>
          <w:numId w:val="1"/>
        </w:numPr>
        <w:tabs>
          <w:tab w:val="clear" w:pos="720"/>
        </w:tabs>
        <w:spacing w:after="0" w:line="240" w:lineRule="auto"/>
        <w:ind w:left="1418" w:hanging="851"/>
        <w:jc w:val="both"/>
        <w:rPr>
          <w:rFonts w:ascii="Times New Roman" w:hAnsi="Times New Roman"/>
          <w:color w:val="000000"/>
          <w:sz w:val="24"/>
          <w:szCs w:val="24"/>
        </w:rPr>
      </w:pPr>
      <w:r w:rsidRPr="00610B5C">
        <w:rPr>
          <w:rFonts w:ascii="Times New Roman" w:hAnsi="Times New Roman"/>
          <w:color w:val="000000"/>
          <w:sz w:val="24"/>
          <w:szCs w:val="24"/>
        </w:rPr>
        <w:t>Ministru kabineta 15.09.2009. noteikumiem Nr. 1056 “Lauksaimniecības produktu integrētās audzēšanas, uzglabāšanas un marķēšanas prasības un kontroles kārtība”;</w:t>
      </w:r>
    </w:p>
    <w:p w:rsidR="00A00FDD" w:rsidRPr="00610B5C" w:rsidRDefault="00A00FDD" w:rsidP="00A00FDD">
      <w:pPr>
        <w:pStyle w:val="Sarakstarindkopa"/>
        <w:numPr>
          <w:ilvl w:val="3"/>
          <w:numId w:val="1"/>
        </w:numPr>
        <w:tabs>
          <w:tab w:val="clear" w:pos="720"/>
        </w:tabs>
        <w:spacing w:after="0" w:line="240" w:lineRule="auto"/>
        <w:ind w:left="1418" w:hanging="851"/>
        <w:jc w:val="both"/>
        <w:rPr>
          <w:rFonts w:ascii="Times New Roman" w:hAnsi="Times New Roman"/>
          <w:color w:val="000000"/>
          <w:sz w:val="24"/>
          <w:szCs w:val="24"/>
        </w:rPr>
      </w:pPr>
      <w:r w:rsidRPr="00610B5C">
        <w:rPr>
          <w:rFonts w:ascii="Times New Roman" w:hAnsi="Times New Roman"/>
          <w:color w:val="000000"/>
          <w:sz w:val="24"/>
          <w:szCs w:val="24"/>
        </w:rPr>
        <w:t xml:space="preserve">kā arī citiem spēkā esošajiem normatīvajiem aktiem, kas regulē Pakalpojuma sniegšanu izglītības iestādēs, un attiecīgajiem Talsu novada domes lēmumiem; </w:t>
      </w:r>
    </w:p>
    <w:p w:rsidR="00A00FDD" w:rsidRPr="00D93B01" w:rsidRDefault="00A00FDD" w:rsidP="00A00FDD">
      <w:pPr>
        <w:numPr>
          <w:ilvl w:val="2"/>
          <w:numId w:val="1"/>
        </w:numPr>
        <w:tabs>
          <w:tab w:val="clear" w:pos="1855"/>
          <w:tab w:val="num" w:pos="1418"/>
        </w:tabs>
        <w:ind w:left="709" w:hanging="567"/>
        <w:jc w:val="both"/>
        <w:rPr>
          <w:color w:val="000000"/>
        </w:rPr>
      </w:pPr>
      <w:r w:rsidRPr="00D93B01">
        <w:rPr>
          <w:color w:val="000000"/>
        </w:rPr>
        <w:t xml:space="preserve">pēc Pasūtītāja pieprasījuma ēdienkartē norādīto ēdienu un/vai produktu aizstāt ar līdzīgu, saglabājot atbilstošās enerģētiskās vērtības un uzturvērtības, kā arī sagatavojot atbilstošas tehnoloģiskās kartes; </w:t>
      </w:r>
    </w:p>
    <w:p w:rsidR="00A00FDD" w:rsidRPr="00D93B01" w:rsidRDefault="00A00FDD" w:rsidP="00A00FDD">
      <w:pPr>
        <w:numPr>
          <w:ilvl w:val="2"/>
          <w:numId w:val="1"/>
        </w:numPr>
        <w:tabs>
          <w:tab w:val="clear" w:pos="1855"/>
          <w:tab w:val="num" w:pos="0"/>
          <w:tab w:val="left" w:pos="1418"/>
        </w:tabs>
        <w:ind w:left="709" w:hanging="567"/>
        <w:jc w:val="both"/>
        <w:rPr>
          <w:color w:val="000000"/>
        </w:rPr>
      </w:pPr>
      <w:r w:rsidRPr="00D93B01">
        <w:rPr>
          <w:color w:val="000000"/>
        </w:rPr>
        <w:t>ne vēlāk kā līdz katras nedēļas pēdējās darba dienas plkst</w:t>
      </w:r>
      <w:r w:rsidRPr="00D93B01">
        <w:t xml:space="preserve">. 9.00, atbilstoši Ministru kabineta </w:t>
      </w:r>
      <w:r w:rsidRPr="00D93B01">
        <w:rPr>
          <w:color w:val="000000"/>
        </w:rPr>
        <w:t xml:space="preserve">Ministru kabineta 2002. gada 27.decembra noteikumu Nr. 610 „Higiēnas prasības izglītības iestādēm, kas īsteno  vispārējās pamatizglītības, vispārējās vidējās izglītības un profesionālās pamatizglītības, arodizglītības vai profesionālās vidējās izglītības programmas” </w:t>
      </w:r>
      <w:r w:rsidRPr="00D93B01">
        <w:t xml:space="preserve">51. punkta prasībām, Izpildītājs ar skolas, direktoru, medicīnas māsu vai citu pilnvarotu personu rakstveidā saskaņo nākamās nedēļas ēdienkarti. Ēdienkarte tiek sastādīta 2 (divos) vienādos eksemplāros, no kuriem viens tiek nodots skolai. Ēdienkartē tiek atspoguļots katras ēdienreizes ēdiena nosaukums, produktu ielikums un to </w:t>
      </w:r>
      <w:r w:rsidRPr="00D93B01">
        <w:rPr>
          <w:color w:val="000000"/>
        </w:rPr>
        <w:t>svars (gramos uz vienu porciju) un ēdiena porcijas kopējais svars (gramos), kā arī norādītā ēdiena enerģētiskā vērtība (</w:t>
      </w:r>
      <w:proofErr w:type="spellStart"/>
      <w:r w:rsidRPr="00D93B01">
        <w:rPr>
          <w:color w:val="000000"/>
        </w:rPr>
        <w:t>kcal</w:t>
      </w:r>
      <w:proofErr w:type="spellEnd"/>
      <w:r w:rsidRPr="00D93B01">
        <w:rPr>
          <w:color w:val="000000"/>
        </w:rPr>
        <w:t>) un cenas;</w:t>
      </w:r>
    </w:p>
    <w:p w:rsidR="00A00FDD" w:rsidRPr="00D93B01" w:rsidRDefault="00A00FDD" w:rsidP="00A00FDD">
      <w:pPr>
        <w:numPr>
          <w:ilvl w:val="2"/>
          <w:numId w:val="1"/>
        </w:numPr>
        <w:tabs>
          <w:tab w:val="clear" w:pos="1855"/>
          <w:tab w:val="num" w:pos="1418"/>
        </w:tabs>
        <w:ind w:left="993" w:hanging="851"/>
        <w:jc w:val="both"/>
        <w:rPr>
          <w:color w:val="000000"/>
        </w:rPr>
      </w:pPr>
      <w:r w:rsidRPr="00D93B01">
        <w:rPr>
          <w:lang w:eastAsia="lv-LV"/>
        </w:rPr>
        <w:t>skolas apmeklētājiem pieejamā vietā tiek izvietota nedēļas komplekso pusdienu ēdienkarte, norādot ēdienkartē iekļauto ēdienu porcijas svaru, uzturvērtību un enerģētisko vērtību;</w:t>
      </w:r>
    </w:p>
    <w:p w:rsidR="00A00FDD" w:rsidRPr="00D93B01" w:rsidRDefault="00A00FDD" w:rsidP="00A00FDD">
      <w:pPr>
        <w:numPr>
          <w:ilvl w:val="2"/>
          <w:numId w:val="1"/>
        </w:numPr>
        <w:tabs>
          <w:tab w:val="clear" w:pos="1855"/>
          <w:tab w:val="num" w:pos="1418"/>
        </w:tabs>
        <w:ind w:left="993" w:hanging="851"/>
        <w:jc w:val="both"/>
        <w:rPr>
          <w:color w:val="000000"/>
        </w:rPr>
      </w:pPr>
      <w:r w:rsidRPr="00D93B01">
        <w:rPr>
          <w:color w:val="000000"/>
        </w:rPr>
        <w:t xml:space="preserve">ēdienu gatavot Pasūtītāja telpās; </w:t>
      </w:r>
    </w:p>
    <w:p w:rsidR="00A00FDD" w:rsidRPr="00D93B01" w:rsidRDefault="00A00FDD" w:rsidP="00A00FDD">
      <w:pPr>
        <w:numPr>
          <w:ilvl w:val="2"/>
          <w:numId w:val="1"/>
        </w:numPr>
        <w:tabs>
          <w:tab w:val="clear" w:pos="1855"/>
          <w:tab w:val="num" w:pos="1418"/>
        </w:tabs>
        <w:ind w:left="993" w:hanging="851"/>
        <w:jc w:val="both"/>
        <w:rPr>
          <w:color w:val="000000"/>
        </w:rPr>
      </w:pPr>
      <w:r w:rsidRPr="00D93B01">
        <w:rPr>
          <w:color w:val="000000"/>
        </w:rPr>
        <w:t xml:space="preserve">pēc Pasūtītāja pieprasījuma nodrošināt atbilstošu ēdināšanu gadījumos, kad kādam izglītojamajam ir ārsta apstiprināta diagnoze (piemēram, </w:t>
      </w:r>
      <w:proofErr w:type="spellStart"/>
      <w:r w:rsidRPr="00D93B01">
        <w:rPr>
          <w:color w:val="000000"/>
        </w:rPr>
        <w:t>celiakija</w:t>
      </w:r>
      <w:proofErr w:type="spellEnd"/>
      <w:r w:rsidRPr="00D93B01">
        <w:rPr>
          <w:color w:val="000000"/>
        </w:rPr>
        <w:t>, cukura diabēts, pārtikas alerģija), kuras dēļ ir nepieciešama uztura korekcija;</w:t>
      </w:r>
    </w:p>
    <w:p w:rsidR="00A00FDD" w:rsidRPr="00A00FDD" w:rsidRDefault="00A00FDD" w:rsidP="00A00FDD">
      <w:pPr>
        <w:numPr>
          <w:ilvl w:val="2"/>
          <w:numId w:val="1"/>
        </w:numPr>
        <w:tabs>
          <w:tab w:val="clear" w:pos="1855"/>
          <w:tab w:val="num" w:pos="1418"/>
        </w:tabs>
        <w:ind w:left="993" w:hanging="851"/>
        <w:jc w:val="both"/>
        <w:rPr>
          <w:color w:val="000000"/>
        </w:rPr>
      </w:pPr>
      <w:r w:rsidRPr="00A00FDD">
        <w:rPr>
          <w:color w:val="000000"/>
        </w:rPr>
        <w:t xml:space="preserve">  pēc Pasūtītāja pieprasījuma veikt aptaujas un citus pasākumus saistībā ar pakalpojumu kvalitātes izvērtējumu, kā arī īstenot sadarbību ar Pasūtītāju, izglītojamajiem un izglītojamo vecākiem, lai uzlabotu Pakalpojuma kvalitāti;</w:t>
      </w:r>
    </w:p>
    <w:p w:rsidR="00A00FDD" w:rsidRPr="00D93B01" w:rsidRDefault="00A00FDD" w:rsidP="00A00FDD">
      <w:pPr>
        <w:numPr>
          <w:ilvl w:val="2"/>
          <w:numId w:val="1"/>
        </w:numPr>
        <w:tabs>
          <w:tab w:val="clear" w:pos="1855"/>
          <w:tab w:val="left" w:pos="1418"/>
        </w:tabs>
        <w:ind w:left="993" w:hanging="851"/>
        <w:jc w:val="both"/>
        <w:rPr>
          <w:color w:val="000000"/>
        </w:rPr>
      </w:pPr>
      <w:r w:rsidRPr="00D93B01">
        <w:rPr>
          <w:color w:val="000000"/>
        </w:rPr>
        <w:t>ēdienu gatavošanā dot priekšroku svaigiem un sezonāliem pārtikas produktiem, ņemot vērā augļu un dārzeņu pieejamību tirgū atbilstoši Zemkopības ministrijas izstrādātajam vietējo augļu un dārzeņu pieejamības kalendāram, kas publicēts Iepirkumu uzraudzības biroja mājaslapā internetā;</w:t>
      </w:r>
    </w:p>
    <w:p w:rsidR="00A00FDD" w:rsidRPr="00D93B01" w:rsidRDefault="00A00FDD" w:rsidP="00A00FDD">
      <w:pPr>
        <w:numPr>
          <w:ilvl w:val="2"/>
          <w:numId w:val="1"/>
        </w:numPr>
        <w:tabs>
          <w:tab w:val="clear" w:pos="1855"/>
          <w:tab w:val="left" w:pos="1418"/>
        </w:tabs>
        <w:ind w:left="993" w:hanging="851"/>
        <w:jc w:val="both"/>
        <w:rPr>
          <w:color w:val="000000"/>
        </w:rPr>
      </w:pPr>
      <w:r w:rsidRPr="00D93B01">
        <w:rPr>
          <w:color w:val="000000"/>
        </w:rPr>
        <w:t>ēdienu gatavošanā neizmantot pusfabrikātus un sasaldētu gaļu;</w:t>
      </w:r>
    </w:p>
    <w:p w:rsidR="00A00FDD" w:rsidRPr="00D93B01" w:rsidRDefault="00A00FDD" w:rsidP="00A00FDD">
      <w:pPr>
        <w:numPr>
          <w:ilvl w:val="2"/>
          <w:numId w:val="1"/>
        </w:numPr>
        <w:tabs>
          <w:tab w:val="clear" w:pos="1855"/>
          <w:tab w:val="num" w:pos="1260"/>
        </w:tabs>
        <w:ind w:left="993" w:hanging="851"/>
        <w:jc w:val="both"/>
        <w:rPr>
          <w:color w:val="000000"/>
        </w:rPr>
      </w:pPr>
      <w:r w:rsidRPr="00D93B01">
        <w:rPr>
          <w:color w:val="000000"/>
        </w:rPr>
        <w:t>ēdiena gatavošanai izmantot pārtikas produktus, kas nesatur ģenētiski modificētos organismus, nesastāv no tiem un nav ražoti no tiem;</w:t>
      </w:r>
    </w:p>
    <w:p w:rsidR="00A00FDD" w:rsidRPr="00D93B01" w:rsidRDefault="00A00FDD" w:rsidP="00A00FDD">
      <w:pPr>
        <w:numPr>
          <w:ilvl w:val="2"/>
          <w:numId w:val="1"/>
        </w:numPr>
        <w:tabs>
          <w:tab w:val="clear" w:pos="1855"/>
          <w:tab w:val="num" w:pos="1260"/>
        </w:tabs>
        <w:ind w:left="993" w:hanging="851"/>
        <w:jc w:val="both"/>
        <w:rPr>
          <w:color w:val="000000"/>
        </w:rPr>
      </w:pPr>
      <w:r w:rsidRPr="00D93B01">
        <w:rPr>
          <w:color w:val="000000"/>
        </w:rPr>
        <w:t>ēdiena gatavošanā izmanto produktus, kas nesatur organismam nevēlamos antioksidantus, garšas pastiprinātājus, konservantus, emulgatorus, saldinātājus, kā arī nesatur Eiropas Parlamenta un Padomes Regulas (EK) Nr. 1333/2008 (2008.gada 16.decembris) par pārtikas piedevām II pielikumā minētās pārtikas krāsvielas, izņemot C daļas II grupas pārtikas krāsvielas;</w:t>
      </w:r>
    </w:p>
    <w:p w:rsidR="00A00FDD" w:rsidRPr="00D93B01" w:rsidRDefault="00A00FDD" w:rsidP="00A00FDD">
      <w:pPr>
        <w:numPr>
          <w:ilvl w:val="2"/>
          <w:numId w:val="1"/>
        </w:numPr>
        <w:tabs>
          <w:tab w:val="clear" w:pos="1855"/>
          <w:tab w:val="num" w:pos="1260"/>
        </w:tabs>
        <w:ind w:left="993" w:hanging="851"/>
        <w:jc w:val="both"/>
        <w:rPr>
          <w:color w:val="000000"/>
        </w:rPr>
      </w:pPr>
      <w:r w:rsidRPr="00D93B01">
        <w:rPr>
          <w:color w:val="000000"/>
        </w:rPr>
        <w:t>iesniegt Pasūtītājam Pārtikas un veterinārā dienesta inspektoru veiktās plānveida vai ārpuskārtas pārbaudes protokola kopiju 3 (trīs) darba dienu laikā pēc pārbaudes veikšanas;</w:t>
      </w:r>
    </w:p>
    <w:p w:rsidR="00A00FDD" w:rsidRPr="00D93B01" w:rsidRDefault="00A00FDD" w:rsidP="00A00FDD">
      <w:pPr>
        <w:numPr>
          <w:ilvl w:val="2"/>
          <w:numId w:val="1"/>
        </w:numPr>
        <w:tabs>
          <w:tab w:val="clear" w:pos="1855"/>
          <w:tab w:val="num" w:pos="1260"/>
        </w:tabs>
        <w:ind w:left="993" w:hanging="851"/>
        <w:jc w:val="both"/>
        <w:rPr>
          <w:color w:val="000000"/>
        </w:rPr>
      </w:pPr>
      <w:r w:rsidRPr="00D93B01">
        <w:rPr>
          <w:color w:val="000000"/>
        </w:rPr>
        <w:t>nodrošināt atbilstošu atkritumu apsaimniekošanu, šķirojot atkritumus, kas nododami tālākai pārstrādei vai reģenerācijai, – bioloģiski noārdāmos atkritumus, stiklu, papīru un kartonu, metālu, PET, plastmasas;</w:t>
      </w:r>
    </w:p>
    <w:p w:rsidR="00A00FDD" w:rsidRPr="00D93B01" w:rsidRDefault="00A00FDD" w:rsidP="00A00FDD">
      <w:pPr>
        <w:numPr>
          <w:ilvl w:val="2"/>
          <w:numId w:val="1"/>
        </w:numPr>
        <w:tabs>
          <w:tab w:val="clear" w:pos="1855"/>
          <w:tab w:val="num" w:pos="1260"/>
        </w:tabs>
        <w:ind w:left="993" w:hanging="851"/>
        <w:jc w:val="both"/>
        <w:rPr>
          <w:bCs/>
          <w:color w:val="000000"/>
        </w:rPr>
      </w:pPr>
      <w:r w:rsidRPr="00D93B01">
        <w:rPr>
          <w:color w:val="000000"/>
        </w:rPr>
        <w:t>sniegt Pasūtītājam ar Pasūtījuma izpildi saistītos dokumentus un informāciju ne vēlāk kā trīs darba dienu laikā pēc Pasūtītāja pieprasījuma;</w:t>
      </w:r>
    </w:p>
    <w:p w:rsidR="00A00FDD" w:rsidRPr="00D93B01" w:rsidRDefault="00A00FDD" w:rsidP="00A00FDD">
      <w:pPr>
        <w:numPr>
          <w:ilvl w:val="2"/>
          <w:numId w:val="1"/>
        </w:numPr>
        <w:tabs>
          <w:tab w:val="clear" w:pos="1855"/>
          <w:tab w:val="num" w:pos="1260"/>
        </w:tabs>
        <w:ind w:left="993" w:hanging="851"/>
        <w:jc w:val="both"/>
        <w:rPr>
          <w:color w:val="000000"/>
        </w:rPr>
      </w:pPr>
      <w:r w:rsidRPr="00D93B01">
        <w:rPr>
          <w:color w:val="000000"/>
        </w:rPr>
        <w:t>nekavējoties paziņot Pasūtītājiem par šķēršļiem, kuri var ietekmēt Līguma nosacījumu un Pakalpojuma izpildi;</w:t>
      </w:r>
    </w:p>
    <w:p w:rsidR="00A00FDD" w:rsidRPr="00D93B01" w:rsidRDefault="00A00FDD" w:rsidP="00A00FDD">
      <w:pPr>
        <w:numPr>
          <w:ilvl w:val="2"/>
          <w:numId w:val="1"/>
        </w:numPr>
        <w:tabs>
          <w:tab w:val="clear" w:pos="1855"/>
          <w:tab w:val="num" w:pos="1260"/>
        </w:tabs>
        <w:ind w:left="993" w:hanging="851"/>
        <w:jc w:val="both"/>
        <w:rPr>
          <w:color w:val="000000"/>
        </w:rPr>
      </w:pPr>
      <w:r w:rsidRPr="00D93B01">
        <w:rPr>
          <w:color w:val="000000"/>
        </w:rPr>
        <w:lastRenderedPageBreak/>
        <w:t>nodrošināt darba drošības, darba aizsardzības, sanitāro normu, drošības tehnikas, ugunsdrošības un Pasūtītāja iekšējās kārtības un apkārtējās vides aizsardzību regulējošo normatīvo aktu ievērošanu;</w:t>
      </w:r>
    </w:p>
    <w:p w:rsidR="00A00FDD" w:rsidRDefault="00A00FDD" w:rsidP="00A00FDD">
      <w:pPr>
        <w:numPr>
          <w:ilvl w:val="2"/>
          <w:numId w:val="1"/>
        </w:numPr>
        <w:tabs>
          <w:tab w:val="clear" w:pos="1855"/>
          <w:tab w:val="num" w:pos="1260"/>
        </w:tabs>
        <w:ind w:left="993" w:hanging="851"/>
        <w:jc w:val="both"/>
        <w:rPr>
          <w:color w:val="000000"/>
        </w:rPr>
      </w:pPr>
      <w:r w:rsidRPr="00D93B01">
        <w:rPr>
          <w:color w:val="000000"/>
        </w:rPr>
        <w:t>izpildīt Pasūtītāja norādījumus un prasības, kas saistītas ar Pakalpojuma sniegšanu un nav pretrunā ar Pasūtītāja tehnisko specifikāciju, Izpildītāja piedāvājumu iepirkumā un līguma noteikumiem, kā arī normatīvajiem aktiem.</w:t>
      </w:r>
    </w:p>
    <w:p w:rsidR="00A00FDD" w:rsidRDefault="00A00FDD" w:rsidP="00A00FDD">
      <w:pPr>
        <w:ind w:left="993"/>
        <w:jc w:val="both"/>
        <w:rPr>
          <w:color w:val="000000"/>
        </w:rPr>
      </w:pPr>
    </w:p>
    <w:p w:rsidR="00A00FDD" w:rsidRPr="00D93B01" w:rsidRDefault="00A00FDD" w:rsidP="00A00FDD">
      <w:pPr>
        <w:tabs>
          <w:tab w:val="num" w:pos="1260"/>
        </w:tabs>
        <w:ind w:left="993"/>
        <w:jc w:val="both"/>
        <w:rPr>
          <w:color w:val="000000"/>
        </w:rPr>
      </w:pPr>
    </w:p>
    <w:p w:rsidR="00A00FDD" w:rsidRPr="00D93B01" w:rsidRDefault="00A00FDD" w:rsidP="00A00FDD">
      <w:pPr>
        <w:numPr>
          <w:ilvl w:val="0"/>
          <w:numId w:val="1"/>
        </w:numPr>
        <w:tabs>
          <w:tab w:val="clear" w:pos="720"/>
        </w:tabs>
        <w:ind w:left="284" w:hanging="284"/>
        <w:jc w:val="center"/>
        <w:rPr>
          <w:b/>
          <w:color w:val="000000"/>
        </w:rPr>
      </w:pPr>
      <w:r w:rsidRPr="00D93B01">
        <w:rPr>
          <w:b/>
          <w:bCs/>
          <w:color w:val="000000"/>
        </w:rPr>
        <w:t xml:space="preserve">Pasūtītāja pienākumi </w:t>
      </w:r>
    </w:p>
    <w:p w:rsidR="00A00FDD" w:rsidRPr="00D93B01" w:rsidRDefault="00A00FDD" w:rsidP="00A00FDD">
      <w:pPr>
        <w:numPr>
          <w:ilvl w:val="1"/>
          <w:numId w:val="1"/>
        </w:numPr>
        <w:tabs>
          <w:tab w:val="clear" w:pos="2847"/>
          <w:tab w:val="num" w:pos="1418"/>
        </w:tabs>
        <w:ind w:left="426" w:hanging="426"/>
        <w:jc w:val="both"/>
        <w:rPr>
          <w:color w:val="000000"/>
        </w:rPr>
      </w:pPr>
      <w:r w:rsidRPr="00D93B01">
        <w:rPr>
          <w:color w:val="000000"/>
        </w:rPr>
        <w:t>Pasūtītāja pienākums ir:</w:t>
      </w:r>
    </w:p>
    <w:p w:rsidR="00A00FDD" w:rsidRPr="00D93B01" w:rsidRDefault="00A00FDD" w:rsidP="00A00FDD">
      <w:pPr>
        <w:numPr>
          <w:ilvl w:val="2"/>
          <w:numId w:val="2"/>
        </w:numPr>
        <w:ind w:left="851" w:hanging="567"/>
        <w:jc w:val="both"/>
        <w:rPr>
          <w:color w:val="000000"/>
        </w:rPr>
      </w:pPr>
      <w:r w:rsidRPr="00D93B01">
        <w:rPr>
          <w:color w:val="000000"/>
        </w:rPr>
        <w:t>veikt samaksu par sniegto Pakalpojumu atbilstoši valsts un pašvaldības budžetā paredzētajiem līdzekļiem izglītības iestādes skolēnu ēdināšanai;</w:t>
      </w:r>
    </w:p>
    <w:p w:rsidR="00A00FDD" w:rsidRPr="00D93B01" w:rsidRDefault="00A00FDD" w:rsidP="00A00FDD">
      <w:pPr>
        <w:numPr>
          <w:ilvl w:val="2"/>
          <w:numId w:val="2"/>
        </w:numPr>
        <w:ind w:left="851" w:hanging="567"/>
        <w:jc w:val="both"/>
        <w:rPr>
          <w:color w:val="000000"/>
        </w:rPr>
      </w:pPr>
      <w:r w:rsidRPr="00D93B01">
        <w:rPr>
          <w:color w:val="000000"/>
        </w:rPr>
        <w:t xml:space="preserve">saskaņot Izpildītāja iesniegto katras nedēļas ēdienkarti ne vēlāk kā divu darba dienu laikā pēc tās iesniegšanas, kura pēc saskaņošanas tiek izvietota skolas apmeklētājiem pieejamā vietā; informēt Izpildītāju par izglītojamajiem, kuriem ir ārsta apstiprināta diagnoze (piemēram, </w:t>
      </w:r>
      <w:proofErr w:type="spellStart"/>
      <w:r w:rsidRPr="00D93B01">
        <w:rPr>
          <w:color w:val="000000"/>
        </w:rPr>
        <w:t>celiakija</w:t>
      </w:r>
      <w:proofErr w:type="spellEnd"/>
      <w:r w:rsidRPr="00D93B01">
        <w:rPr>
          <w:color w:val="000000"/>
        </w:rPr>
        <w:t>, cukura diabēts, pārtikas alerģija), kuras dēļ ir nepieciešama uztura korekcija;</w:t>
      </w:r>
    </w:p>
    <w:p w:rsidR="00A00FDD" w:rsidRPr="00D93B01" w:rsidRDefault="00A00FDD" w:rsidP="00A00FDD">
      <w:pPr>
        <w:numPr>
          <w:ilvl w:val="2"/>
          <w:numId w:val="2"/>
        </w:numPr>
        <w:ind w:left="851" w:hanging="567"/>
        <w:jc w:val="both"/>
        <w:rPr>
          <w:bCs/>
          <w:color w:val="000000"/>
        </w:rPr>
      </w:pPr>
      <w:r w:rsidRPr="00D93B01">
        <w:rPr>
          <w:color w:val="000000"/>
        </w:rPr>
        <w:t xml:space="preserve">informēt Izpildītāju par </w:t>
      </w:r>
      <w:r w:rsidRPr="00D93B01">
        <w:rPr>
          <w:bCs/>
          <w:color w:val="000000"/>
        </w:rPr>
        <w:t>izglītojamo skaita izmaiņām skolā;</w:t>
      </w:r>
    </w:p>
    <w:p w:rsidR="00A00FDD" w:rsidRPr="00D93B01" w:rsidRDefault="00A00FDD" w:rsidP="00A00FDD">
      <w:pPr>
        <w:numPr>
          <w:ilvl w:val="2"/>
          <w:numId w:val="2"/>
        </w:numPr>
        <w:ind w:left="851" w:hanging="567"/>
        <w:jc w:val="both"/>
        <w:rPr>
          <w:bCs/>
          <w:color w:val="000000"/>
        </w:rPr>
      </w:pPr>
      <w:r w:rsidRPr="00D93B01">
        <w:rPr>
          <w:color w:val="000000"/>
        </w:rPr>
        <w:t>sadarbībā ar Izpildītāju</w:t>
      </w:r>
      <w:r w:rsidRPr="00D93B01">
        <w:rPr>
          <w:bCs/>
          <w:color w:val="000000"/>
        </w:rPr>
        <w:t xml:space="preserve"> veikt aptaujas un citus pasākumus saistībā ar Pakalpojumu kvalitātes izvērtējumu, kā arī īstenot sadarbību ar Izpildītāju, izglītojamajiem un izglītojamo vecākiem, lai uzlabotu Pakalpojuma kvalitāti;</w:t>
      </w:r>
    </w:p>
    <w:p w:rsidR="00A00FDD" w:rsidRPr="00D93B01" w:rsidRDefault="00A00FDD" w:rsidP="00A00FDD">
      <w:pPr>
        <w:numPr>
          <w:ilvl w:val="2"/>
          <w:numId w:val="2"/>
        </w:numPr>
        <w:ind w:left="851" w:hanging="567"/>
        <w:jc w:val="both"/>
        <w:rPr>
          <w:color w:val="000000"/>
        </w:rPr>
      </w:pPr>
      <w:r w:rsidRPr="00D93B01">
        <w:rPr>
          <w:color w:val="000000"/>
        </w:rPr>
        <w:t xml:space="preserve">sniegt Izpildītājam ar Pasūtījuma izpildi saistītos dokumentus un informāciju; </w:t>
      </w:r>
    </w:p>
    <w:p w:rsidR="00A00FDD" w:rsidRPr="00D93B01" w:rsidRDefault="00A00FDD" w:rsidP="00A00FDD">
      <w:pPr>
        <w:numPr>
          <w:ilvl w:val="2"/>
          <w:numId w:val="2"/>
        </w:numPr>
        <w:ind w:left="851" w:hanging="567"/>
        <w:jc w:val="both"/>
        <w:rPr>
          <w:color w:val="000000"/>
        </w:rPr>
      </w:pPr>
      <w:r w:rsidRPr="00D93B01">
        <w:rPr>
          <w:color w:val="000000"/>
        </w:rPr>
        <w:t xml:space="preserve">paziņot Izpildītājam vismaz 1 (vienu) mēnesi iepriekš par plānotiem </w:t>
      </w:r>
      <w:r w:rsidRPr="00D93B01">
        <w:rPr>
          <w:bCs/>
          <w:color w:val="000000"/>
        </w:rPr>
        <w:t>skolas darbības pārtraukumiem, piemēram, mācību gada brīvdienām</w:t>
      </w:r>
      <w:r w:rsidRPr="00D93B01">
        <w:rPr>
          <w:color w:val="000000"/>
        </w:rPr>
        <w:t>;</w:t>
      </w:r>
    </w:p>
    <w:p w:rsidR="00A00FDD" w:rsidRDefault="00A00FDD" w:rsidP="00A00FDD">
      <w:pPr>
        <w:numPr>
          <w:ilvl w:val="2"/>
          <w:numId w:val="2"/>
        </w:numPr>
        <w:ind w:left="851" w:hanging="567"/>
        <w:jc w:val="both"/>
        <w:rPr>
          <w:color w:val="000000"/>
        </w:rPr>
      </w:pPr>
      <w:r w:rsidRPr="00D93B01">
        <w:rPr>
          <w:color w:val="000000"/>
        </w:rPr>
        <w:t xml:space="preserve">nekavējoties paziņot Izpildītājam par neplānotiem </w:t>
      </w:r>
      <w:r w:rsidRPr="00D93B01">
        <w:rPr>
          <w:bCs/>
          <w:color w:val="000000"/>
        </w:rPr>
        <w:t xml:space="preserve">skolas darbības pārtraukumiem, kuri radušies </w:t>
      </w:r>
      <w:r w:rsidRPr="00D93B01">
        <w:rPr>
          <w:color w:val="000000"/>
          <w:lang w:eastAsia="lv-LV"/>
        </w:rPr>
        <w:t>nepārvaramas varas apstākļu dēļ</w:t>
      </w:r>
      <w:r w:rsidRPr="00D93B01">
        <w:rPr>
          <w:color w:val="000000"/>
        </w:rPr>
        <w:t>.</w:t>
      </w:r>
    </w:p>
    <w:p w:rsidR="00A00FDD" w:rsidRPr="00D93B01" w:rsidRDefault="00A00FDD" w:rsidP="00A00FDD">
      <w:pPr>
        <w:ind w:left="284"/>
        <w:jc w:val="both"/>
        <w:rPr>
          <w:color w:val="000000"/>
        </w:rPr>
      </w:pPr>
    </w:p>
    <w:p w:rsidR="00A00FDD" w:rsidRPr="00D93B01" w:rsidRDefault="00A00FDD" w:rsidP="00A00FDD">
      <w:pPr>
        <w:numPr>
          <w:ilvl w:val="0"/>
          <w:numId w:val="2"/>
        </w:numPr>
        <w:ind w:left="567" w:hanging="207"/>
        <w:jc w:val="center"/>
        <w:rPr>
          <w:b/>
          <w:color w:val="000000"/>
        </w:rPr>
      </w:pPr>
      <w:r w:rsidRPr="00D93B01">
        <w:rPr>
          <w:b/>
          <w:bCs/>
          <w:color w:val="000000"/>
        </w:rPr>
        <w:t>Atbildība</w:t>
      </w:r>
    </w:p>
    <w:p w:rsidR="00A00FDD" w:rsidRPr="00D93B01" w:rsidRDefault="00A00FDD" w:rsidP="00A00FDD">
      <w:pPr>
        <w:numPr>
          <w:ilvl w:val="1"/>
          <w:numId w:val="2"/>
        </w:numPr>
        <w:ind w:left="426" w:hanging="426"/>
        <w:jc w:val="both"/>
        <w:rPr>
          <w:color w:val="000000"/>
        </w:rPr>
      </w:pPr>
      <w:r w:rsidRPr="00D93B01">
        <w:rPr>
          <w:color w:val="000000"/>
        </w:rPr>
        <w:t>Pusēm saskaņā ar Civillikuma normām ir tiesības prasīt zaudējumu atlīdzību un ir pienākums atlīdzināt zaudējumus, ko tā ar savu darbību vai bezdarbību nodarījusi.</w:t>
      </w:r>
    </w:p>
    <w:p w:rsidR="00A00FDD" w:rsidRPr="00D93B01" w:rsidRDefault="00A00FDD" w:rsidP="00A00FDD">
      <w:pPr>
        <w:numPr>
          <w:ilvl w:val="1"/>
          <w:numId w:val="2"/>
        </w:numPr>
        <w:ind w:left="426" w:hanging="426"/>
        <w:jc w:val="both"/>
        <w:rPr>
          <w:color w:val="000000"/>
        </w:rPr>
      </w:pPr>
      <w:r w:rsidRPr="00D93B01">
        <w:rPr>
          <w:color w:val="000000"/>
        </w:rPr>
        <w:t>Puses ir atbildīgas par saistību izpildi Līgumā noteiktajā kārtībā un termiņos. Par saistību izpildes termiņu nokavējumu tiek sastādīts rakstisks dokuments, kuru paraksta Pušu pilnvarotie pārstāvji. Ja šādi termiņu nokavējumi tiek konstatēti atkāroti, un Puse nokavējuma dēļ vairs nav ieinteresēta Līguma izpildīšanā, tad Puse var prasīt Līguma pārtraukšanu.</w:t>
      </w:r>
    </w:p>
    <w:p w:rsidR="00A00FDD" w:rsidRPr="00D93B01" w:rsidRDefault="00A00FDD" w:rsidP="00A00FDD">
      <w:pPr>
        <w:numPr>
          <w:ilvl w:val="1"/>
          <w:numId w:val="2"/>
        </w:numPr>
        <w:ind w:left="426" w:hanging="426"/>
        <w:jc w:val="both"/>
        <w:rPr>
          <w:color w:val="000000"/>
        </w:rPr>
      </w:pPr>
      <w:r w:rsidRPr="00D93B01">
        <w:rPr>
          <w:color w:val="000000"/>
        </w:rPr>
        <w:t>Ja Izpildītājs ir izpildījis savas saistības, bet nav laikā saņēmis samaksu par sniegtajiem Pakalpojumiem, kuri saskaņā ar normatīvajiem aktiem tiek segti no valsts un pašvaldības budžetā paredzētajiem līdzekļiem, Pasūtītājs maksā Izpildītājam līgumsodu 0,1% apmērā par katru nokavēto dienu, bet ne vairāk, kā 10 % (desmit procenti) no termiņa neapmaksātās summas, pamatojoties uz Izpildītāja iesniegto rēķinu. Izpildītāja tiesība prasīt nokavējuma naudas samaksu atkrīt, ja Pasūtītājs nav atbildīgs par kavējumu.</w:t>
      </w:r>
    </w:p>
    <w:p w:rsidR="00A00FDD" w:rsidRPr="00D93B01" w:rsidRDefault="00A00FDD" w:rsidP="00A00FDD">
      <w:pPr>
        <w:numPr>
          <w:ilvl w:val="1"/>
          <w:numId w:val="2"/>
        </w:numPr>
        <w:ind w:left="426" w:hanging="426"/>
        <w:jc w:val="both"/>
        <w:rPr>
          <w:color w:val="000000"/>
        </w:rPr>
      </w:pPr>
      <w:r w:rsidRPr="00D93B01">
        <w:rPr>
          <w:color w:val="000000"/>
        </w:rPr>
        <w:t xml:space="preserve">Izpildītājs atbild par iespējamo kaitējumu un zaudējumiem, kas Pakalpojuma sniegšanas rezultātā un Izpildītāja, kā arī Pakalpojuma izpildē piesaistīto personu rīcības vai bezdarbības rezultātā var tikt nodarīts kā Pasūtītājam, tā arī faktiskajiem Pakalpojuma saņēmējiem, t.sk., </w:t>
      </w:r>
      <w:r w:rsidRPr="00D93B01">
        <w:rPr>
          <w:bCs/>
          <w:color w:val="000000"/>
        </w:rPr>
        <w:t>skolas izglītojamajiem.</w:t>
      </w:r>
    </w:p>
    <w:p w:rsidR="00A00FDD" w:rsidRPr="00D93B01" w:rsidRDefault="00A00FDD" w:rsidP="00A00FDD">
      <w:pPr>
        <w:numPr>
          <w:ilvl w:val="1"/>
          <w:numId w:val="2"/>
        </w:numPr>
        <w:ind w:left="426" w:hanging="426"/>
        <w:jc w:val="both"/>
        <w:rPr>
          <w:color w:val="000000"/>
        </w:rPr>
      </w:pPr>
      <w:r w:rsidRPr="00D93B01">
        <w:rPr>
          <w:color w:val="000000"/>
        </w:rPr>
        <w:t>Pasūtītājam ir tiesības:</w:t>
      </w:r>
    </w:p>
    <w:p w:rsidR="00A00FDD" w:rsidRPr="00D93B01" w:rsidRDefault="00A00FDD" w:rsidP="00A00FDD">
      <w:pPr>
        <w:numPr>
          <w:ilvl w:val="2"/>
          <w:numId w:val="2"/>
        </w:numPr>
        <w:ind w:left="851" w:hanging="567"/>
        <w:jc w:val="both"/>
        <w:rPr>
          <w:color w:val="000000"/>
        </w:rPr>
      </w:pPr>
      <w:r w:rsidRPr="00D93B01">
        <w:rPr>
          <w:color w:val="000000"/>
        </w:rPr>
        <w:t>jebkurā laikā ierasties Pakalpojuma sniegšanas vietā, lai veiktu Līguma nosacījumu izpildes kontroli un novērtētu Pakalpojuma sniegšanas kvalitāti, t.sk., pārbaudīt ēdiena pagatavošanas procesa un ēdiena kvalitātes atbilstību Iepirkumā, Līgumā un normatīvajos aktos noteiktajām prasībām;</w:t>
      </w:r>
    </w:p>
    <w:p w:rsidR="00A00FDD" w:rsidRPr="00D93B01" w:rsidRDefault="00A00FDD" w:rsidP="00A00FDD">
      <w:pPr>
        <w:numPr>
          <w:ilvl w:val="2"/>
          <w:numId w:val="2"/>
        </w:numPr>
        <w:ind w:left="851" w:hanging="567"/>
        <w:jc w:val="both"/>
        <w:rPr>
          <w:color w:val="000000"/>
        </w:rPr>
      </w:pPr>
      <w:r w:rsidRPr="00D93B01">
        <w:rPr>
          <w:color w:val="000000"/>
        </w:rPr>
        <w:t>pieprasīt no Izpildītāja paskaidrojumus par Pakalpojuma sniegšanas gaitu, pārtikas piegādes, uzglabāšanas, sagatavošanas un pasniegšanas kārtību un Līguma nosacījumu iespējamajiem pārkāpumiem.</w:t>
      </w:r>
    </w:p>
    <w:p w:rsidR="00A00FDD" w:rsidRPr="00D93B01" w:rsidRDefault="00A00FDD" w:rsidP="00A00FDD">
      <w:pPr>
        <w:numPr>
          <w:ilvl w:val="1"/>
          <w:numId w:val="2"/>
        </w:numPr>
        <w:ind w:left="567" w:hanging="567"/>
        <w:jc w:val="both"/>
        <w:rPr>
          <w:color w:val="000000"/>
        </w:rPr>
      </w:pPr>
      <w:r w:rsidRPr="00D93B01">
        <w:rPr>
          <w:color w:val="000000"/>
        </w:rPr>
        <w:t>Pakalpojuma neatbilstību Līguma noteikumiem un kvalitātes prasībām apliecina kontrolējošo institūciju (t.sk., Pārtikas un veterinārā dienesta) dokuments, vai arī Pasūtītāja sastādīts akts, kuru paraksta vismaz divas Pasūtītāja pilnvarotās personas un Izpildītāja pārstāvis.</w:t>
      </w:r>
    </w:p>
    <w:p w:rsidR="00A00FDD" w:rsidRPr="00D93B01" w:rsidRDefault="00A00FDD" w:rsidP="00A00FDD">
      <w:pPr>
        <w:numPr>
          <w:ilvl w:val="1"/>
          <w:numId w:val="2"/>
        </w:numPr>
        <w:ind w:left="567" w:hanging="567"/>
        <w:jc w:val="both"/>
        <w:rPr>
          <w:color w:val="000000"/>
        </w:rPr>
      </w:pPr>
      <w:r w:rsidRPr="00D93B01">
        <w:rPr>
          <w:color w:val="000000"/>
        </w:rPr>
        <w:t>Līguma saistību neizpildes vai nepienācīgas izpildes gadījumā Pasūtītājs var prasīt no Izpildītāja pienācīgu Līguma turpmāku izpildi un līgumsodu šādā apmērā:</w:t>
      </w:r>
    </w:p>
    <w:p w:rsidR="00A00FDD" w:rsidRPr="00D93B01" w:rsidRDefault="00A00FDD" w:rsidP="00A00FDD">
      <w:pPr>
        <w:numPr>
          <w:ilvl w:val="2"/>
          <w:numId w:val="2"/>
        </w:numPr>
        <w:ind w:left="851" w:hanging="567"/>
        <w:jc w:val="both"/>
        <w:rPr>
          <w:color w:val="000000"/>
        </w:rPr>
      </w:pPr>
      <w:r w:rsidRPr="00D93B01">
        <w:rPr>
          <w:color w:val="000000"/>
        </w:rPr>
        <w:t xml:space="preserve">100 </w:t>
      </w:r>
      <w:r w:rsidRPr="00D93B01">
        <w:rPr>
          <w:i/>
          <w:color w:val="000000"/>
        </w:rPr>
        <w:t>euro</w:t>
      </w:r>
      <w:r w:rsidRPr="00D93B01">
        <w:rPr>
          <w:color w:val="000000"/>
        </w:rPr>
        <w:t xml:space="preserve"> apmērā par katru gadījumu, ja Izpildītājs sniedzis Pakalpojumu neatbilstoši Iepirkuma nolikumā definētajām prasībām, vai ar Pasūtītāja saskaņotajām ēdienkartēm, ko apliecina Pasūtītāja sastādīts akts, kuru paraksta vismaz divas Pasūtītāja pilnvarotās personas un Izpildītāja pārstāvis;</w:t>
      </w:r>
    </w:p>
    <w:p w:rsidR="00A00FDD" w:rsidRPr="00D93B01" w:rsidRDefault="00A00FDD" w:rsidP="00A00FDD">
      <w:pPr>
        <w:numPr>
          <w:ilvl w:val="2"/>
          <w:numId w:val="2"/>
        </w:numPr>
        <w:ind w:left="851" w:hanging="567"/>
        <w:jc w:val="both"/>
        <w:rPr>
          <w:color w:val="000000"/>
        </w:rPr>
      </w:pPr>
      <w:r w:rsidRPr="00D93B01">
        <w:rPr>
          <w:color w:val="000000"/>
        </w:rPr>
        <w:lastRenderedPageBreak/>
        <w:t xml:space="preserve">150 </w:t>
      </w:r>
      <w:r w:rsidRPr="00D93B01">
        <w:rPr>
          <w:i/>
          <w:color w:val="000000"/>
        </w:rPr>
        <w:t>euro</w:t>
      </w:r>
      <w:r w:rsidRPr="00D93B01">
        <w:rPr>
          <w:color w:val="000000"/>
        </w:rPr>
        <w:t xml:space="preserve"> apmērā par katru gadījumu, ja Izpildītājs Iepirkumā iesniegtajā tehniskajā piedāvājumā norādīto ēdienu gatavošanā neizmanto produktus, kuri atbilst bioloģiskās lauksaimniecības, nacionālās pārtikas kvalitātes shēmas vai lauksaimniecības produktu integrētās audzēšanas prasībām, ko apliecina kontrolējošās institūcijas dokuments vai Pasūtītāja sastādīts akts, kuru paraksta vismaz divas Pasūtītāja pilnvarotās personas un Izpildītāja pārstāvis;</w:t>
      </w:r>
    </w:p>
    <w:p w:rsidR="00A00FDD" w:rsidRPr="00D93B01" w:rsidRDefault="00A00FDD" w:rsidP="00A00FDD">
      <w:pPr>
        <w:numPr>
          <w:ilvl w:val="2"/>
          <w:numId w:val="2"/>
        </w:numPr>
        <w:ind w:left="851" w:hanging="567"/>
        <w:jc w:val="both"/>
        <w:rPr>
          <w:color w:val="000000"/>
        </w:rPr>
      </w:pPr>
      <w:r w:rsidRPr="00D93B01">
        <w:rPr>
          <w:color w:val="000000"/>
        </w:rPr>
        <w:t xml:space="preserve">200 </w:t>
      </w:r>
      <w:r w:rsidRPr="00D93B01">
        <w:rPr>
          <w:i/>
          <w:color w:val="000000"/>
        </w:rPr>
        <w:t>euro</w:t>
      </w:r>
      <w:r w:rsidRPr="00D93B01">
        <w:rPr>
          <w:color w:val="000000"/>
        </w:rPr>
        <w:t xml:space="preserve"> apmērā par katru gadījumu, ja Izpildītāja darbībā ir konstatēts normatīvo aktu pārkāpums, ko apliecina kontrolējošās institūcijas dokuments;</w:t>
      </w:r>
    </w:p>
    <w:p w:rsidR="00A00FDD" w:rsidRPr="00D93B01" w:rsidRDefault="00A00FDD" w:rsidP="00A00FDD">
      <w:pPr>
        <w:numPr>
          <w:ilvl w:val="1"/>
          <w:numId w:val="2"/>
        </w:numPr>
        <w:ind w:left="567" w:hanging="567"/>
        <w:jc w:val="both"/>
        <w:rPr>
          <w:color w:val="000000"/>
        </w:rPr>
      </w:pPr>
      <w:r w:rsidRPr="00D93B01">
        <w:rPr>
          <w:color w:val="000000"/>
        </w:rPr>
        <w:t xml:space="preserve">Pasūtītājs var prasīt līgumsodu 1000 </w:t>
      </w:r>
      <w:r w:rsidRPr="00D93B01">
        <w:rPr>
          <w:i/>
          <w:color w:val="000000"/>
        </w:rPr>
        <w:t>euro</w:t>
      </w:r>
      <w:r w:rsidRPr="00D93B01">
        <w:rPr>
          <w:color w:val="000000"/>
        </w:rPr>
        <w:t xml:space="preserve"> apmērā, ja</w:t>
      </w:r>
    </w:p>
    <w:p w:rsidR="00A00FDD" w:rsidRPr="00D93B01" w:rsidRDefault="00A00FDD" w:rsidP="00A00FDD">
      <w:pPr>
        <w:tabs>
          <w:tab w:val="left" w:pos="1134"/>
        </w:tabs>
        <w:ind w:left="851" w:hanging="567"/>
        <w:jc w:val="both"/>
        <w:rPr>
          <w:color w:val="000000"/>
        </w:rPr>
      </w:pPr>
      <w:r w:rsidRPr="00D93B01">
        <w:rPr>
          <w:color w:val="000000"/>
        </w:rPr>
        <w:t>6.8.1. pirms Līguma darbības termiņa beigām Izpildītājs vienpusēji atkāpjas no Līguma;</w:t>
      </w:r>
    </w:p>
    <w:p w:rsidR="00A00FDD" w:rsidRDefault="00A00FDD" w:rsidP="00A00FDD">
      <w:pPr>
        <w:tabs>
          <w:tab w:val="left" w:pos="1134"/>
        </w:tabs>
        <w:ind w:left="851" w:hanging="567"/>
        <w:jc w:val="both"/>
        <w:rPr>
          <w:color w:val="000000"/>
        </w:rPr>
      </w:pPr>
      <w:r w:rsidRPr="00D93B01">
        <w:rPr>
          <w:color w:val="000000"/>
        </w:rPr>
        <w:t>6.8.2. Pasūtītājs ir vienpusēji atkāpties no Līguma, pamatojoties uz kādu no Līguma 8.6.punktā minētajiem apstākļiem.</w:t>
      </w:r>
    </w:p>
    <w:p w:rsidR="00A00FDD" w:rsidRPr="00D93B01" w:rsidRDefault="00A00FDD" w:rsidP="00A00FDD">
      <w:pPr>
        <w:tabs>
          <w:tab w:val="left" w:pos="1134"/>
        </w:tabs>
        <w:jc w:val="both"/>
        <w:rPr>
          <w:color w:val="000000"/>
        </w:rPr>
      </w:pPr>
    </w:p>
    <w:p w:rsidR="00A00FDD" w:rsidRPr="00D93B01" w:rsidRDefault="00A00FDD" w:rsidP="00A00FDD">
      <w:pPr>
        <w:numPr>
          <w:ilvl w:val="0"/>
          <w:numId w:val="2"/>
        </w:numPr>
        <w:ind w:left="714" w:hanging="357"/>
        <w:jc w:val="center"/>
        <w:rPr>
          <w:b/>
          <w:color w:val="000000"/>
        </w:rPr>
      </w:pPr>
      <w:r w:rsidRPr="00D93B01">
        <w:rPr>
          <w:b/>
          <w:bCs/>
          <w:color w:val="000000"/>
        </w:rPr>
        <w:t>Nepārvarama vara</w:t>
      </w:r>
    </w:p>
    <w:p w:rsidR="00A00FDD" w:rsidRPr="00D93B01" w:rsidRDefault="00A00FDD" w:rsidP="00A00FDD">
      <w:pPr>
        <w:numPr>
          <w:ilvl w:val="1"/>
          <w:numId w:val="2"/>
        </w:numPr>
        <w:ind w:left="567" w:hanging="425"/>
        <w:jc w:val="both"/>
        <w:rPr>
          <w:color w:val="000000"/>
        </w:rPr>
      </w:pPr>
      <w:r w:rsidRPr="00D93B01">
        <w:rPr>
          <w:color w:val="000000"/>
        </w:rPr>
        <w:t xml:space="preserve">Neviena no Pusēm nav atbildīga par Līguma saistību neizpildi, ja saistību izpilde nav bijusi iespējama nepārvaramas varas apstākļu dēļ, kas radušies pēc Līguma noslēgšanas, ja Puse par šādu apstākļu iestāšanos ir informējusi otru Pusi 24 (divdesmit četru) stundu laikā no šādu apstākļu rašanās brīža. </w:t>
      </w:r>
    </w:p>
    <w:p w:rsidR="00A00FDD" w:rsidRPr="00D93B01" w:rsidRDefault="00A00FDD" w:rsidP="00A00FDD">
      <w:pPr>
        <w:numPr>
          <w:ilvl w:val="1"/>
          <w:numId w:val="2"/>
        </w:numPr>
        <w:ind w:left="567" w:hanging="425"/>
        <w:jc w:val="both"/>
        <w:rPr>
          <w:color w:val="000000"/>
        </w:rPr>
      </w:pPr>
      <w:r w:rsidRPr="00D93B01">
        <w:rPr>
          <w:color w:val="000000"/>
        </w:rPr>
        <w:t>Ar nepārvaramas varas apstākļiem jāsaprot dabas stihijas (plūdi, vētras postījumi), valdības izraisītās akcijas, politiskās un ekonomiskās blokādes un citi no pusēm pilnīgi neatkarīgi radušies ārkārtēja rakstura negadījumi, kas tieši ietekmē līguma noteikto saistību izpildi un ko Pusēm nebija iespējas ne paredzēt, ne novērst.</w:t>
      </w:r>
    </w:p>
    <w:p w:rsidR="00A00FDD" w:rsidRPr="00D93B01" w:rsidRDefault="00A00FDD" w:rsidP="00A00FDD">
      <w:pPr>
        <w:numPr>
          <w:ilvl w:val="1"/>
          <w:numId w:val="2"/>
        </w:numPr>
        <w:ind w:left="567" w:hanging="567"/>
        <w:jc w:val="both"/>
        <w:rPr>
          <w:color w:val="000000"/>
        </w:rPr>
      </w:pPr>
      <w:r w:rsidRPr="00D93B01">
        <w:rPr>
          <w:color w:val="000000"/>
        </w:rPr>
        <w:t>Pusei, kura atsaucas uz nepārvaramas varas apstākļiem, ir jāpierāda, ka tai nebija iespēju ne paredzēt, ne novērst radušos apstākļus un to radītās sekas.</w:t>
      </w:r>
    </w:p>
    <w:p w:rsidR="00A00FDD" w:rsidRDefault="00A00FDD" w:rsidP="00A00FDD">
      <w:pPr>
        <w:numPr>
          <w:ilvl w:val="1"/>
          <w:numId w:val="2"/>
        </w:numPr>
        <w:ind w:left="567" w:hanging="567"/>
        <w:jc w:val="both"/>
        <w:rPr>
          <w:color w:val="000000"/>
        </w:rPr>
      </w:pPr>
      <w:r w:rsidRPr="00D93B01">
        <w:rPr>
          <w:color w:val="000000"/>
        </w:rPr>
        <w:t>Gadījumā, ja nepārvaramas varas apstākļi turpinās ilgāk nekā 30 (trīsdesmit) kalendārās dienas, katra no Pusēm ir tiesīga vienpusēji atkāpties no Līguma, par to rakstveidā brīdinot otru pusi 5 (piecas) darba dienas iepriekš.</w:t>
      </w:r>
    </w:p>
    <w:p w:rsidR="00A00FDD" w:rsidRPr="00D93B01" w:rsidRDefault="00A00FDD" w:rsidP="00A00FDD">
      <w:pPr>
        <w:ind w:left="567"/>
        <w:jc w:val="both"/>
        <w:rPr>
          <w:color w:val="000000"/>
        </w:rPr>
      </w:pPr>
    </w:p>
    <w:p w:rsidR="00A00FDD" w:rsidRPr="00D93B01" w:rsidRDefault="00A00FDD" w:rsidP="00A00FDD">
      <w:pPr>
        <w:numPr>
          <w:ilvl w:val="0"/>
          <w:numId w:val="2"/>
        </w:numPr>
        <w:ind w:left="714" w:hanging="357"/>
        <w:jc w:val="center"/>
        <w:rPr>
          <w:b/>
          <w:bCs/>
          <w:color w:val="000000"/>
        </w:rPr>
      </w:pPr>
      <w:r w:rsidRPr="00D93B01">
        <w:rPr>
          <w:b/>
          <w:bCs/>
          <w:color w:val="000000"/>
        </w:rPr>
        <w:t>Līguma grozīšanas kārtība un kārtība, kādā pieļaujama atkāpšanās no līguma</w:t>
      </w:r>
    </w:p>
    <w:p w:rsidR="00A00FDD" w:rsidRPr="00D93B01" w:rsidRDefault="00A00FDD" w:rsidP="00A00FDD">
      <w:pPr>
        <w:numPr>
          <w:ilvl w:val="1"/>
          <w:numId w:val="2"/>
        </w:numPr>
        <w:tabs>
          <w:tab w:val="left" w:pos="1134"/>
        </w:tabs>
        <w:ind w:left="567" w:hanging="567"/>
        <w:jc w:val="both"/>
        <w:rPr>
          <w:color w:val="000000"/>
        </w:rPr>
      </w:pPr>
      <w:r w:rsidRPr="00D93B01">
        <w:rPr>
          <w:color w:val="000000"/>
        </w:rPr>
        <w:t xml:space="preserve">Visi grozījumi un papildinājumi šim līgumam noformējami rakstveidā trīs eksemplāros, kurus paraksta visas puses un kas tādā gadījumā kļūst par šī līguma neatņemamu sastāvdaļu. </w:t>
      </w:r>
    </w:p>
    <w:p w:rsidR="00A00FDD" w:rsidRPr="00D93B01" w:rsidRDefault="00A00FDD" w:rsidP="00A00FDD">
      <w:pPr>
        <w:numPr>
          <w:ilvl w:val="1"/>
          <w:numId w:val="2"/>
        </w:numPr>
        <w:tabs>
          <w:tab w:val="left" w:pos="1134"/>
        </w:tabs>
        <w:ind w:left="567" w:hanging="567"/>
        <w:jc w:val="both"/>
        <w:rPr>
          <w:color w:val="000000"/>
        </w:rPr>
      </w:pPr>
      <w:r w:rsidRPr="00D93B01">
        <w:rPr>
          <w:color w:val="000000"/>
        </w:rPr>
        <w:t>Līgumu var grozīt Publisko iepirkumu likuma 61.</w:t>
      </w:r>
      <w:r w:rsidRPr="00D93B01">
        <w:rPr>
          <w:color w:val="000000"/>
          <w:vertAlign w:val="superscript"/>
        </w:rPr>
        <w:t xml:space="preserve"> </w:t>
      </w:r>
      <w:r w:rsidRPr="00D93B01">
        <w:rPr>
          <w:color w:val="000000"/>
        </w:rPr>
        <w:t>pantā noteiktajā  kārtībā.</w:t>
      </w:r>
      <w:r w:rsidRPr="00D93B01">
        <w:rPr>
          <w:color w:val="000000"/>
        </w:rPr>
        <w:tab/>
      </w:r>
    </w:p>
    <w:p w:rsidR="00A00FDD" w:rsidRPr="00D93B01" w:rsidRDefault="00A00FDD" w:rsidP="00A00FDD">
      <w:pPr>
        <w:numPr>
          <w:ilvl w:val="1"/>
          <w:numId w:val="2"/>
        </w:numPr>
        <w:tabs>
          <w:tab w:val="left" w:pos="1134"/>
        </w:tabs>
        <w:ind w:left="567" w:hanging="567"/>
        <w:jc w:val="both"/>
        <w:rPr>
          <w:color w:val="000000"/>
        </w:rPr>
      </w:pPr>
      <w:r w:rsidRPr="00D93B01">
        <w:rPr>
          <w:color w:val="000000"/>
        </w:rPr>
        <w:t>Līgumu var izbeigt pirms termiņa, Pusēm par to rakstiski vienojoties.</w:t>
      </w:r>
    </w:p>
    <w:p w:rsidR="00A00FDD" w:rsidRPr="00D93B01" w:rsidRDefault="00A00FDD" w:rsidP="00A00FDD">
      <w:pPr>
        <w:numPr>
          <w:ilvl w:val="1"/>
          <w:numId w:val="2"/>
        </w:numPr>
        <w:tabs>
          <w:tab w:val="left" w:pos="1134"/>
        </w:tabs>
        <w:ind w:left="567" w:hanging="567"/>
        <w:jc w:val="both"/>
        <w:rPr>
          <w:color w:val="000000"/>
        </w:rPr>
      </w:pPr>
      <w:r w:rsidRPr="00D93B01">
        <w:rPr>
          <w:color w:val="000000"/>
        </w:rPr>
        <w:t xml:space="preserve">Katrai līgumslēdzējai pusei ir tiesības vienpusējā kārtībā atkāpties no šī līguma izpildīšanas rakstiski paziņojot par to otrai pusei vienu mēnesi iepriekš. </w:t>
      </w:r>
    </w:p>
    <w:p w:rsidR="00A00FDD" w:rsidRPr="00D93B01" w:rsidRDefault="00A00FDD" w:rsidP="00A00FDD">
      <w:pPr>
        <w:numPr>
          <w:ilvl w:val="1"/>
          <w:numId w:val="2"/>
        </w:numPr>
        <w:tabs>
          <w:tab w:val="left" w:pos="1134"/>
        </w:tabs>
        <w:ind w:left="567" w:hanging="567"/>
        <w:jc w:val="both"/>
        <w:rPr>
          <w:color w:val="000000"/>
        </w:rPr>
      </w:pPr>
      <w:r w:rsidRPr="00D93B01">
        <w:rPr>
          <w:color w:val="000000"/>
        </w:rPr>
        <w:t>Līguma pirmstermiņa izbeigšanās gadījumā Pusēm jāizpilda līdz galam savas līgumsaistības, kas izveidojās pirms Līguma izbeigšanās. Līgums tiek izbeigts ar brīdi, kad otra līgumslēdzēja puse saņem paziņojumu par Līguma izbeigšanu no pretējās puses.</w:t>
      </w:r>
    </w:p>
    <w:p w:rsidR="00A00FDD" w:rsidRPr="00D93B01" w:rsidRDefault="00A00FDD" w:rsidP="00A00FDD">
      <w:pPr>
        <w:numPr>
          <w:ilvl w:val="1"/>
          <w:numId w:val="2"/>
        </w:numPr>
        <w:tabs>
          <w:tab w:val="left" w:pos="0"/>
          <w:tab w:val="left" w:pos="1134"/>
        </w:tabs>
        <w:ind w:left="567" w:hanging="567"/>
        <w:jc w:val="both"/>
        <w:rPr>
          <w:color w:val="000000"/>
        </w:rPr>
      </w:pPr>
      <w:r w:rsidRPr="00D93B01">
        <w:rPr>
          <w:color w:val="000000"/>
        </w:rPr>
        <w:t>Pasūtītājs ir tiesīgs vienpusēji atkāpties no Līguma, rakstiski paziņojot par to otrai pusei 1 (vienu) mēnesi iepriekš, šādos gadījumos:</w:t>
      </w:r>
    </w:p>
    <w:p w:rsidR="00A00FDD" w:rsidRPr="00D93B01" w:rsidRDefault="00A00FDD" w:rsidP="00A00FDD">
      <w:pPr>
        <w:tabs>
          <w:tab w:val="left" w:pos="1134"/>
        </w:tabs>
        <w:ind w:left="1080"/>
        <w:jc w:val="both"/>
        <w:rPr>
          <w:bCs/>
          <w:color w:val="000000"/>
        </w:rPr>
      </w:pPr>
      <w:r w:rsidRPr="00D93B01">
        <w:rPr>
          <w:color w:val="000000"/>
        </w:rPr>
        <w:t xml:space="preserve">8.6.1. Pasūtītājs vairāk kā 3 (trīs) reizes ir iesniedzis Izpildītājam </w:t>
      </w:r>
      <w:r w:rsidRPr="00D93B01">
        <w:rPr>
          <w:bCs/>
          <w:color w:val="000000"/>
        </w:rPr>
        <w:t xml:space="preserve">rakstveida pretenziju par Līguma nepildīšanu vai nepienācīgu pildīšanu (piemēram, nesniedz ēdināšanas pakalpojumu pienācīgā kvalitātē, apjomā u.c.) </w:t>
      </w:r>
    </w:p>
    <w:p w:rsidR="00A00FDD" w:rsidRPr="00D93B01" w:rsidRDefault="00A00FDD" w:rsidP="00A00FDD">
      <w:pPr>
        <w:tabs>
          <w:tab w:val="left" w:pos="1134"/>
        </w:tabs>
        <w:ind w:left="1080"/>
        <w:jc w:val="both"/>
        <w:rPr>
          <w:color w:val="000000"/>
        </w:rPr>
      </w:pPr>
      <w:r w:rsidRPr="00D93B01">
        <w:rPr>
          <w:color w:val="000000"/>
        </w:rPr>
        <w:t>8.6.2. Izpildītāja vainas dēļ tiek bojātas Pakalpojuma sniegšanai nomā nodotās telpas;</w:t>
      </w:r>
    </w:p>
    <w:p w:rsidR="00A00FDD" w:rsidRPr="00D93B01" w:rsidRDefault="00A00FDD" w:rsidP="00A00FDD">
      <w:pPr>
        <w:tabs>
          <w:tab w:val="left" w:pos="1134"/>
        </w:tabs>
        <w:ind w:left="1080"/>
        <w:jc w:val="both"/>
        <w:rPr>
          <w:color w:val="000000"/>
        </w:rPr>
      </w:pPr>
      <w:r w:rsidRPr="00D93B01">
        <w:rPr>
          <w:color w:val="000000"/>
        </w:rPr>
        <w:t>8.6.3. Izpildītājs vairāk nekā 1 (vienu) mēnesi kavē maksājuma termiņu, kas izriet no telpu nomas līguma;</w:t>
      </w:r>
    </w:p>
    <w:p w:rsidR="00A00FDD" w:rsidRPr="00D93B01" w:rsidRDefault="00A00FDD" w:rsidP="00A00FDD">
      <w:pPr>
        <w:tabs>
          <w:tab w:val="left" w:pos="1134"/>
        </w:tabs>
        <w:ind w:left="1080"/>
        <w:jc w:val="both"/>
        <w:rPr>
          <w:color w:val="000000"/>
        </w:rPr>
      </w:pPr>
      <w:r w:rsidRPr="00D93B01">
        <w:rPr>
          <w:color w:val="000000"/>
        </w:rPr>
        <w:t>8.6.4. Līguma neizpildīšana no Izpildītāja puses ir ļaunprātīga un dod Pasūtītājam pamatu uzskatīt, ka Pasūtītājs nevar paļauties uz līguma saistību izpildīšanu nākotnē.</w:t>
      </w:r>
    </w:p>
    <w:p w:rsidR="00A00FDD" w:rsidRPr="00FB2B3D" w:rsidRDefault="00A00FDD" w:rsidP="00A00FDD">
      <w:pPr>
        <w:numPr>
          <w:ilvl w:val="1"/>
          <w:numId w:val="2"/>
        </w:numPr>
        <w:tabs>
          <w:tab w:val="left" w:pos="1276"/>
        </w:tabs>
        <w:ind w:left="567" w:hanging="567"/>
        <w:jc w:val="both"/>
        <w:rPr>
          <w:color w:val="000000"/>
        </w:rPr>
      </w:pPr>
      <w:r w:rsidRPr="00D93B01">
        <w:rPr>
          <w:color w:val="000000"/>
        </w:rPr>
        <w:t>Pasūtītājam ir tiesības vienpusēji atkāpties no Līguma, neatlīdzinot Izpildītājam ar Līguma pirmstermiņa izbeigšanu saistītos zaudējumus un neiegūto peļņu, par to rakstveidā brīdinot Izpildītāju vismaz 2 (divus) mēnešus iepriekš, ja Līguma izpilde</w:t>
      </w:r>
      <w:r w:rsidRPr="00D93B01">
        <w:rPr>
          <w:i/>
          <w:color w:val="000000"/>
        </w:rPr>
        <w:t xml:space="preserve"> </w:t>
      </w:r>
      <w:r w:rsidRPr="00D93B01">
        <w:rPr>
          <w:color w:val="000000"/>
        </w:rPr>
        <w:t>kļūst neiespējama no Pasūtītāja neatkarīgu ārēju apstākļu, t.sk., valsts vai pašvaldības lēmumu rezultātā</w:t>
      </w:r>
      <w:r w:rsidRPr="00D93B01">
        <w:rPr>
          <w:i/>
          <w:color w:val="000000"/>
        </w:rPr>
        <w:t>.</w:t>
      </w:r>
    </w:p>
    <w:p w:rsidR="00A00FDD" w:rsidRPr="00D93B01" w:rsidRDefault="00A00FDD" w:rsidP="00A00FDD">
      <w:pPr>
        <w:tabs>
          <w:tab w:val="left" w:pos="1276"/>
        </w:tabs>
        <w:ind w:left="567"/>
        <w:jc w:val="both"/>
        <w:rPr>
          <w:color w:val="000000"/>
        </w:rPr>
      </w:pPr>
    </w:p>
    <w:p w:rsidR="00A00FDD" w:rsidRPr="00D93B01" w:rsidRDefault="00A00FDD" w:rsidP="00A00FDD">
      <w:pPr>
        <w:numPr>
          <w:ilvl w:val="0"/>
          <w:numId w:val="2"/>
        </w:numPr>
        <w:ind w:left="714" w:hanging="357"/>
        <w:jc w:val="center"/>
        <w:rPr>
          <w:b/>
          <w:color w:val="000000"/>
        </w:rPr>
      </w:pPr>
      <w:r w:rsidRPr="00D93B01">
        <w:rPr>
          <w:b/>
          <w:bCs/>
          <w:color w:val="000000"/>
        </w:rPr>
        <w:t>Strīdu izšķiršanas kārtība</w:t>
      </w:r>
    </w:p>
    <w:p w:rsidR="00A00FDD" w:rsidRDefault="00A00FDD" w:rsidP="00A00FDD">
      <w:pPr>
        <w:ind w:firstLine="709"/>
        <w:jc w:val="both"/>
        <w:rPr>
          <w:color w:val="000000"/>
        </w:rPr>
      </w:pPr>
      <w:r w:rsidRPr="00D93B01">
        <w:rPr>
          <w:color w:val="000000"/>
          <w:spacing w:val="2"/>
        </w:rPr>
        <w:t>Visus ar Līgumu saistītos strīdus un domstarpības Puses risina sarunu ceļā, bet, j</w:t>
      </w:r>
      <w:r w:rsidRPr="00D93B01">
        <w:rPr>
          <w:color w:val="000000"/>
        </w:rPr>
        <w:t>a radušos strīdus un domstarpības neizdodas atrisināt sarunu ceļā, Puses tos risina tiesā saskaņā ar Latvijas Republikas spēkā esošajiem normatīvajiem aktiem.</w:t>
      </w:r>
    </w:p>
    <w:p w:rsidR="00A00FDD" w:rsidRPr="00D93B01" w:rsidRDefault="00A00FDD" w:rsidP="00A00FDD">
      <w:pPr>
        <w:ind w:firstLine="709"/>
        <w:jc w:val="both"/>
        <w:rPr>
          <w:color w:val="000000"/>
        </w:rPr>
      </w:pPr>
    </w:p>
    <w:p w:rsidR="00A00FDD" w:rsidRPr="00D93B01" w:rsidRDefault="00A00FDD" w:rsidP="00A00FDD">
      <w:pPr>
        <w:numPr>
          <w:ilvl w:val="0"/>
          <w:numId w:val="2"/>
        </w:numPr>
        <w:ind w:left="714" w:hanging="357"/>
        <w:jc w:val="center"/>
        <w:rPr>
          <w:b/>
          <w:bCs/>
          <w:color w:val="000000"/>
        </w:rPr>
      </w:pPr>
      <w:r w:rsidRPr="00D93B01">
        <w:rPr>
          <w:b/>
          <w:bCs/>
          <w:color w:val="000000"/>
        </w:rPr>
        <w:t>Citi noteikumi</w:t>
      </w:r>
    </w:p>
    <w:p w:rsidR="00A00FDD" w:rsidRPr="00D93B01" w:rsidRDefault="00A00FDD" w:rsidP="00A00FDD">
      <w:pPr>
        <w:numPr>
          <w:ilvl w:val="1"/>
          <w:numId w:val="2"/>
        </w:numPr>
        <w:ind w:left="567" w:hanging="567"/>
        <w:jc w:val="both"/>
        <w:rPr>
          <w:color w:val="000000"/>
        </w:rPr>
      </w:pPr>
      <w:r w:rsidRPr="00D93B01">
        <w:rPr>
          <w:color w:val="000000"/>
        </w:rPr>
        <w:t>Pušu pilnvarotās personas Līguma izpildes jautājumos:</w:t>
      </w:r>
    </w:p>
    <w:p w:rsidR="00A00FDD" w:rsidRPr="00D93B01" w:rsidRDefault="00A00FDD" w:rsidP="00A00FDD">
      <w:pPr>
        <w:numPr>
          <w:ilvl w:val="2"/>
          <w:numId w:val="2"/>
        </w:numPr>
        <w:ind w:left="0" w:firstLine="709"/>
        <w:jc w:val="both"/>
        <w:rPr>
          <w:color w:val="000000"/>
        </w:rPr>
      </w:pPr>
      <w:r w:rsidRPr="00D93B01">
        <w:rPr>
          <w:color w:val="000000"/>
        </w:rPr>
        <w:t>no Pasūtītāja puses</w:t>
      </w:r>
      <w:r w:rsidRPr="00D93B01">
        <w:rPr>
          <w:bCs/>
          <w:color w:val="000000"/>
        </w:rPr>
        <w:t>&lt;&lt;amats, vārds, uzvārds, tālr., e-pasts&gt;&gt;</w:t>
      </w:r>
      <w:r w:rsidRPr="00D93B01">
        <w:rPr>
          <w:color w:val="000000"/>
        </w:rPr>
        <w:t>.</w:t>
      </w:r>
    </w:p>
    <w:p w:rsidR="00A00FDD" w:rsidRPr="00D93B01" w:rsidRDefault="00A00FDD" w:rsidP="00A00FDD">
      <w:pPr>
        <w:numPr>
          <w:ilvl w:val="2"/>
          <w:numId w:val="2"/>
        </w:numPr>
        <w:ind w:left="0" w:firstLine="709"/>
        <w:jc w:val="both"/>
        <w:rPr>
          <w:color w:val="000000"/>
        </w:rPr>
      </w:pPr>
      <w:r w:rsidRPr="00D93B01">
        <w:rPr>
          <w:color w:val="000000"/>
        </w:rPr>
        <w:t xml:space="preserve">no Izpildītāja puses </w:t>
      </w:r>
      <w:r w:rsidRPr="00D93B01">
        <w:rPr>
          <w:bCs/>
          <w:color w:val="000000"/>
        </w:rPr>
        <w:t>&lt;&lt;amats, vārds, uzvārds, tālr., e-pasts&gt;&gt;</w:t>
      </w:r>
      <w:r w:rsidRPr="00D93B01">
        <w:rPr>
          <w:color w:val="000000"/>
        </w:rPr>
        <w:t>.</w:t>
      </w:r>
    </w:p>
    <w:p w:rsidR="00A00FDD" w:rsidRPr="00FB2B3D" w:rsidRDefault="00A00FDD" w:rsidP="00A00FDD">
      <w:pPr>
        <w:numPr>
          <w:ilvl w:val="1"/>
          <w:numId w:val="2"/>
        </w:numPr>
        <w:ind w:left="567" w:hanging="567"/>
        <w:jc w:val="both"/>
        <w:rPr>
          <w:bCs/>
          <w:color w:val="000000"/>
        </w:rPr>
      </w:pPr>
      <w:r w:rsidRPr="00D93B01">
        <w:rPr>
          <w:color w:val="000000"/>
        </w:rPr>
        <w:t>Līgums sagatavots ____ (____) eksemplāros uz __ (__) lapām, no kuriem ___ glabājas pie Pasūtītāja, ____ pie Izpildītāja.</w:t>
      </w:r>
    </w:p>
    <w:p w:rsidR="00A00FDD" w:rsidRDefault="00A00FDD" w:rsidP="00A00FDD">
      <w:pPr>
        <w:ind w:left="567"/>
        <w:jc w:val="both"/>
        <w:rPr>
          <w:color w:val="000000"/>
        </w:rPr>
      </w:pPr>
    </w:p>
    <w:p w:rsidR="00A00FDD" w:rsidRPr="00D93B01" w:rsidRDefault="00A00FDD" w:rsidP="00A00FDD">
      <w:pPr>
        <w:ind w:left="567"/>
        <w:jc w:val="both"/>
        <w:rPr>
          <w:bCs/>
          <w:color w:val="000000"/>
        </w:rPr>
      </w:pPr>
    </w:p>
    <w:p w:rsidR="00A00FDD" w:rsidRPr="00D93B01" w:rsidRDefault="00A00FDD" w:rsidP="00A00FDD">
      <w:pPr>
        <w:numPr>
          <w:ilvl w:val="0"/>
          <w:numId w:val="2"/>
        </w:numPr>
        <w:jc w:val="center"/>
        <w:rPr>
          <w:b/>
          <w:bCs/>
          <w:color w:val="000000"/>
        </w:rPr>
      </w:pPr>
      <w:r w:rsidRPr="00D93B01">
        <w:rPr>
          <w:b/>
          <w:bCs/>
          <w:color w:val="000000"/>
        </w:rPr>
        <w:t>Pušu rekvizīti un paraksti</w:t>
      </w:r>
    </w:p>
    <w:p w:rsidR="00A00FDD" w:rsidRPr="00D93B01" w:rsidRDefault="00A00FDD" w:rsidP="00A00FDD">
      <w:pPr>
        <w:rPr>
          <w:b/>
          <w:bCs/>
          <w:color w:val="000000"/>
        </w:rPr>
      </w:pPr>
      <w:r w:rsidRPr="00D93B01">
        <w:rPr>
          <w:b/>
          <w:bCs/>
          <w:color w:val="000000"/>
        </w:rPr>
        <w:t>Pasūtītājs:</w:t>
      </w:r>
      <w:r w:rsidRPr="00D93B01">
        <w:rPr>
          <w:b/>
          <w:bCs/>
          <w:color w:val="000000"/>
        </w:rPr>
        <w:tab/>
      </w:r>
      <w:r w:rsidRPr="00D93B01">
        <w:rPr>
          <w:b/>
          <w:bCs/>
          <w:color w:val="000000"/>
        </w:rPr>
        <w:tab/>
      </w:r>
      <w:r w:rsidRPr="00D93B01">
        <w:rPr>
          <w:b/>
          <w:bCs/>
          <w:color w:val="000000"/>
        </w:rPr>
        <w:tab/>
      </w:r>
      <w:r w:rsidRPr="00D93B01">
        <w:rPr>
          <w:b/>
          <w:bCs/>
          <w:color w:val="000000"/>
        </w:rPr>
        <w:tab/>
      </w:r>
      <w:r w:rsidRPr="00D93B01">
        <w:rPr>
          <w:b/>
          <w:bCs/>
          <w:color w:val="000000"/>
        </w:rPr>
        <w:tab/>
      </w:r>
      <w:r w:rsidRPr="00D93B01">
        <w:rPr>
          <w:b/>
          <w:bCs/>
          <w:color w:val="000000"/>
        </w:rPr>
        <w:tab/>
        <w:t>Izpildītājs:</w:t>
      </w:r>
    </w:p>
    <w:p w:rsidR="00A00FDD" w:rsidRPr="00D93B01" w:rsidRDefault="00A00FDD" w:rsidP="00A00FDD">
      <w:pPr>
        <w:spacing w:line="276" w:lineRule="auto"/>
        <w:rPr>
          <w:b/>
          <w:bCs/>
          <w:color w:val="000000"/>
        </w:rPr>
      </w:pPr>
    </w:p>
    <w:p w:rsidR="002C6B40" w:rsidRDefault="00745FFA"/>
    <w:sectPr w:rsidR="002C6B40" w:rsidSect="00A00FD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9376C"/>
    <w:multiLevelType w:val="multilevel"/>
    <w:tmpl w:val="E760FBF2"/>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2847"/>
        </w:tabs>
        <w:ind w:left="2847" w:hanging="720"/>
      </w:pPr>
      <w:rPr>
        <w:rFonts w:cs="Times New Roman" w:hint="default"/>
        <w:b/>
        <w:bCs w:val="0"/>
        <w:color w:val="auto"/>
      </w:rPr>
    </w:lvl>
    <w:lvl w:ilvl="2">
      <w:start w:val="1"/>
      <w:numFmt w:val="decimal"/>
      <w:lvlText w:val="%1.%2.%3."/>
      <w:lvlJc w:val="left"/>
      <w:pPr>
        <w:tabs>
          <w:tab w:val="num" w:pos="1855"/>
        </w:tabs>
        <w:ind w:left="1855" w:hanging="720"/>
      </w:pPr>
      <w:rPr>
        <w:rFonts w:cs="Times New Roman" w:hint="default"/>
        <w:b w:val="0"/>
        <w:bCs w:val="0"/>
        <w:strike w:val="0"/>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6DEB2FEB"/>
    <w:multiLevelType w:val="multilevel"/>
    <w:tmpl w:val="C09CAA3C"/>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strike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FDD"/>
    <w:rsid w:val="004E0C40"/>
    <w:rsid w:val="0068052C"/>
    <w:rsid w:val="00745FFA"/>
    <w:rsid w:val="0081052F"/>
    <w:rsid w:val="00A00F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0D9B7"/>
  <w15:chartTrackingRefBased/>
  <w15:docId w15:val="{F949356E-E3E8-4DA1-A14B-126ADC33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00FDD"/>
    <w:pPr>
      <w:suppressAutoHyphens/>
      <w:spacing w:after="0" w:line="240" w:lineRule="auto"/>
    </w:pPr>
    <w:rPr>
      <w:rFonts w:ascii="Times New Roman" w:eastAsia="Times New Roman" w:hAnsi="Times New Roman" w:cs="Times New Roman"/>
      <w:sz w:val="24"/>
      <w:szCs w:val="24"/>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aistīto dokumentu saraksts,Syle 1,Strip"/>
    <w:basedOn w:val="Parasts"/>
    <w:link w:val="SarakstarindkopaRakstz"/>
    <w:uiPriority w:val="34"/>
    <w:qFormat/>
    <w:rsid w:val="00A00FDD"/>
    <w:pPr>
      <w:suppressAutoHyphens w:val="0"/>
      <w:spacing w:after="200" w:line="276" w:lineRule="auto"/>
      <w:ind w:left="720"/>
    </w:pPr>
    <w:rPr>
      <w:rFonts w:ascii="Calibri" w:eastAsia="Calibri" w:hAnsi="Calibri"/>
      <w:sz w:val="22"/>
      <w:szCs w:val="22"/>
    </w:rPr>
  </w:style>
  <w:style w:type="character" w:customStyle="1" w:styleId="SarakstarindkopaRakstz">
    <w:name w:val="Saraksta rindkopa Rakstz."/>
    <w:aliases w:val="Saistīto dokumentu saraksts Rakstz.,Syle 1 Rakstz.,Strip Rakstz."/>
    <w:link w:val="Sarakstarindkopa"/>
    <w:uiPriority w:val="34"/>
    <w:qFormat/>
    <w:locked/>
    <w:rsid w:val="00A00FDD"/>
    <w:rPr>
      <w:rFonts w:ascii="Calibri" w:eastAsia="Calibri"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2388</Words>
  <Characters>13614</Characters>
  <Application>Microsoft Office Word</Application>
  <DocSecurity>0</DocSecurity>
  <Lines>113</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Riekstiņa</dc:creator>
  <cp:keywords/>
  <dc:description/>
  <cp:lastModifiedBy>Jana Horste</cp:lastModifiedBy>
  <cp:revision>2</cp:revision>
  <dcterms:created xsi:type="dcterms:W3CDTF">2020-07-15T07:25:00Z</dcterms:created>
  <dcterms:modified xsi:type="dcterms:W3CDTF">2020-07-15T07:25:00Z</dcterms:modified>
</cp:coreProperties>
</file>