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44C" w:rsidRPr="00D53FD7" w:rsidRDefault="00CF650A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:rsidR="0044044C" w:rsidRDefault="00D53FD7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3FD7">
        <w:rPr>
          <w:rFonts w:ascii="Times New Roman" w:hAnsi="Times New Roman" w:cs="Times New Roman"/>
          <w:color w:val="000000"/>
          <w:sz w:val="24"/>
          <w:szCs w:val="24"/>
        </w:rPr>
        <w:t>“Pārtikas produktu piegāde La</w:t>
      </w:r>
      <w:r w:rsidR="004A06BE">
        <w:rPr>
          <w:rFonts w:ascii="Times New Roman" w:hAnsi="Times New Roman" w:cs="Times New Roman"/>
          <w:color w:val="000000"/>
          <w:sz w:val="24"/>
          <w:szCs w:val="24"/>
        </w:rPr>
        <w:t xml:space="preserve">idzes 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>pirmsskolas izglītības iestādei “</w:t>
      </w:r>
      <w:r w:rsidR="004A06BE">
        <w:rPr>
          <w:rFonts w:ascii="Times New Roman" w:hAnsi="Times New Roman" w:cs="Times New Roman"/>
          <w:color w:val="000000"/>
          <w:sz w:val="24"/>
          <w:szCs w:val="24"/>
        </w:rPr>
        <w:t>Papardīte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>””</w:t>
      </w:r>
    </w:p>
    <w:p w:rsidR="0044044C" w:rsidRPr="0072665B" w:rsidRDefault="0044044C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bCs/>
          <w:sz w:val="24"/>
          <w:szCs w:val="24"/>
        </w:rPr>
        <w:t xml:space="preserve">1. Vispārējās prasības produktiem: 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Produkcijas kvalitātei ir jāatbilst Latvijas Republikas Pārtikas un veterinārā dienesta un Latvijas Republikā spēkā esošo normatīvo aktu prasībām.</w:t>
      </w:r>
    </w:p>
    <w:p w:rsidR="0044044C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 xml:space="preserve">Piedāvātai produkcijai un tarai jāatbilst Pārtikas aprites uzraudzības likumam, Veterinārmedicīnas likumam un Ministru kabineta </w:t>
      </w:r>
      <w:r w:rsidR="00D53FD7">
        <w:rPr>
          <w:rFonts w:ascii="Times New Roman" w:hAnsi="Times New Roman" w:cs="Times New Roman"/>
          <w:sz w:val="24"/>
          <w:szCs w:val="24"/>
        </w:rPr>
        <w:t>23.11.2004. noteikumiem Nr.964 “</w:t>
      </w:r>
      <w:r w:rsidRPr="0072665B">
        <w:rPr>
          <w:rFonts w:ascii="Times New Roman" w:hAnsi="Times New Roman" w:cs="Times New Roman"/>
          <w:sz w:val="24"/>
          <w:szCs w:val="24"/>
        </w:rPr>
        <w:t>Pārtikas preču marķēšanas noteikumi” noteiktām prasībām un citiem normatīvajiem aktiem.</w:t>
      </w:r>
    </w:p>
    <w:p w:rsidR="00AC6080" w:rsidRPr="00411157" w:rsidRDefault="00411157" w:rsidP="0041115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1157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411157">
        <w:rPr>
          <w:rFonts w:ascii="Times New Roman" w:hAnsi="Times New Roman" w:cs="Times New Roman"/>
          <w:sz w:val="24"/>
          <w:szCs w:val="24"/>
        </w:rPr>
        <w:t>Ministru kabineta 13.03.2012. noteikum</w:t>
      </w:r>
      <w:r w:rsidRPr="00411157">
        <w:rPr>
          <w:rFonts w:ascii="Times New Roman" w:hAnsi="Times New Roman" w:cs="Times New Roman"/>
          <w:sz w:val="24"/>
          <w:szCs w:val="24"/>
        </w:rPr>
        <w:t>u</w:t>
      </w:r>
      <w:r w:rsidRPr="00411157">
        <w:rPr>
          <w:rFonts w:ascii="Times New Roman" w:hAnsi="Times New Roman" w:cs="Times New Roman"/>
          <w:sz w:val="24"/>
          <w:szCs w:val="24"/>
        </w:rPr>
        <w:t xml:space="preserve"> Nr.172 “</w:t>
      </w:r>
      <w:r w:rsidRPr="00411157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 par uztura normām izglītības iestāžu izglītojamiem, sociālās aprūpes un sociālās rehabilitācijas institūciju klientiem un ārstniecības iestāžu pacientiem”</w:t>
      </w:r>
      <w:r w:rsidRPr="004111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8.punktu, </w:t>
      </w:r>
      <w:r w:rsidRPr="00411157">
        <w:rPr>
          <w:rFonts w:ascii="Times New Roman" w:hAnsi="Times New Roman" w:cs="Times New Roman"/>
          <w:sz w:val="24"/>
          <w:szCs w:val="24"/>
        </w:rPr>
        <w:t xml:space="preserve">iepirkuma līguma slēgšanas tiesības </w:t>
      </w:r>
      <w:r w:rsidRPr="00411157">
        <w:rPr>
          <w:rFonts w:ascii="Times New Roman" w:hAnsi="Times New Roman" w:cs="Times New Roman"/>
          <w:sz w:val="24"/>
          <w:szCs w:val="24"/>
        </w:rPr>
        <w:t xml:space="preserve">tiks </w:t>
      </w:r>
      <w:r w:rsidRPr="00411157">
        <w:rPr>
          <w:rFonts w:ascii="Times New Roman" w:hAnsi="Times New Roman" w:cs="Times New Roman"/>
          <w:sz w:val="24"/>
          <w:szCs w:val="24"/>
        </w:rPr>
        <w:t>piešķir</w:t>
      </w:r>
      <w:r w:rsidRPr="00411157">
        <w:rPr>
          <w:rFonts w:ascii="Times New Roman" w:hAnsi="Times New Roman" w:cs="Times New Roman"/>
          <w:sz w:val="24"/>
          <w:szCs w:val="24"/>
        </w:rPr>
        <w:t>tas</w:t>
      </w:r>
      <w:r w:rsidRPr="00411157">
        <w:rPr>
          <w:rFonts w:ascii="Times New Roman" w:hAnsi="Times New Roman" w:cs="Times New Roman"/>
          <w:sz w:val="24"/>
          <w:szCs w:val="24"/>
        </w:rPr>
        <w:t xml:space="preserve"> piedāvājuma iesniedzējam, kura piedāvājumā ir vairāk produktu, kas atbilst nacionālās pārtikas kvalitātes shēmas vai bioloģiskās lauksaimniecības shēmas prasībām</w:t>
      </w:r>
      <w:r w:rsidRPr="00411157">
        <w:rPr>
          <w:rFonts w:ascii="Times New Roman" w:hAnsi="Times New Roman" w:cs="Times New Roman"/>
          <w:sz w:val="24"/>
          <w:szCs w:val="24"/>
        </w:rPr>
        <w:t xml:space="preserve"> (zīmols “Zaļā karotīte” u.tml.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derīguma termiņš uz piegādes brīdi ir ne mazāks kā 2/3 (divas trešdaļas) no ražotāja noteiktā preces derīguma termiņa.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Derīguma termiņam produktiem, kas ātri bojājas, ir jābūt vismaz 3 (trīs) dienas, skaitot no piegādes dienas.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Visiem pārtikas produktiem jābūt marķētiem atbilstoši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Piegādājot preces, jābūt norādītam pārtikas produktu uzglabāšanas režīmam, realizācijas termiņiem, veselības marķējumam.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piegāde jāveic tikai ar atbilstoši Latvijas Republikas spēkā esošo normatīvo aktu prasībām aprīkotiem transportlīdzekļiem.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produkti jāpiegādā atbilstoši tehnisko specifikāciju prasībām, atbilstošā kvalitātē, sortimentā un daudzumā.</w:t>
      </w:r>
      <w:r w:rsidRPr="00726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sz w:val="24"/>
          <w:szCs w:val="24"/>
        </w:rPr>
        <w:t>Lai tas varētu izturēt pārvadāšanu un pārkraušanu; nokļūt paredzētajā vietā atbilstošā kondīcijā.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Ja fasējums nav norādīts, tad piegādātājs to var izvēlēties atbilstoši Pārtikas un Veterinārā dienesta 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Produkti jāpiegādā speciāli aprīkotā transportā</w:t>
      </w:r>
      <w:r w:rsidR="0093355B">
        <w:rPr>
          <w:rFonts w:ascii="Times New Roman" w:hAnsi="Times New Roman" w:cs="Times New Roman"/>
          <w:sz w:val="24"/>
          <w:szCs w:val="24"/>
        </w:rPr>
        <w:t>,</w:t>
      </w:r>
      <w:r w:rsidRPr="0072665B">
        <w:rPr>
          <w:rFonts w:ascii="Times New Roman" w:hAnsi="Times New Roman" w:cs="Times New Roman"/>
          <w:sz w:val="24"/>
          <w:szCs w:val="24"/>
        </w:rPr>
        <w:t xml:space="preserve"> atbilstoši Pārtikas un Veterinārā dienesta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Pretendenta iesniegtajam finanšu piedāvājumam pilnībā jāatbilst pasūtītāja tehniskajai specifikācijai.</w:t>
      </w:r>
    </w:p>
    <w:p w:rsidR="0044044C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Nekvalitatīvas produkcijas piegādes gadījumā, bojātā produkcija jānomaina 24 stundu laikā.</w:t>
      </w:r>
    </w:p>
    <w:p w:rsidR="0044044C" w:rsidRPr="00411157" w:rsidRDefault="0044044C" w:rsidP="00D53FD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44C" w:rsidRPr="0072665B" w:rsidRDefault="0044044C" w:rsidP="00D53FD7">
      <w:pPr>
        <w:tabs>
          <w:tab w:val="left" w:pos="5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2. Obligātās prasības pārtikas produktiem:</w:t>
      </w:r>
    </w:p>
    <w:p w:rsidR="0044044C" w:rsidRPr="00D53FD7" w:rsidRDefault="0044044C" w:rsidP="00D53FD7">
      <w:p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2.1. produktu ražošanā nedrīkst tikt izmantotas sintētiskās krāsvielas;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produkti nedrīkst saturēt ģenētiski modificētus organismus, nesastāv no tiem un nav no tiem ražoti;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 xml:space="preserve">konditorejas izstrādājumu sastāvā nedrīkst būt daļēji </w:t>
      </w:r>
      <w:proofErr w:type="spellStart"/>
      <w:r w:rsidRPr="00D53FD7">
        <w:rPr>
          <w:rFonts w:ascii="Times New Roman" w:hAnsi="Times New Roman" w:cs="Times New Roman"/>
          <w:sz w:val="24"/>
          <w:szCs w:val="24"/>
        </w:rPr>
        <w:t>hidro</w:t>
      </w:r>
      <w:r w:rsidR="004A06BE">
        <w:rPr>
          <w:rFonts w:ascii="Times New Roman" w:hAnsi="Times New Roman" w:cs="Times New Roman"/>
          <w:sz w:val="24"/>
          <w:szCs w:val="24"/>
        </w:rPr>
        <w:t>ge</w:t>
      </w:r>
      <w:r w:rsidRPr="00D53FD7">
        <w:rPr>
          <w:rFonts w:ascii="Times New Roman" w:hAnsi="Times New Roman" w:cs="Times New Roman"/>
          <w:sz w:val="24"/>
          <w:szCs w:val="24"/>
        </w:rPr>
        <w:t>nēti</w:t>
      </w:r>
      <w:proofErr w:type="spellEnd"/>
      <w:r w:rsidRPr="00D53FD7">
        <w:rPr>
          <w:rFonts w:ascii="Times New Roman" w:hAnsi="Times New Roman" w:cs="Times New Roman"/>
          <w:sz w:val="24"/>
          <w:szCs w:val="24"/>
        </w:rPr>
        <w:t xml:space="preserve"> augu tauki;</w:t>
      </w:r>
    </w:p>
    <w:p w:rsidR="0044044C" w:rsidRPr="00D53FD7" w:rsidRDefault="004A06BE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rodukta sastāvā nedrīkst būt šādas krāsvielas: E102, E104, E110, E124, E120, E122, E127, E129, E131, E132, E133, E142, E151, E155 un saldinātāji: E950, E951, E952, E954.</w:t>
      </w:r>
    </w:p>
    <w:p w:rsidR="0044044C" w:rsidRPr="00411157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16"/>
          <w:szCs w:val="16"/>
        </w:rPr>
      </w:pP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3.</w:t>
      </w:r>
      <w:r w:rsidRPr="0072665B">
        <w:rPr>
          <w:rFonts w:ascii="Times New Roman" w:hAnsi="Times New Roman" w:cs="Times New Roman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b/>
          <w:sz w:val="24"/>
          <w:szCs w:val="24"/>
        </w:rPr>
        <w:t>Piegādes prasības</w:t>
      </w:r>
      <w:r w:rsidR="004A06BE">
        <w:rPr>
          <w:rFonts w:ascii="Times New Roman" w:hAnsi="Times New Roman" w:cs="Times New Roman"/>
          <w:b/>
          <w:sz w:val="24"/>
          <w:szCs w:val="24"/>
        </w:rPr>
        <w:t>:</w:t>
      </w:r>
    </w:p>
    <w:p w:rsidR="00D53FD7" w:rsidRDefault="004A06BE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4044C" w:rsidRPr="00D53FD7">
        <w:rPr>
          <w:rFonts w:ascii="Times New Roman" w:hAnsi="Times New Roman" w:cs="Times New Roman"/>
          <w:sz w:val="24"/>
          <w:szCs w:val="24"/>
        </w:rPr>
        <w:t>opējais preču apjoms var mainīties līguma darbības laikā, ņemot vērā Pasūtītāja budžeta apmēru</w:t>
      </w:r>
      <w:r w:rsidR="0093355B">
        <w:rPr>
          <w:rFonts w:ascii="Times New Roman" w:hAnsi="Times New Roman" w:cs="Times New Roman"/>
          <w:sz w:val="24"/>
          <w:szCs w:val="24"/>
        </w:rPr>
        <w:t xml:space="preserve"> un izglītojamo skaitu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044C" w:rsidRPr="00411157" w:rsidRDefault="004A06BE" w:rsidP="0041115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reču piegādes pieteikšanas iespējas pa tālruni.</w:t>
      </w:r>
      <w:bookmarkStart w:id="0" w:name="_GoBack"/>
      <w:bookmarkEnd w:id="0"/>
    </w:p>
    <w:sectPr w:rsidR="0044044C" w:rsidRPr="00411157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4C"/>
    <w:rsid w:val="00411157"/>
    <w:rsid w:val="0044044C"/>
    <w:rsid w:val="004A06BE"/>
    <w:rsid w:val="004E6A34"/>
    <w:rsid w:val="0093355B"/>
    <w:rsid w:val="00AC6080"/>
    <w:rsid w:val="00B75F30"/>
    <w:rsid w:val="00BF2B39"/>
    <w:rsid w:val="00CF650A"/>
    <w:rsid w:val="00D53FD7"/>
    <w:rsid w:val="00EE4B67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A8252"/>
  <w15:chartTrackingRefBased/>
  <w15:docId w15:val="{53269E53-20D0-4AAD-8F83-E9A5DC8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  <w:style w:type="character" w:styleId="Hipersaite">
    <w:name w:val="Hyperlink"/>
    <w:basedOn w:val="Noklusjumarindkopasfonts"/>
    <w:rsid w:val="00411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Papardīte_PII</cp:lastModifiedBy>
  <cp:revision>9</cp:revision>
  <dcterms:created xsi:type="dcterms:W3CDTF">2019-12-10T11:41:00Z</dcterms:created>
  <dcterms:modified xsi:type="dcterms:W3CDTF">2020-11-23T12:38:00Z</dcterms:modified>
</cp:coreProperties>
</file>