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35" w:rsidRPr="00502FF0" w:rsidRDefault="008C004B" w:rsidP="00BF7835">
      <w:pPr>
        <w:pStyle w:val="StyleStyle1Justified"/>
        <w:numPr>
          <w:ilvl w:val="0"/>
          <w:numId w:val="0"/>
        </w:numPr>
        <w:jc w:val="right"/>
        <w:rPr>
          <w:sz w:val="20"/>
        </w:rPr>
      </w:pPr>
      <w:bookmarkStart w:id="0" w:name="_GoBack"/>
      <w:bookmarkEnd w:id="0"/>
      <w:r w:rsidRPr="00502FF0">
        <w:rPr>
          <w:sz w:val="20"/>
        </w:rPr>
        <w:t>1</w:t>
      </w:r>
      <w:r w:rsidR="00BF7835" w:rsidRPr="00502FF0">
        <w:rPr>
          <w:sz w:val="20"/>
        </w:rPr>
        <w:t>.pielikums</w:t>
      </w:r>
    </w:p>
    <w:p w:rsidR="00502FF0" w:rsidRDefault="00817122" w:rsidP="00BF7835">
      <w:pPr>
        <w:pStyle w:val="StyleStyle1Justified"/>
        <w:numPr>
          <w:ilvl w:val="0"/>
          <w:numId w:val="0"/>
        </w:numPr>
        <w:jc w:val="right"/>
        <w:rPr>
          <w:sz w:val="20"/>
          <w:szCs w:val="24"/>
        </w:rPr>
      </w:pPr>
      <w:r w:rsidRPr="00502FF0">
        <w:rPr>
          <w:sz w:val="20"/>
        </w:rPr>
        <w:t xml:space="preserve">Iepirkums </w:t>
      </w:r>
      <w:r w:rsidR="00BF7835" w:rsidRPr="00502FF0">
        <w:rPr>
          <w:sz w:val="20"/>
          <w:szCs w:val="24"/>
        </w:rPr>
        <w:t xml:space="preserve">“Vandzenes pagasta autoceļu uzturēšanas darbi </w:t>
      </w:r>
    </w:p>
    <w:p w:rsidR="00BF7835" w:rsidRPr="00502FF0" w:rsidRDefault="00BF7835" w:rsidP="00502FF0">
      <w:pPr>
        <w:pStyle w:val="StyleStyle1Justified"/>
        <w:numPr>
          <w:ilvl w:val="0"/>
          <w:numId w:val="0"/>
        </w:numPr>
        <w:jc w:val="right"/>
        <w:rPr>
          <w:sz w:val="20"/>
          <w:szCs w:val="24"/>
        </w:rPr>
      </w:pPr>
      <w:r w:rsidRPr="00502FF0">
        <w:rPr>
          <w:sz w:val="20"/>
          <w:szCs w:val="24"/>
        </w:rPr>
        <w:t>20</w:t>
      </w:r>
      <w:r w:rsidR="00A41CFF" w:rsidRPr="00502FF0">
        <w:rPr>
          <w:sz w:val="20"/>
          <w:szCs w:val="24"/>
        </w:rPr>
        <w:t>19</w:t>
      </w:r>
      <w:r w:rsidRPr="00502FF0">
        <w:rPr>
          <w:sz w:val="20"/>
          <w:szCs w:val="24"/>
        </w:rPr>
        <w:t>./20</w:t>
      </w:r>
      <w:r w:rsidR="00A41CFF" w:rsidRPr="00502FF0">
        <w:rPr>
          <w:sz w:val="20"/>
          <w:szCs w:val="24"/>
        </w:rPr>
        <w:t>20</w:t>
      </w:r>
      <w:r w:rsidRPr="00502FF0">
        <w:rPr>
          <w:sz w:val="20"/>
          <w:szCs w:val="24"/>
        </w:rPr>
        <w:t>. gada ziemas sezonā”</w:t>
      </w:r>
      <w:r w:rsidRPr="00502FF0">
        <w:rPr>
          <w:sz w:val="20"/>
        </w:rPr>
        <w:t xml:space="preserve"> identifikācijas Nr. </w:t>
      </w:r>
      <w:proofErr w:type="spellStart"/>
      <w:r w:rsidRPr="00502FF0">
        <w:rPr>
          <w:sz w:val="20"/>
        </w:rPr>
        <w:t>TNP</w:t>
      </w:r>
      <w:r w:rsidR="00D55330" w:rsidRPr="00502FF0">
        <w:rPr>
          <w:sz w:val="20"/>
        </w:rPr>
        <w:t>z</w:t>
      </w:r>
      <w:proofErr w:type="spellEnd"/>
      <w:r w:rsidRPr="00502FF0">
        <w:rPr>
          <w:sz w:val="20"/>
        </w:rPr>
        <w:t xml:space="preserve"> 201</w:t>
      </w:r>
      <w:r w:rsidR="00A41CFF" w:rsidRPr="00502FF0">
        <w:rPr>
          <w:sz w:val="20"/>
        </w:rPr>
        <w:t>9</w:t>
      </w:r>
      <w:r w:rsidRPr="00502FF0">
        <w:rPr>
          <w:sz w:val="20"/>
        </w:rPr>
        <w:t>/</w:t>
      </w:r>
      <w:r w:rsidR="00D55330" w:rsidRPr="00502FF0">
        <w:rPr>
          <w:sz w:val="20"/>
        </w:rPr>
        <w:t>61</w:t>
      </w:r>
    </w:p>
    <w:p w:rsidR="00BF7835" w:rsidRDefault="00BF7835" w:rsidP="00BF7835">
      <w:pPr>
        <w:tabs>
          <w:tab w:val="left" w:pos="567"/>
        </w:tabs>
        <w:ind w:left="567" w:right="46" w:hanging="567"/>
        <w:jc w:val="center"/>
        <w:rPr>
          <w:b/>
          <w:lang w:eastAsia="lv-LV"/>
        </w:rPr>
      </w:pPr>
    </w:p>
    <w:p w:rsidR="00BF7835" w:rsidRPr="00D75310" w:rsidRDefault="00BF7835" w:rsidP="00BF7835">
      <w:pPr>
        <w:tabs>
          <w:tab w:val="left" w:pos="567"/>
        </w:tabs>
        <w:ind w:left="567" w:right="46" w:hanging="567"/>
        <w:jc w:val="center"/>
        <w:rPr>
          <w:b/>
          <w:lang w:eastAsia="lv-LV"/>
        </w:rPr>
      </w:pPr>
      <w:r w:rsidRPr="00D75310">
        <w:rPr>
          <w:b/>
          <w:lang w:eastAsia="lv-LV"/>
        </w:rPr>
        <w:t>TEHNISKĀ SPECIFIKĀCIJA</w:t>
      </w:r>
    </w:p>
    <w:p w:rsidR="00BF7835" w:rsidRPr="00D75310" w:rsidRDefault="00BF7835" w:rsidP="00BF7835">
      <w:pPr>
        <w:numPr>
          <w:ilvl w:val="0"/>
          <w:numId w:val="2"/>
        </w:numPr>
        <w:jc w:val="both"/>
      </w:pPr>
      <w:r w:rsidRPr="00D75310">
        <w:t xml:space="preserve">Ceļa klātne jāattīra no sniega, ja svaiga sniega biezums uz autoceļa </w:t>
      </w:r>
      <w:r w:rsidR="00A41CFF" w:rsidRPr="00D75310">
        <w:t>brauktuvēm, pa kurām</w:t>
      </w:r>
      <w:r w:rsidRPr="00125532">
        <w:rPr>
          <w:u w:val="single"/>
        </w:rPr>
        <w:t xml:space="preserve"> kursē sabiedriskais transports</w:t>
      </w:r>
      <w:r w:rsidRPr="00D75310">
        <w:t xml:space="preserve">, </w:t>
      </w:r>
      <w:r w:rsidRPr="00125532">
        <w:rPr>
          <w:u w:val="single"/>
        </w:rPr>
        <w:t>notiek intensīva visu veida transporta kustība</w:t>
      </w:r>
      <w:r w:rsidRPr="00D75310"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D75310">
          <w:t>5 cm</w:t>
        </w:r>
      </w:smartTag>
      <w:r w:rsidRPr="00D75310">
        <w:t>.</w:t>
      </w:r>
    </w:p>
    <w:p w:rsidR="00BF7835" w:rsidRPr="00D75310" w:rsidRDefault="00BF7835" w:rsidP="00BF7835">
      <w:pPr>
        <w:numPr>
          <w:ilvl w:val="0"/>
          <w:numId w:val="2"/>
        </w:numPr>
        <w:jc w:val="both"/>
      </w:pPr>
      <w:r>
        <w:t>Pārējos ceļos – ja c</w:t>
      </w:r>
      <w:r w:rsidRPr="00D75310">
        <w:t xml:space="preserve">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D75310">
          <w:t>10 cm</w:t>
        </w:r>
      </w:smartTag>
      <w:r w:rsidRPr="00D75310">
        <w:t>.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D75310">
          <w:t>2 cm</w:t>
        </w:r>
      </w:smartTag>
      <w:r w:rsidRPr="00D75310">
        <w:t xml:space="preserve">. 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 xml:space="preserve">Ceļu tīrīšanas secība noris saskaņā ar </w:t>
      </w:r>
      <w:r w:rsidRPr="008C004B">
        <w:rPr>
          <w:u w:val="single"/>
        </w:rPr>
        <w:t xml:space="preserve">Tehniskajai specifikācijai klāt pievienoto informāciju ar ceļu sarakstu pa </w:t>
      </w:r>
      <w:r w:rsidR="00A41CFF" w:rsidRPr="008C004B">
        <w:rPr>
          <w:u w:val="single"/>
        </w:rPr>
        <w:t>lotēm</w:t>
      </w:r>
      <w:r w:rsidR="008C004B" w:rsidRPr="008C004B">
        <w:rPr>
          <w:u w:val="single"/>
        </w:rPr>
        <w:t xml:space="preserve"> un atbilstoši ceļa uzturēšanas klasēm atbilstoši normatīvajos aktos noteiktajā kārtībā.</w:t>
      </w:r>
      <w:r w:rsidR="00A41CFF" w:rsidRPr="00D75310">
        <w:t xml:space="preserve"> Krasi</w:t>
      </w:r>
      <w:r w:rsidRPr="00D75310">
        <w:t xml:space="preserve"> mainīgos un ārkārtas apstākļos pasūtītājs var noteikt citu ceļu tīrīšanas prioritātes kārtību.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>Attīrot ceļus no sniega, nav pieļaujama sniega vaļņa veidošanās uz pieslēdzošos ceļu braucamās daļas (krustojumi, pie</w:t>
      </w:r>
      <w:r>
        <w:t>vadceļi</w:t>
      </w:r>
      <w:r w:rsidRPr="00D75310">
        <w:t>, nobrauktuves).</w:t>
      </w:r>
    </w:p>
    <w:p w:rsidR="00BF7835" w:rsidRPr="00D75310" w:rsidRDefault="00BF7835" w:rsidP="00BF7835">
      <w:pPr>
        <w:numPr>
          <w:ilvl w:val="0"/>
          <w:numId w:val="2"/>
        </w:numPr>
        <w:suppressAutoHyphens/>
        <w:jc w:val="both"/>
      </w:pPr>
      <w:r w:rsidRPr="00D75310">
        <w:t xml:space="preserve">Izpildītājam jānodrošina, ka asfaltētie ceļi netiks tīrīti ar kāpurķēžu traktortehniku, izņemot ārkārtas gadījumos, izpildītājam un pasūtītājam par to savstarpēji vienojoties. </w:t>
      </w:r>
    </w:p>
    <w:p w:rsidR="00BF7835" w:rsidRDefault="00BF7835" w:rsidP="00BF7835">
      <w:pPr>
        <w:numPr>
          <w:ilvl w:val="0"/>
          <w:numId w:val="2"/>
        </w:numPr>
        <w:suppressAutoHyphens/>
        <w:jc w:val="both"/>
      </w:pPr>
      <w:r w:rsidRPr="00D75310">
        <w:t>Brauktuves attīrīšan</w:t>
      </w:r>
      <w:r w:rsidR="008C004B">
        <w:t xml:space="preserve">u no sniega prioritāriem ceļiem </w:t>
      </w:r>
      <w:r w:rsidRPr="00D75310">
        <w:t>(pēc pasūtītāja sniegtās informācijas, veikt līdz plkst. 07:00 vai uzsākt tīrīšanu ne vēlāk kā 2 stundu laikā pēc pasūtītāja telefoniska pieprasījuma saņemšanas.</w:t>
      </w:r>
    </w:p>
    <w:p w:rsidR="00966B4E" w:rsidRPr="00966B4E" w:rsidRDefault="00966B4E" w:rsidP="00966B4E">
      <w:pPr>
        <w:pStyle w:val="Sarakstarindkopa"/>
        <w:numPr>
          <w:ilvl w:val="0"/>
          <w:numId w:val="2"/>
        </w:numPr>
      </w:pPr>
      <w:r w:rsidRPr="00966B4E">
        <w:t>Izpildītājam jānodrošina darba kvalitāte atbilstoši noslēgtā līguma nosacījumiem.</w:t>
      </w:r>
    </w:p>
    <w:p w:rsidR="003E3B77" w:rsidRDefault="003E3B77" w:rsidP="003E3B77">
      <w:pPr>
        <w:suppressAutoHyphens/>
        <w:jc w:val="both"/>
      </w:pPr>
    </w:p>
    <w:p w:rsidR="003E3B77" w:rsidRDefault="003E3B77" w:rsidP="003E3B77">
      <w:pPr>
        <w:suppressAutoHyphens/>
        <w:jc w:val="both"/>
      </w:pPr>
      <w:r w:rsidRPr="007E39E4">
        <w:t>Finanšu piedāvājuma darbu sarakstā norādītie darbi jāveic atbilstoši Autoceļu specifikācijām “Ceļu specifikācijas 2019”</w:t>
      </w:r>
      <w:r w:rsidR="004735B4">
        <w:t>.</w:t>
      </w:r>
    </w:p>
    <w:p w:rsidR="003E3B77" w:rsidRPr="00D75310" w:rsidRDefault="003E3B77" w:rsidP="003E3B77">
      <w:pPr>
        <w:suppressAutoHyphens/>
        <w:jc w:val="both"/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953"/>
      </w:tblGrid>
      <w:tr w:rsidR="00BF7835" w:rsidRPr="009E55B2" w:rsidTr="004735B4">
        <w:tc>
          <w:tcPr>
            <w:tcW w:w="3148" w:type="dxa"/>
            <w:shd w:val="clear" w:color="auto" w:fill="auto"/>
          </w:tcPr>
          <w:p w:rsidR="00BF7835" w:rsidRPr="004735B4" w:rsidRDefault="00BF7835" w:rsidP="004559E2">
            <w:r w:rsidRPr="004735B4">
              <w:t>Autoceļu attīrīšana no sniega ar vidējo platumu 6.0 m</w:t>
            </w:r>
          </w:p>
        </w:tc>
        <w:tc>
          <w:tcPr>
            <w:tcW w:w="5953" w:type="dxa"/>
            <w:shd w:val="clear" w:color="auto" w:fill="auto"/>
          </w:tcPr>
          <w:p w:rsidR="003E3B77" w:rsidRPr="004735B4" w:rsidRDefault="003E3B77" w:rsidP="003E3B77">
            <w:pPr>
              <w:jc w:val="both"/>
              <w:rPr>
                <w:u w:val="single"/>
                <w:lang w:val="en-US"/>
              </w:rPr>
            </w:pPr>
            <w:proofErr w:type="spellStart"/>
            <w:r w:rsidRPr="004735B4">
              <w:rPr>
                <w:u w:val="single"/>
                <w:lang w:val="en-US"/>
              </w:rPr>
              <w:t>Atbilstoši</w:t>
            </w:r>
            <w:proofErr w:type="spellEnd"/>
            <w:r w:rsidRPr="004735B4">
              <w:rPr>
                <w:u w:val="single"/>
                <w:lang w:val="en-US"/>
              </w:rPr>
              <w:t xml:space="preserve">: </w:t>
            </w:r>
            <w:proofErr w:type="spellStart"/>
            <w:r w:rsidRPr="004735B4">
              <w:rPr>
                <w:u w:val="single"/>
                <w:lang w:val="en-US"/>
              </w:rPr>
              <w:t>Ceļu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specifikāciju</w:t>
            </w:r>
            <w:proofErr w:type="spellEnd"/>
            <w:r w:rsidRPr="004735B4">
              <w:rPr>
                <w:u w:val="single"/>
                <w:lang w:val="en-US"/>
              </w:rPr>
              <w:t xml:space="preserve"> 2019 </w:t>
            </w:r>
            <w:proofErr w:type="spellStart"/>
            <w:r w:rsidRPr="004735B4">
              <w:rPr>
                <w:u w:val="single"/>
                <w:lang w:val="en-US"/>
              </w:rPr>
              <w:t>tehnisko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specifikāciju</w:t>
            </w:r>
            <w:proofErr w:type="spellEnd"/>
            <w:r w:rsidRPr="004735B4">
              <w:rPr>
                <w:u w:val="single"/>
                <w:lang w:val="en-US"/>
              </w:rPr>
              <w:t xml:space="preserve"> 10. </w:t>
            </w:r>
            <w:proofErr w:type="spellStart"/>
            <w:r w:rsidRPr="004735B4">
              <w:rPr>
                <w:u w:val="single"/>
                <w:lang w:val="en-US"/>
              </w:rPr>
              <w:t>nodaļas</w:t>
            </w:r>
            <w:proofErr w:type="spellEnd"/>
            <w:r w:rsidRPr="004735B4">
              <w:rPr>
                <w:u w:val="single"/>
                <w:lang w:val="en-US"/>
              </w:rPr>
              <w:t xml:space="preserve"> 10.4 </w:t>
            </w:r>
            <w:proofErr w:type="spellStart"/>
            <w:r w:rsidRPr="004735B4">
              <w:rPr>
                <w:u w:val="single"/>
                <w:lang w:val="en-US"/>
              </w:rPr>
              <w:t>punkta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prasībām</w:t>
            </w:r>
            <w:proofErr w:type="spellEnd"/>
          </w:p>
          <w:p w:rsidR="003E3B77" w:rsidRPr="004735B4" w:rsidRDefault="003E3B77" w:rsidP="003E3B77">
            <w:pPr>
              <w:jc w:val="both"/>
              <w:rPr>
                <w:lang w:val="en-US"/>
              </w:rPr>
            </w:pPr>
            <w:proofErr w:type="spellStart"/>
            <w:r w:rsidRPr="004735B4">
              <w:rPr>
                <w:b/>
                <w:u w:val="single"/>
                <w:lang w:val="en-US"/>
              </w:rPr>
              <w:t>Darba</w:t>
            </w:r>
            <w:proofErr w:type="spellEnd"/>
            <w:r w:rsidRPr="004735B4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b/>
                <w:u w:val="single"/>
                <w:lang w:val="en-US"/>
              </w:rPr>
              <w:t>apraksts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attīrīšana</w:t>
            </w:r>
            <w:proofErr w:type="spellEnd"/>
            <w:r w:rsidRPr="004735B4">
              <w:rPr>
                <w:lang w:val="en-US"/>
              </w:rPr>
              <w:t xml:space="preserve"> no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ietver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brauktuves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joslas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papildjoslu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paplašinājumu</w:t>
            </w:r>
            <w:proofErr w:type="spellEnd"/>
            <w:r w:rsidRPr="004735B4">
              <w:rPr>
                <w:lang w:val="en-US"/>
              </w:rPr>
              <w:t xml:space="preserve"> un/</w:t>
            </w:r>
            <w:proofErr w:type="spellStart"/>
            <w:r w:rsidRPr="004735B4">
              <w:rPr>
                <w:lang w:val="en-US"/>
              </w:rPr>
              <w:t>vai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nomaļu</w:t>
            </w:r>
            <w:proofErr w:type="spellEnd"/>
            <w:r w:rsidRPr="004735B4">
              <w:rPr>
                <w:lang w:val="en-US"/>
              </w:rPr>
              <w:t xml:space="preserve"> – </w:t>
            </w:r>
            <w:proofErr w:type="spellStart"/>
            <w:r w:rsidRPr="004735B4">
              <w:rPr>
                <w:lang w:val="en-US"/>
              </w:rPr>
              <w:t>atbilstoši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paredzētajam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attīrīšanu</w:t>
            </w:r>
            <w:proofErr w:type="spellEnd"/>
            <w:r w:rsidRPr="004735B4">
              <w:rPr>
                <w:lang w:val="en-US"/>
              </w:rPr>
              <w:t xml:space="preserve"> no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arī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informācijas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nosūtīšanu</w:t>
            </w:r>
            <w:proofErr w:type="spellEnd"/>
            <w:r w:rsidRPr="004735B4">
              <w:rPr>
                <w:lang w:val="en-US"/>
              </w:rPr>
              <w:t xml:space="preserve"> par </w:t>
            </w:r>
            <w:proofErr w:type="spellStart"/>
            <w:r w:rsidRPr="004735B4">
              <w:rPr>
                <w:lang w:val="en-US"/>
              </w:rPr>
              <w:t>izpildīto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darbu</w:t>
            </w:r>
            <w:proofErr w:type="spellEnd"/>
            <w:r w:rsidRPr="004735B4">
              <w:rPr>
                <w:lang w:val="en-US"/>
              </w:rPr>
              <w:t>.</w:t>
            </w:r>
          </w:p>
          <w:p w:rsidR="003E3B77" w:rsidRPr="004735B4" w:rsidRDefault="003E3B77" w:rsidP="003E3B77">
            <w:pPr>
              <w:jc w:val="both"/>
              <w:rPr>
                <w:lang w:val="en-US"/>
              </w:rPr>
            </w:pPr>
            <w:proofErr w:type="spellStart"/>
            <w:r w:rsidRPr="004735B4">
              <w:rPr>
                <w:b/>
                <w:u w:val="single"/>
                <w:lang w:val="en-US"/>
              </w:rPr>
              <w:t>Iekārtas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Kravas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automašīna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cita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tehnika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aprīkota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ar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lāpstu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lāpstām</w:t>
            </w:r>
            <w:proofErr w:type="spellEnd"/>
            <w:r w:rsidRPr="004735B4">
              <w:rPr>
                <w:lang w:val="en-US"/>
              </w:rPr>
              <w:t>.</w:t>
            </w:r>
          </w:p>
          <w:p w:rsidR="00BF7835" w:rsidRPr="00BF7835" w:rsidRDefault="003E3B77" w:rsidP="003E3B77">
            <w:pPr>
              <w:jc w:val="both"/>
              <w:rPr>
                <w:sz w:val="18"/>
                <w:szCs w:val="18"/>
              </w:rPr>
            </w:pPr>
            <w:proofErr w:type="spellStart"/>
            <w:r w:rsidRPr="004735B4">
              <w:rPr>
                <w:b/>
                <w:u w:val="single"/>
                <w:lang w:val="en-US"/>
              </w:rPr>
              <w:t>Darba</w:t>
            </w:r>
            <w:proofErr w:type="spellEnd"/>
            <w:r w:rsidRPr="004735B4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b/>
                <w:u w:val="single"/>
                <w:lang w:val="en-US"/>
              </w:rPr>
              <w:t>izpilde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tīrīšanas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tehnikas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operatoram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darbi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jāveic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tā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lai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netiktu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ievainoti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kājāmgājēji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riteņbraucēji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bojātas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automašīnas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aprīkojums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tuvumā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esošās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būves</w:t>
            </w:r>
            <w:proofErr w:type="spellEnd"/>
            <w:r w:rsidRPr="004735B4">
              <w:rPr>
                <w:lang w:val="en-US"/>
              </w:rPr>
              <w:t xml:space="preserve">. </w:t>
            </w:r>
            <w:proofErr w:type="spellStart"/>
            <w:r w:rsidRPr="004735B4">
              <w:rPr>
                <w:lang w:val="en-US"/>
              </w:rPr>
              <w:t>Nav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pieļaujama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vaļņa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izveidošana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koplietošanas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ceļu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krustojumos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pieslēgumos</w:t>
            </w:r>
            <w:proofErr w:type="spellEnd"/>
            <w:r w:rsidRPr="004735B4">
              <w:rPr>
                <w:lang w:val="en-US"/>
              </w:rPr>
              <w:t xml:space="preserve">. </w:t>
            </w:r>
            <w:proofErr w:type="spellStart"/>
            <w:r w:rsidRPr="004735B4">
              <w:rPr>
                <w:lang w:val="en-US"/>
              </w:rPr>
              <w:t>Nav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pieļaujama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sastumšana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kaudzēs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krustojumos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vidusjoslā</w:t>
            </w:r>
            <w:proofErr w:type="spellEnd"/>
            <w:r w:rsidRPr="004735B4">
              <w:rPr>
                <w:lang w:val="en-US"/>
              </w:rPr>
              <w:t xml:space="preserve">. </w:t>
            </w:r>
            <w:proofErr w:type="spellStart"/>
            <w:r w:rsidRPr="004735B4">
              <w:rPr>
                <w:lang w:val="en-US"/>
              </w:rPr>
              <w:t>Atsevišķas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joslas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attīrīšanu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piemēro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gadījumos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kad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ir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nepieciešams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veikt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atsevišķu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tīrīšanas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pārgājienu</w:t>
            </w:r>
            <w:proofErr w:type="spellEnd"/>
            <w:r w:rsidRPr="004735B4">
              <w:rPr>
                <w:lang w:val="en-US"/>
              </w:rPr>
              <w:t xml:space="preserve"> – </w:t>
            </w:r>
            <w:proofErr w:type="spellStart"/>
            <w:r w:rsidRPr="004735B4">
              <w:rPr>
                <w:lang w:val="en-US"/>
              </w:rPr>
              <w:t>intensīvas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snigšanas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sniegputeņa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gadījumos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arī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attīrot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posmus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šaurākus</w:t>
            </w:r>
            <w:proofErr w:type="spellEnd"/>
            <w:r w:rsidRPr="004735B4">
              <w:rPr>
                <w:lang w:val="en-US"/>
              </w:rPr>
              <w:t xml:space="preserve"> par 6, 5 m, un </w:t>
            </w:r>
            <w:proofErr w:type="spellStart"/>
            <w:r w:rsidRPr="004735B4">
              <w:rPr>
                <w:lang w:val="en-US"/>
              </w:rPr>
              <w:t>attīrot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nomales</w:t>
            </w:r>
            <w:proofErr w:type="spellEnd"/>
            <w:r w:rsidRPr="004735B4">
              <w:rPr>
                <w:lang w:val="en-US"/>
              </w:rPr>
              <w:t>.</w:t>
            </w:r>
          </w:p>
        </w:tc>
      </w:tr>
      <w:tr w:rsidR="00BF7835" w:rsidRPr="004735B4" w:rsidTr="004735B4">
        <w:tc>
          <w:tcPr>
            <w:tcW w:w="3148" w:type="dxa"/>
            <w:shd w:val="clear" w:color="auto" w:fill="auto"/>
          </w:tcPr>
          <w:p w:rsidR="00BF7835" w:rsidRPr="004735B4" w:rsidRDefault="00BF7835" w:rsidP="004559E2">
            <w:r w:rsidRPr="004735B4">
              <w:t>Autoceļu attīrīšana no sniega sanesumiem slīpi pret ceļa asi</w:t>
            </w:r>
          </w:p>
        </w:tc>
        <w:tc>
          <w:tcPr>
            <w:tcW w:w="5953" w:type="dxa"/>
            <w:shd w:val="clear" w:color="auto" w:fill="auto"/>
          </w:tcPr>
          <w:p w:rsidR="003E3B77" w:rsidRPr="004735B4" w:rsidRDefault="003E3B77" w:rsidP="003E3B77">
            <w:pPr>
              <w:jc w:val="both"/>
              <w:rPr>
                <w:u w:val="single"/>
                <w:lang w:val="en-US"/>
              </w:rPr>
            </w:pPr>
            <w:proofErr w:type="spellStart"/>
            <w:r w:rsidRPr="004735B4">
              <w:rPr>
                <w:u w:val="single"/>
                <w:lang w:val="en-US"/>
              </w:rPr>
              <w:t>Atbilstoši</w:t>
            </w:r>
            <w:proofErr w:type="spellEnd"/>
            <w:r w:rsidRPr="004735B4">
              <w:rPr>
                <w:u w:val="single"/>
                <w:lang w:val="en-US"/>
              </w:rPr>
              <w:t xml:space="preserve">: </w:t>
            </w:r>
            <w:proofErr w:type="spellStart"/>
            <w:r w:rsidRPr="004735B4">
              <w:rPr>
                <w:u w:val="single"/>
                <w:lang w:val="en-US"/>
              </w:rPr>
              <w:t>Ceļu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specifikāciju</w:t>
            </w:r>
            <w:proofErr w:type="spellEnd"/>
            <w:r w:rsidRPr="004735B4">
              <w:rPr>
                <w:u w:val="single"/>
                <w:lang w:val="en-US"/>
              </w:rPr>
              <w:t xml:space="preserve"> 2019 </w:t>
            </w:r>
            <w:proofErr w:type="spellStart"/>
            <w:r w:rsidRPr="004735B4">
              <w:rPr>
                <w:u w:val="single"/>
                <w:lang w:val="en-US"/>
              </w:rPr>
              <w:t>tehnisko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specifikāciju</w:t>
            </w:r>
            <w:proofErr w:type="spellEnd"/>
            <w:r w:rsidRPr="004735B4">
              <w:rPr>
                <w:u w:val="single"/>
                <w:lang w:val="en-US"/>
              </w:rPr>
              <w:t xml:space="preserve"> 10. </w:t>
            </w:r>
            <w:proofErr w:type="spellStart"/>
            <w:r w:rsidRPr="004735B4">
              <w:rPr>
                <w:u w:val="single"/>
                <w:lang w:val="en-US"/>
              </w:rPr>
              <w:t>nodaļas</w:t>
            </w:r>
            <w:proofErr w:type="spellEnd"/>
            <w:r w:rsidRPr="004735B4">
              <w:rPr>
                <w:u w:val="single"/>
                <w:lang w:val="en-US"/>
              </w:rPr>
              <w:t xml:space="preserve"> 10.7 </w:t>
            </w:r>
            <w:proofErr w:type="spellStart"/>
            <w:r w:rsidRPr="004735B4">
              <w:rPr>
                <w:u w:val="single"/>
                <w:lang w:val="en-US"/>
              </w:rPr>
              <w:t>punkta</w:t>
            </w:r>
            <w:proofErr w:type="spellEnd"/>
            <w:r w:rsidRPr="004735B4">
              <w:rPr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u w:val="single"/>
                <w:lang w:val="en-US"/>
              </w:rPr>
              <w:t>prasībām</w:t>
            </w:r>
            <w:proofErr w:type="spellEnd"/>
          </w:p>
          <w:p w:rsidR="003E3B77" w:rsidRPr="004735B4" w:rsidRDefault="003E3B77" w:rsidP="003E3B77">
            <w:pPr>
              <w:jc w:val="both"/>
              <w:rPr>
                <w:lang w:val="en-US"/>
              </w:rPr>
            </w:pPr>
            <w:proofErr w:type="spellStart"/>
            <w:r w:rsidRPr="004735B4">
              <w:rPr>
                <w:b/>
                <w:u w:val="single"/>
                <w:lang w:val="en-US"/>
              </w:rPr>
              <w:t>Darba</w:t>
            </w:r>
            <w:proofErr w:type="spellEnd"/>
            <w:r w:rsidRPr="004735B4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b/>
                <w:u w:val="single"/>
                <w:lang w:val="en-US"/>
              </w:rPr>
              <w:t>apraksts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attīrīšanu</w:t>
            </w:r>
            <w:proofErr w:type="spellEnd"/>
            <w:r w:rsidRPr="004735B4">
              <w:rPr>
                <w:lang w:val="en-US"/>
              </w:rPr>
              <w:t xml:space="preserve"> no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sanesumiem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pret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asi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ietver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tīrīšanu</w:t>
            </w:r>
            <w:proofErr w:type="spellEnd"/>
            <w:r w:rsidRPr="004735B4">
              <w:rPr>
                <w:lang w:val="en-US"/>
              </w:rPr>
              <w:t xml:space="preserve"> no </w:t>
            </w:r>
            <w:proofErr w:type="spellStart"/>
            <w:r w:rsidRPr="004735B4">
              <w:rPr>
                <w:lang w:val="en-US"/>
              </w:rPr>
              <w:t>autoceļa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slīpi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attiecībā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lastRenderedPageBreak/>
              <w:t>pret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asi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arī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informācijas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nosūtīšanu</w:t>
            </w:r>
            <w:proofErr w:type="spellEnd"/>
            <w:r w:rsidRPr="004735B4">
              <w:rPr>
                <w:lang w:val="en-US"/>
              </w:rPr>
              <w:t xml:space="preserve"> par </w:t>
            </w:r>
            <w:proofErr w:type="spellStart"/>
            <w:r w:rsidRPr="004735B4">
              <w:rPr>
                <w:lang w:val="en-US"/>
              </w:rPr>
              <w:t>izpildīto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darbu</w:t>
            </w:r>
            <w:proofErr w:type="spellEnd"/>
            <w:r w:rsidRPr="004735B4">
              <w:rPr>
                <w:lang w:val="en-US"/>
              </w:rPr>
              <w:t>.</w:t>
            </w:r>
          </w:p>
          <w:p w:rsidR="003E3B77" w:rsidRPr="004735B4" w:rsidRDefault="003E3B77" w:rsidP="003E3B77">
            <w:pPr>
              <w:jc w:val="both"/>
              <w:rPr>
                <w:lang w:val="en-US"/>
              </w:rPr>
            </w:pPr>
            <w:proofErr w:type="spellStart"/>
            <w:r w:rsidRPr="004735B4">
              <w:rPr>
                <w:b/>
                <w:u w:val="single"/>
                <w:lang w:val="en-US"/>
              </w:rPr>
              <w:t>Iekārtas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tīrīšanas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tehnika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kas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aprīkota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ar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šim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darbam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paredzētu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aprīkojumu</w:t>
            </w:r>
            <w:proofErr w:type="spellEnd"/>
            <w:r w:rsidRPr="004735B4">
              <w:rPr>
                <w:lang w:val="en-US"/>
              </w:rPr>
              <w:t>.</w:t>
            </w:r>
          </w:p>
          <w:p w:rsidR="00BF7835" w:rsidRPr="004735B4" w:rsidRDefault="003E3B77" w:rsidP="003E3B77">
            <w:pPr>
              <w:jc w:val="both"/>
            </w:pPr>
            <w:proofErr w:type="spellStart"/>
            <w:r w:rsidRPr="004735B4">
              <w:rPr>
                <w:b/>
                <w:u w:val="single"/>
                <w:lang w:val="en-US"/>
              </w:rPr>
              <w:t>Darba</w:t>
            </w:r>
            <w:proofErr w:type="spellEnd"/>
            <w:r w:rsidRPr="004735B4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735B4">
              <w:rPr>
                <w:b/>
                <w:u w:val="single"/>
                <w:lang w:val="en-US"/>
              </w:rPr>
              <w:t>izpilde</w:t>
            </w:r>
            <w:proofErr w:type="spellEnd"/>
            <w:r w:rsidRPr="004735B4">
              <w:rPr>
                <w:b/>
                <w:u w:val="single"/>
                <w:lang w:val="en-US"/>
              </w:rPr>
              <w:t>:</w:t>
            </w:r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attīrīšanu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veic</w:t>
            </w:r>
            <w:proofErr w:type="spellEnd"/>
            <w:r w:rsidRPr="004735B4">
              <w:rPr>
                <w:lang w:val="en-US"/>
              </w:rPr>
              <w:t xml:space="preserve"> pie </w:t>
            </w:r>
            <w:proofErr w:type="spellStart"/>
            <w:r w:rsidRPr="004735B4">
              <w:rPr>
                <w:lang w:val="en-US"/>
              </w:rPr>
              <w:t>lieliem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aizputinājumiem</w:t>
            </w:r>
            <w:proofErr w:type="spellEnd"/>
            <w:r w:rsidRPr="004735B4">
              <w:rPr>
                <w:lang w:val="en-US"/>
              </w:rPr>
              <w:t xml:space="preserve">.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tīrīšanas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tehnikas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operatoram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darbi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jāveic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tā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lai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netiktu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ievainoti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kājāmgājēji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riteņbraucēji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bojātas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automašīnas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aprīkojums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ceļa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tuvumā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esošās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būves</w:t>
            </w:r>
            <w:proofErr w:type="spellEnd"/>
            <w:r w:rsidRPr="004735B4">
              <w:rPr>
                <w:lang w:val="en-US"/>
              </w:rPr>
              <w:t xml:space="preserve">. </w:t>
            </w:r>
            <w:proofErr w:type="spellStart"/>
            <w:r w:rsidRPr="004735B4">
              <w:rPr>
                <w:lang w:val="en-US"/>
              </w:rPr>
              <w:t>Nav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pieļaujama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vaļņa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izveidošana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autoceļu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krustojumos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nobrauktuvju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pieslēgumos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sniega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sastumšana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kaudzēs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krustojumos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vidusjoslā</w:t>
            </w:r>
            <w:proofErr w:type="spellEnd"/>
            <w:r w:rsidRPr="004735B4">
              <w:rPr>
                <w:lang w:val="en-US"/>
              </w:rPr>
              <w:t xml:space="preserve">, </w:t>
            </w:r>
            <w:proofErr w:type="spellStart"/>
            <w:r w:rsidRPr="004735B4">
              <w:rPr>
                <w:lang w:val="en-US"/>
              </w:rPr>
              <w:t>uz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tiltu</w:t>
            </w:r>
            <w:proofErr w:type="spellEnd"/>
            <w:r w:rsidRPr="004735B4">
              <w:rPr>
                <w:lang w:val="en-US"/>
              </w:rPr>
              <w:t xml:space="preserve"> un </w:t>
            </w:r>
            <w:proofErr w:type="spellStart"/>
            <w:r w:rsidRPr="004735B4">
              <w:rPr>
                <w:lang w:val="en-US"/>
              </w:rPr>
              <w:t>pārvadu</w:t>
            </w:r>
            <w:proofErr w:type="spellEnd"/>
            <w:r w:rsidRPr="004735B4">
              <w:rPr>
                <w:lang w:val="en-US"/>
              </w:rPr>
              <w:t xml:space="preserve"> </w:t>
            </w:r>
            <w:proofErr w:type="spellStart"/>
            <w:r w:rsidRPr="004735B4">
              <w:rPr>
                <w:lang w:val="en-US"/>
              </w:rPr>
              <w:t>brauktuves</w:t>
            </w:r>
            <w:proofErr w:type="spellEnd"/>
            <w:r w:rsidRPr="004735B4">
              <w:rPr>
                <w:lang w:val="en-US"/>
              </w:rPr>
              <w:t>.</w:t>
            </w:r>
          </w:p>
        </w:tc>
      </w:tr>
    </w:tbl>
    <w:p w:rsidR="003E3B77" w:rsidRDefault="003E3B77" w:rsidP="004735B4">
      <w:pPr>
        <w:rPr>
          <w:b/>
          <w:bCs/>
        </w:rPr>
      </w:pPr>
    </w:p>
    <w:p w:rsidR="003E3B77" w:rsidRDefault="003E3B77" w:rsidP="00BF7835">
      <w:pPr>
        <w:jc w:val="center"/>
        <w:rPr>
          <w:b/>
          <w:bCs/>
        </w:rPr>
      </w:pPr>
    </w:p>
    <w:p w:rsidR="00BF7835" w:rsidRPr="00BF7835" w:rsidRDefault="00BF7835" w:rsidP="003E3B77">
      <w:pPr>
        <w:rPr>
          <w:b/>
          <w:bCs/>
        </w:rPr>
      </w:pPr>
      <w:r w:rsidRPr="00BF7835">
        <w:rPr>
          <w:b/>
          <w:bCs/>
        </w:rPr>
        <w:t xml:space="preserve">Materiālās bāzes nodrošinājums un tehniskās iespējas 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387"/>
        <w:gridCol w:w="1700"/>
        <w:gridCol w:w="1449"/>
        <w:gridCol w:w="1276"/>
        <w:gridCol w:w="1134"/>
      </w:tblGrid>
      <w:tr w:rsidR="00BF7835" w:rsidRPr="00BF7835" w:rsidTr="004735B4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Tehnikas nosaukums, tehniskie</w:t>
            </w:r>
          </w:p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parametri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Minimālās tehnikas daudzums</w:t>
            </w:r>
          </w:p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/gab./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Pretendenta rīcībā esošās tehnikas/iekārtas nosaukums, tehniskie parametri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Ražotājvalsts, izgatavošanas gads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Tehniskais stāvoklis</w:t>
            </w:r>
          </w:p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b/>
                <w:sz w:val="20"/>
                <w:szCs w:val="20"/>
              </w:rPr>
            </w:pPr>
            <w:r w:rsidRPr="00BF7835">
              <w:rPr>
                <w:b/>
                <w:sz w:val="20"/>
                <w:szCs w:val="20"/>
              </w:rPr>
              <w:t>Piederība (īpašums vai noma/)</w:t>
            </w:r>
          </w:p>
        </w:tc>
      </w:tr>
      <w:tr w:rsidR="00BF7835" w:rsidRPr="00BF7835" w:rsidTr="004735B4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rPr>
                <w:b/>
                <w:sz w:val="20"/>
                <w:szCs w:val="20"/>
              </w:rPr>
            </w:pPr>
            <w:r w:rsidRPr="00BF7835">
              <w:rPr>
                <w:sz w:val="20"/>
                <w:szCs w:val="20"/>
              </w:rPr>
              <w:t>Sniega tīrāmās tehnikas vienībās (traktori ar lāpstām)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35" w:rsidRPr="00BF7835" w:rsidRDefault="00BF7835" w:rsidP="00BF7835">
            <w:pPr>
              <w:jc w:val="center"/>
              <w:rPr>
                <w:sz w:val="20"/>
                <w:szCs w:val="20"/>
              </w:rPr>
            </w:pPr>
            <w:r w:rsidRPr="00BF7835">
              <w:rPr>
                <w:sz w:val="20"/>
                <w:szCs w:val="20"/>
              </w:rPr>
              <w:t>Vismaz 1</w:t>
            </w:r>
          </w:p>
          <w:p w:rsidR="00BF7835" w:rsidRPr="00BF7835" w:rsidRDefault="00BF7835" w:rsidP="00BF7835">
            <w:pPr>
              <w:jc w:val="center"/>
              <w:rPr>
                <w:sz w:val="20"/>
                <w:szCs w:val="20"/>
              </w:rPr>
            </w:pPr>
            <w:r w:rsidRPr="00BF7835">
              <w:rPr>
                <w:sz w:val="20"/>
                <w:szCs w:val="20"/>
              </w:rPr>
              <w:t xml:space="preserve">Ja piesakās uz </w:t>
            </w:r>
            <w:r w:rsidR="00A41CFF" w:rsidRPr="00BF7835">
              <w:rPr>
                <w:sz w:val="20"/>
                <w:szCs w:val="20"/>
              </w:rPr>
              <w:t>vairākām</w:t>
            </w:r>
            <w:r w:rsidRPr="00BF7835">
              <w:rPr>
                <w:sz w:val="20"/>
                <w:szCs w:val="20"/>
              </w:rPr>
              <w:t xml:space="preserve"> daļām, 2 vai vairāk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5" w:rsidRPr="00BF7835" w:rsidRDefault="00BF7835" w:rsidP="00BF783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5" w:rsidRPr="00BF7835" w:rsidRDefault="00BF7835" w:rsidP="00BF78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5" w:rsidRPr="00BF7835" w:rsidRDefault="00BF7835" w:rsidP="00BF78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5" w:rsidRPr="00BF7835" w:rsidRDefault="00BF7835" w:rsidP="00BF7835">
            <w:pPr>
              <w:rPr>
                <w:sz w:val="20"/>
                <w:szCs w:val="20"/>
              </w:rPr>
            </w:pPr>
          </w:p>
        </w:tc>
      </w:tr>
    </w:tbl>
    <w:p w:rsidR="00BF7835" w:rsidRPr="00BF7835" w:rsidRDefault="00BF7835" w:rsidP="00BF7835">
      <w:pPr>
        <w:spacing w:after="200" w:line="276" w:lineRule="auto"/>
        <w:jc w:val="center"/>
        <w:rPr>
          <w:rFonts w:eastAsia="Calibri"/>
          <w:b/>
          <w:color w:val="FF0000"/>
        </w:rPr>
      </w:pPr>
    </w:p>
    <w:tbl>
      <w:tblPr>
        <w:tblW w:w="92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28"/>
        <w:gridCol w:w="3015"/>
      </w:tblGrid>
      <w:tr w:rsidR="00BF7835" w:rsidRPr="00BF7835" w:rsidTr="004735B4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835" w:rsidRPr="00BF7835" w:rsidRDefault="00BF7835" w:rsidP="00BF7835">
            <w:pPr>
              <w:snapToGrid w:val="0"/>
              <w:jc w:val="right"/>
            </w:pPr>
            <w:r w:rsidRPr="00BF7835">
              <w:t>Pretendenta vadītāja paraksts: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35" w:rsidRPr="00BF7835" w:rsidRDefault="00BF7835" w:rsidP="00BF7835">
            <w:pPr>
              <w:snapToGrid w:val="0"/>
            </w:pPr>
          </w:p>
        </w:tc>
      </w:tr>
      <w:tr w:rsidR="00BF7835" w:rsidRPr="00BF7835" w:rsidTr="004735B4">
        <w:tc>
          <w:tcPr>
            <w:tcW w:w="6228" w:type="dxa"/>
            <w:tcBorders>
              <w:left w:val="single" w:sz="4" w:space="0" w:color="000000"/>
              <w:bottom w:val="single" w:sz="4" w:space="0" w:color="000000"/>
            </w:tcBorders>
          </w:tcPr>
          <w:p w:rsidR="00BF7835" w:rsidRPr="00BF7835" w:rsidRDefault="00BF7835" w:rsidP="00BF7835">
            <w:pPr>
              <w:snapToGrid w:val="0"/>
              <w:jc w:val="right"/>
            </w:pPr>
            <w:r w:rsidRPr="00BF7835">
              <w:t>Vārds, uzvārds: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35" w:rsidRPr="00BF7835" w:rsidRDefault="00BF7835" w:rsidP="00BF7835">
            <w:pPr>
              <w:snapToGrid w:val="0"/>
            </w:pPr>
          </w:p>
        </w:tc>
      </w:tr>
      <w:tr w:rsidR="00BF7835" w:rsidRPr="00BF7835" w:rsidTr="004735B4">
        <w:tc>
          <w:tcPr>
            <w:tcW w:w="6228" w:type="dxa"/>
            <w:tcBorders>
              <w:left w:val="single" w:sz="4" w:space="0" w:color="000000"/>
              <w:bottom w:val="single" w:sz="4" w:space="0" w:color="000000"/>
            </w:tcBorders>
          </w:tcPr>
          <w:p w:rsidR="00BF7835" w:rsidRPr="00BF7835" w:rsidRDefault="00BF7835" w:rsidP="00BF7835">
            <w:pPr>
              <w:snapToGrid w:val="0"/>
              <w:jc w:val="right"/>
            </w:pPr>
            <w:r w:rsidRPr="00BF7835">
              <w:t>Amats: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35" w:rsidRPr="00BF7835" w:rsidRDefault="00BF7835" w:rsidP="00BF7835">
            <w:pPr>
              <w:snapToGrid w:val="0"/>
            </w:pPr>
          </w:p>
        </w:tc>
      </w:tr>
    </w:tbl>
    <w:p w:rsidR="00BF7835" w:rsidRPr="00BF7835" w:rsidRDefault="00BF7835" w:rsidP="00BF7835">
      <w:pPr>
        <w:spacing w:after="200" w:line="276" w:lineRule="auto"/>
        <w:jc w:val="center"/>
        <w:rPr>
          <w:rFonts w:eastAsia="Calibri"/>
          <w:b/>
          <w:color w:val="FF0000"/>
        </w:rPr>
      </w:pPr>
    </w:p>
    <w:p w:rsidR="00BF7835" w:rsidRDefault="00BF7835" w:rsidP="00BF7835">
      <w:pPr>
        <w:rPr>
          <w:b/>
          <w:bCs/>
        </w:rPr>
      </w:pPr>
    </w:p>
    <w:p w:rsidR="00150202" w:rsidRDefault="00150202" w:rsidP="00BF7835"/>
    <w:sectPr w:rsidR="00150202" w:rsidSect="00966B4E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416"/>
    <w:multiLevelType w:val="multilevel"/>
    <w:tmpl w:val="BA5E38F0"/>
    <w:lvl w:ilvl="0">
      <w:start w:val="1"/>
      <w:numFmt w:val="decimal"/>
      <w:pStyle w:val="StyleStyle2Justified"/>
      <w:lvlText w:val="%1."/>
      <w:lvlJc w:val="left"/>
      <w:pPr>
        <w:tabs>
          <w:tab w:val="num" w:pos="2007"/>
        </w:tabs>
        <w:ind w:left="2007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2"/>
        </w:tabs>
        <w:ind w:left="22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"/>
        </w:tabs>
        <w:ind w:left="23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10"/>
        </w:tabs>
        <w:ind w:left="12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70"/>
        </w:tabs>
        <w:ind w:left="17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90"/>
        </w:tabs>
        <w:ind w:left="22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0"/>
        </w:tabs>
        <w:ind w:left="27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0"/>
        </w:tabs>
        <w:ind w:left="3350" w:hanging="1440"/>
      </w:pPr>
      <w:rPr>
        <w:rFonts w:hint="default"/>
      </w:rPr>
    </w:lvl>
  </w:abstractNum>
  <w:abstractNum w:abstractNumId="1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35"/>
    <w:rsid w:val="00030757"/>
    <w:rsid w:val="00150202"/>
    <w:rsid w:val="00224C3F"/>
    <w:rsid w:val="003E3B77"/>
    <w:rsid w:val="004735B4"/>
    <w:rsid w:val="00502FF0"/>
    <w:rsid w:val="00817122"/>
    <w:rsid w:val="008C004B"/>
    <w:rsid w:val="00966B4E"/>
    <w:rsid w:val="00A41CFF"/>
    <w:rsid w:val="00BF7835"/>
    <w:rsid w:val="00D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B514D-5F2F-40A2-91D4-F55169A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7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autoRedefine/>
    <w:rsid w:val="00BF7835"/>
    <w:pPr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Style2Justified">
    <w:name w:val="Style Style2 + Justified"/>
    <w:basedOn w:val="Parasts"/>
    <w:rsid w:val="00BF7835"/>
    <w:pPr>
      <w:widowControl w:val="0"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</w:pPr>
    <w:rPr>
      <w:b/>
      <w:szCs w:val="20"/>
    </w:rPr>
  </w:style>
  <w:style w:type="paragraph" w:customStyle="1" w:styleId="StyleStyle1Justified">
    <w:name w:val="Style Style1 + Justified"/>
    <w:basedOn w:val="Style1"/>
    <w:rsid w:val="00BF7835"/>
    <w:pPr>
      <w:spacing w:before="40" w:after="40"/>
    </w:pPr>
    <w:rPr>
      <w:szCs w:val="20"/>
    </w:rPr>
  </w:style>
  <w:style w:type="paragraph" w:styleId="Sarakstarindkopa">
    <w:name w:val="List Paragraph"/>
    <w:basedOn w:val="Parasts"/>
    <w:uiPriority w:val="34"/>
    <w:qFormat/>
    <w:rsid w:val="0096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Inita Fedko</cp:lastModifiedBy>
  <cp:revision>2</cp:revision>
  <dcterms:created xsi:type="dcterms:W3CDTF">2019-10-16T09:26:00Z</dcterms:created>
  <dcterms:modified xsi:type="dcterms:W3CDTF">2019-10-16T09:26:00Z</dcterms:modified>
</cp:coreProperties>
</file>