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4C" w:rsidRPr="00D53FD7" w:rsidRDefault="00CF650A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>“Pārtikas produktu piegāde Laucienes pirmsskolas izglītības iestādei “Bitīte””</w:t>
      </w:r>
    </w:p>
    <w:p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bCs/>
          <w:sz w:val="24"/>
          <w:szCs w:val="24"/>
        </w:rPr>
        <w:t xml:space="preserve">1. Vispārējās prasības produktiem: 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Produkcijas kvalitātei ir jāatbilst Latvijas Republikas Pārtikas un veterinārā dienesta un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 xml:space="preserve">Piedāvātai produkcijai un tarai jāatbilst Pārtikas aprites uzraudzības likumam, Veterinārmedicīnas likumam un Ministru kabineta </w:t>
      </w:r>
      <w:r w:rsidR="00D53FD7">
        <w:rPr>
          <w:rFonts w:ascii="Times New Roman" w:hAnsi="Times New Roman" w:cs="Times New Roman"/>
          <w:sz w:val="24"/>
          <w:szCs w:val="24"/>
        </w:rPr>
        <w:t>23.11.2004. noteikumiem Nr.964 “</w:t>
      </w:r>
      <w:r w:rsidRPr="0072665B">
        <w:rPr>
          <w:rFonts w:ascii="Times New Roman" w:hAnsi="Times New Roman" w:cs="Times New Roman"/>
          <w:sz w:val="24"/>
          <w:szCs w:val="24"/>
        </w:rPr>
        <w:t>Pārtikas preču marķēšanas noteikumi” noteiktām prasībām un citiem normatīvajiem aktiem.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derīguma termiņš uz piegādes brīdi ir ne mazāks kā 2/3 (divas trešdaļas) no ražotāja noteiktā preces derīguma termiņa.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Derīguma termiņam produktiem, kas ātri bojājas, ir jābūt vismaz 3 (trīs) dienas, skaitot no piegādes dienas.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Visiem pārtikas produktiem jābūt marķētiem atbilstoši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Piegādājot preces, jābūt norādītam pārtikas produktu uzglabāšanas režīmam, realizācijas termiņiem, veselības marķējumam.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piegāde jāveic tikai ar atbilstoši Latvijas Republikas spēkā esošo normatīvo aktu prasībām aprīkotiem transportlīdzekļiem.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produkti jāpiegādā atbilstoši tehnisko specifikāciju prasībām, atbilstošā kvalitātē, sortimentā un daudzumā.</w:t>
      </w:r>
      <w:r w:rsidRPr="00726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sz w:val="24"/>
          <w:szCs w:val="24"/>
        </w:rPr>
        <w:t>Lai tas varētu izturēt pārvadāšanu un pārkraušanu; nokļūt paredzētajā vietā atbilstošā kondīcijā.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Ja fasējums nav norādīts, tad piegādātājs to var izvēlēties atbilstoši Pārtikas un Veterinārā dienesta 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Produkti jāpiegādā speciāli aprīkotā transportā atbilstoši Pārtikas un Veterinārā dienesta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Pretendenta iesniegtajam finanšu piedāvājumam pilnībā jāatbilst pasūtītāja tehniskajai specifikācijai.</w:t>
      </w:r>
    </w:p>
    <w:p w:rsidR="0044044C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Nekvalitatīvas produkcijas piegādes gadījumā, bojātā produkcija jānomaina 24 stundu laikā.</w:t>
      </w:r>
    </w:p>
    <w:p w:rsidR="0044044C" w:rsidRPr="0072665B" w:rsidRDefault="0044044C" w:rsidP="00D53FD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4044C" w:rsidRPr="0072665B" w:rsidRDefault="0044044C" w:rsidP="00D53FD7">
      <w:pPr>
        <w:tabs>
          <w:tab w:val="left" w:pos="5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2. Obligātās prasības pārtikas produktiem:</w:t>
      </w:r>
    </w:p>
    <w:p w:rsidR="0044044C" w:rsidRPr="00D53FD7" w:rsidRDefault="0044044C" w:rsidP="00D53FD7">
      <w:p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2.1. produktu ražošanā nedrīkst tikt izmantotas sintētiskās krāsvielas;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produkti nedrīkst saturēt ģenētiski modificētus organismus, nesastāv no tiem un nav no tiem ražoti;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 xml:space="preserve">konditorejas izstrādājumu sastāvā nedrīkst būt daļēji </w:t>
      </w:r>
      <w:proofErr w:type="spellStart"/>
      <w:r w:rsidRPr="00D53FD7">
        <w:rPr>
          <w:rFonts w:ascii="Times New Roman" w:hAnsi="Times New Roman" w:cs="Times New Roman"/>
          <w:sz w:val="24"/>
          <w:szCs w:val="24"/>
        </w:rPr>
        <w:t>hidrogenēti</w:t>
      </w:r>
      <w:proofErr w:type="spellEnd"/>
      <w:r w:rsidRPr="00D53FD7">
        <w:rPr>
          <w:rFonts w:ascii="Times New Roman" w:hAnsi="Times New Roman" w:cs="Times New Roman"/>
          <w:sz w:val="24"/>
          <w:szCs w:val="24"/>
        </w:rPr>
        <w:t xml:space="preserve"> augu tauki;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Produkta sastāvā nedrīkst būt šādas krāsvielas: E102, E104, E110, E124, E120, E122, E127, E129, E131, E132, E133, E142, E151, E155 un saldinātāji: E950, E951, E952, E954.</w:t>
      </w: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3.</w:t>
      </w:r>
      <w:r w:rsidRPr="0072665B">
        <w:rPr>
          <w:rFonts w:ascii="Times New Roman" w:hAnsi="Times New Roman" w:cs="Times New Roman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b/>
          <w:sz w:val="24"/>
          <w:szCs w:val="24"/>
        </w:rPr>
        <w:t>Piegādes prasības</w:t>
      </w:r>
      <w:r w:rsidRPr="0072665B">
        <w:rPr>
          <w:rFonts w:ascii="Times New Roman" w:hAnsi="Times New Roman" w:cs="Times New Roman"/>
          <w:sz w:val="24"/>
          <w:szCs w:val="24"/>
        </w:rPr>
        <w:t>:</w:t>
      </w:r>
    </w:p>
    <w:p w:rsidR="00D53FD7" w:rsidRDefault="0044044C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Kopējais preču apjoms var mainīties līguma darbības laikā, ņemot vērā Pasūtītāja budžeta apmēru.</w:t>
      </w:r>
    </w:p>
    <w:p w:rsidR="0044044C" w:rsidRPr="00D53FD7" w:rsidRDefault="0044044C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Preču piegādes pieteikšanas iespējas pa tālruni.</w:t>
      </w:r>
      <w:r w:rsidRPr="00D53FD7">
        <w:rPr>
          <w:rFonts w:ascii="Times New Roman" w:hAnsi="Times New Roman" w:cs="Times New Roman"/>
          <w:sz w:val="24"/>
          <w:szCs w:val="24"/>
        </w:rPr>
        <w:tab/>
      </w:r>
    </w:p>
    <w:p w:rsidR="0044044C" w:rsidRPr="0072665B" w:rsidRDefault="0044044C" w:rsidP="00D53FD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B39" w:rsidRDefault="00BF2B39" w:rsidP="00D53FD7"/>
    <w:sectPr w:rsidR="00BF2B39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44044C"/>
    <w:rsid w:val="004E6A34"/>
    <w:rsid w:val="00BF2B39"/>
    <w:rsid w:val="00CF650A"/>
    <w:rsid w:val="00D53FD7"/>
    <w:rsid w:val="00E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9C07B"/>
  <w15:chartTrackingRefBased/>
  <w15:docId w15:val="{53269E53-20D0-4AAD-8F83-E9A5DC88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2019-12-10T11:41:00Z</dcterms:created>
  <dcterms:modified xsi:type="dcterms:W3CDTF">2019-12-11T07:37:00Z</dcterms:modified>
</cp:coreProperties>
</file>