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F3C" w:rsidRPr="00F67F3C" w:rsidRDefault="00F67F3C" w:rsidP="00F67F3C">
      <w:pPr>
        <w:spacing w:after="0" w:line="240" w:lineRule="auto"/>
        <w:ind w:left="720"/>
        <w:contextualSpacing/>
        <w:jc w:val="right"/>
        <w:rPr>
          <w:rFonts w:ascii="Times New Roman" w:eastAsia="Calibri" w:hAnsi="Times New Roman" w:cs="Times New Roman"/>
          <w:b/>
          <w:u w:val="single"/>
        </w:rPr>
      </w:pPr>
      <w:r>
        <w:rPr>
          <w:rFonts w:ascii="Times New Roman" w:eastAsia="Calibri" w:hAnsi="Times New Roman" w:cs="Times New Roman"/>
          <w:b/>
          <w:u w:val="single"/>
        </w:rPr>
        <w:t>1</w:t>
      </w:r>
      <w:r w:rsidRPr="00F67F3C">
        <w:rPr>
          <w:rFonts w:ascii="Times New Roman" w:eastAsia="Calibri" w:hAnsi="Times New Roman" w:cs="Times New Roman"/>
          <w:b/>
          <w:u w:val="single"/>
        </w:rPr>
        <w:t>.pielikums</w:t>
      </w:r>
    </w:p>
    <w:p w:rsidR="00F67F3C" w:rsidRPr="00F67F3C" w:rsidRDefault="00F67F3C" w:rsidP="00F67F3C">
      <w:pPr>
        <w:spacing w:after="0" w:line="240" w:lineRule="auto"/>
        <w:ind w:left="720"/>
        <w:contextualSpacing/>
        <w:jc w:val="right"/>
        <w:rPr>
          <w:rFonts w:ascii="Times New Roman" w:eastAsia="Calibri" w:hAnsi="Times New Roman" w:cs="Times New Roman"/>
        </w:rPr>
      </w:pPr>
      <w:r w:rsidRPr="00F67F3C">
        <w:rPr>
          <w:rFonts w:ascii="Times New Roman" w:eastAsia="Calibri" w:hAnsi="Times New Roman" w:cs="Times New Roman"/>
        </w:rPr>
        <w:t xml:space="preserve">Cenu aptauja “Talsu novada publiskas lietošanas </w:t>
      </w:r>
    </w:p>
    <w:p w:rsidR="00F67F3C" w:rsidRPr="00F67F3C" w:rsidRDefault="00F67F3C" w:rsidP="00F67F3C">
      <w:pPr>
        <w:spacing w:after="0" w:line="240" w:lineRule="auto"/>
        <w:ind w:left="720"/>
        <w:contextualSpacing/>
        <w:jc w:val="right"/>
        <w:rPr>
          <w:rFonts w:ascii="Times New Roman" w:eastAsia="Calibri" w:hAnsi="Times New Roman" w:cs="Times New Roman"/>
        </w:rPr>
      </w:pPr>
      <w:r w:rsidRPr="00F67F3C">
        <w:rPr>
          <w:rFonts w:ascii="Times New Roman" w:eastAsia="Calibri" w:hAnsi="Times New Roman" w:cs="Times New Roman"/>
        </w:rPr>
        <w:t>spēļu un rekreācijas laukumu drošības pārbaudes 2021. gadā”</w:t>
      </w:r>
    </w:p>
    <w:p w:rsidR="00F67F3C" w:rsidRPr="00F67F3C" w:rsidRDefault="00F67F3C" w:rsidP="00F67F3C">
      <w:pPr>
        <w:spacing w:after="0" w:line="240" w:lineRule="auto"/>
        <w:ind w:left="720"/>
        <w:contextualSpacing/>
        <w:jc w:val="right"/>
        <w:rPr>
          <w:rFonts w:ascii="Times New Roman" w:eastAsia="Calibri" w:hAnsi="Times New Roman" w:cs="Times New Roman"/>
        </w:rPr>
      </w:pPr>
      <w:r w:rsidRPr="00F67F3C">
        <w:rPr>
          <w:rFonts w:ascii="Times New Roman" w:eastAsia="Calibri" w:hAnsi="Times New Roman" w:cs="Times New Roman"/>
        </w:rPr>
        <w:t>ID. Nr. TNPz 2021</w:t>
      </w:r>
      <w:r w:rsidR="00F777DC">
        <w:rPr>
          <w:rFonts w:ascii="Times New Roman" w:eastAsia="Calibri" w:hAnsi="Times New Roman" w:cs="Times New Roman"/>
        </w:rPr>
        <w:t>/29</w:t>
      </w:r>
      <w:bookmarkStart w:id="0" w:name="_GoBack"/>
      <w:bookmarkEnd w:id="0"/>
    </w:p>
    <w:p w:rsidR="003617E9" w:rsidRDefault="003617E9" w:rsidP="003617E9">
      <w:pPr>
        <w:spacing w:after="0" w:line="240" w:lineRule="auto"/>
        <w:ind w:right="43"/>
        <w:jc w:val="center"/>
        <w:rPr>
          <w:rFonts w:ascii="Times New Roman" w:hAnsi="Times New Roman" w:cs="Times New Roman"/>
          <w:b/>
          <w:sz w:val="24"/>
          <w:szCs w:val="24"/>
        </w:rPr>
      </w:pPr>
    </w:p>
    <w:p w:rsidR="003617E9" w:rsidRPr="00E3754F" w:rsidRDefault="003617E9" w:rsidP="003617E9">
      <w:pPr>
        <w:spacing w:after="0" w:line="240" w:lineRule="auto"/>
        <w:ind w:right="43"/>
        <w:jc w:val="center"/>
        <w:rPr>
          <w:rFonts w:ascii="Times New Roman" w:hAnsi="Times New Roman" w:cs="Times New Roman"/>
          <w:b/>
          <w:sz w:val="24"/>
          <w:szCs w:val="24"/>
        </w:rPr>
      </w:pPr>
      <w:r w:rsidRPr="00E3754F">
        <w:rPr>
          <w:rFonts w:ascii="Times New Roman" w:hAnsi="Times New Roman" w:cs="Times New Roman"/>
          <w:b/>
          <w:sz w:val="24"/>
          <w:szCs w:val="24"/>
        </w:rPr>
        <w:t>TEHNISKĀ SPECIFIKĀCIJA</w:t>
      </w:r>
    </w:p>
    <w:p w:rsidR="00160AF0" w:rsidRDefault="00160AF0" w:rsidP="003617E9">
      <w:pPr>
        <w:pStyle w:val="Sarakstarindkopa"/>
        <w:spacing w:after="0" w:line="240" w:lineRule="auto"/>
        <w:ind w:right="43"/>
        <w:rPr>
          <w:rFonts w:ascii="Times New Roman" w:hAnsi="Times New Roman" w:cs="Times New Roman"/>
          <w:b/>
          <w:sz w:val="24"/>
          <w:szCs w:val="24"/>
        </w:rPr>
      </w:pPr>
    </w:p>
    <w:p w:rsidR="00160AF0" w:rsidRDefault="00F67F3C" w:rsidP="009A5B22">
      <w:pPr>
        <w:pStyle w:val="Sarakstarindkopa"/>
        <w:spacing w:after="0" w:line="240" w:lineRule="auto"/>
        <w:ind w:left="0" w:right="43"/>
        <w:jc w:val="center"/>
        <w:rPr>
          <w:rFonts w:ascii="Times New Roman" w:hAnsi="Times New Roman" w:cs="Times New Roman"/>
          <w:b/>
          <w:sz w:val="24"/>
          <w:szCs w:val="24"/>
        </w:rPr>
      </w:pPr>
      <w:r>
        <w:rPr>
          <w:rFonts w:ascii="Times New Roman" w:hAnsi="Times New Roman" w:cs="Times New Roman"/>
          <w:b/>
          <w:sz w:val="24"/>
          <w:szCs w:val="24"/>
        </w:rPr>
        <w:t>C</w:t>
      </w:r>
      <w:r w:rsidR="009A5B22">
        <w:rPr>
          <w:rFonts w:ascii="Times New Roman" w:hAnsi="Times New Roman" w:cs="Times New Roman"/>
          <w:b/>
          <w:sz w:val="24"/>
          <w:szCs w:val="24"/>
        </w:rPr>
        <w:t>enu aptauja</w:t>
      </w:r>
      <w:r w:rsidR="003617E9">
        <w:rPr>
          <w:rFonts w:ascii="Times New Roman" w:hAnsi="Times New Roman" w:cs="Times New Roman"/>
          <w:b/>
          <w:sz w:val="24"/>
          <w:szCs w:val="24"/>
        </w:rPr>
        <w:t>ī</w:t>
      </w:r>
      <w:r w:rsidR="00160AF0" w:rsidRPr="008A357C">
        <w:rPr>
          <w:rFonts w:ascii="Times New Roman" w:hAnsi="Times New Roman" w:cs="Times New Roman"/>
          <w:b/>
          <w:sz w:val="24"/>
          <w:szCs w:val="24"/>
        </w:rPr>
        <w:t xml:space="preserve"> </w:t>
      </w:r>
      <w:r w:rsidR="00160AF0" w:rsidRPr="00C30F29">
        <w:rPr>
          <w:rFonts w:ascii="Times New Roman" w:hAnsi="Times New Roman" w:cs="Times New Roman"/>
          <w:b/>
          <w:sz w:val="24"/>
          <w:szCs w:val="24"/>
        </w:rPr>
        <w:t>“</w:t>
      </w:r>
      <w:r w:rsidR="00160AF0">
        <w:rPr>
          <w:rFonts w:ascii="Times New Roman" w:hAnsi="Times New Roman" w:cs="Times New Roman"/>
          <w:b/>
          <w:sz w:val="24"/>
          <w:szCs w:val="24"/>
        </w:rPr>
        <w:t>Talsu novada publiskas lietošanas spēļu un rekreācijas laukumu drošības pārbaudes 2021. gadā</w:t>
      </w:r>
      <w:r w:rsidR="00160AF0" w:rsidRPr="00C30F29">
        <w:rPr>
          <w:rFonts w:ascii="Times New Roman" w:hAnsi="Times New Roman" w:cs="Times New Roman"/>
          <w:b/>
          <w:sz w:val="24"/>
          <w:szCs w:val="24"/>
        </w:rPr>
        <w:t>”</w:t>
      </w:r>
    </w:p>
    <w:p w:rsidR="00FE75FD" w:rsidRDefault="00FE75FD" w:rsidP="003617E9">
      <w:pPr>
        <w:spacing w:after="0"/>
        <w:ind w:right="43"/>
        <w:rPr>
          <w:rFonts w:ascii="Times New Roman" w:hAnsi="Times New Roman" w:cs="Times New Roman"/>
          <w:color w:val="000000" w:themeColor="text1"/>
          <w:sz w:val="24"/>
          <w:szCs w:val="24"/>
        </w:rPr>
      </w:pPr>
    </w:p>
    <w:p w:rsidR="009A5B22" w:rsidRPr="009A5B22" w:rsidRDefault="0077460E" w:rsidP="009A5B22">
      <w:pPr>
        <w:pStyle w:val="Sarakstarindkopa"/>
        <w:numPr>
          <w:ilvl w:val="0"/>
          <w:numId w:val="5"/>
        </w:numPr>
        <w:spacing w:after="0" w:line="240" w:lineRule="auto"/>
        <w:ind w:left="284" w:right="43" w:hanging="284"/>
        <w:jc w:val="both"/>
        <w:rPr>
          <w:rFonts w:ascii="Times New Roman" w:hAnsi="Times New Roman" w:cs="Times New Roman"/>
          <w:sz w:val="24"/>
          <w:szCs w:val="24"/>
        </w:rPr>
      </w:pPr>
      <w:r w:rsidRPr="009A5B22">
        <w:rPr>
          <w:rFonts w:ascii="Times New Roman" w:hAnsi="Times New Roman" w:cs="Times New Roman"/>
          <w:sz w:val="24"/>
          <w:szCs w:val="24"/>
        </w:rPr>
        <w:t>Pakalpojuma sniedzējs nodrošina pašvaldības īpašumā esošu publiskas lietošanas spēļu un rekreācijas laukumu ikgadējo galveno drošības pārbaudi atbilstoši Latvijas Republikas 2020.gada 7.janvāra Ministru kabineta noteikumu Nr.18 “Spēļu un rekreācijas laukumu drošuma noteikumi” prasībām, kas sevī ietver:</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Pārbauda visu rotaļu iekārtu, konstrukciju iesprūšanas riskus, nodilumu, stabilitāti un struktūru, drošības zonas, drošības segumu atbilstību, kritienu aizsardzību;</w:t>
      </w:r>
    </w:p>
    <w:p w:rsidR="0077460E"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Veic riska novērtējumu katrai neatbilstībai un novērtē vispārējo riska līmeni laukumā.</w:t>
      </w:r>
    </w:p>
    <w:p w:rsidR="0077460E" w:rsidRPr="0077460E" w:rsidRDefault="0077460E" w:rsidP="009A5B22">
      <w:pPr>
        <w:pStyle w:val="Sarakstarindkopa"/>
        <w:spacing w:after="0" w:line="240" w:lineRule="auto"/>
        <w:ind w:left="284" w:right="43"/>
        <w:jc w:val="both"/>
        <w:rPr>
          <w:rFonts w:ascii="Times New Roman" w:hAnsi="Times New Roman" w:cs="Times New Roman"/>
          <w:sz w:val="24"/>
          <w:szCs w:val="24"/>
        </w:rPr>
      </w:pPr>
    </w:p>
    <w:p w:rsidR="009A5B22" w:rsidRPr="009A5B22"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9A5B22">
        <w:rPr>
          <w:rFonts w:ascii="Times New Roman" w:hAnsi="Times New Roman" w:cs="Times New Roman"/>
          <w:sz w:val="24"/>
          <w:szCs w:val="24"/>
        </w:rPr>
        <w:t>Pakalpojuma sniedzējs sastāda ikgadējās galvenās drošības pārbaudes pārskatu, kurā norāda:</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laukuma juridisko adresi, nosaukumu, pasūtītāja un laukuma valdītāja nosaukumu</w:t>
      </w:r>
      <w:r w:rsidR="009A5B22">
        <w:rPr>
          <w:rFonts w:ascii="Times New Roman" w:hAnsi="Times New Roman" w:cs="Times New Roman"/>
          <w:sz w:val="24"/>
          <w:szCs w:val="24"/>
        </w:rPr>
        <w:t>;</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pārbaudes veicēja kontaktinformāciju un atbildīgo personu, pārbaudes datumu;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pārskata identifikācijas numuru un sagatavošanas datumu;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laukumā esošo iekārtu sarakstu ar fotoattēliem un identifikāciju;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pārbaudēs izmantotās metodes aprakstu;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visu konstatēto neatbilstību aprakstu ar pievienotiem fotoattēliem, riska līmeņa novērtējuma apraksts un veicamo darbību rekomendācijas.</w:t>
      </w:r>
    </w:p>
    <w:p w:rsidR="009A5B22" w:rsidRPr="009A5B22"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9A5B22">
        <w:rPr>
          <w:rFonts w:ascii="Times New Roman" w:hAnsi="Times New Roman" w:cs="Times New Roman"/>
          <w:sz w:val="24"/>
          <w:szCs w:val="24"/>
        </w:rPr>
        <w:t>Pakalpojuma sniedzējs veic drošības seguma HIC testus (head injury crierion – galvas traumas kritērijs) pēc standarta EN1177 metodes-1, ko veic uz vietas objektā, nosakot seguma kritisko krišanas augstumu.</w:t>
      </w:r>
    </w:p>
    <w:p w:rsidR="009A5B22" w:rsidRPr="009A5B22"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9A5B22">
        <w:rPr>
          <w:rFonts w:ascii="Times New Roman" w:hAnsi="Times New Roman" w:cs="Times New Roman"/>
          <w:sz w:val="24"/>
          <w:szCs w:val="24"/>
        </w:rPr>
        <w:t>Pakalpojuma sniedzējs sagatavo drošības seguma testēšanas pārskatu, kurā norāda:</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laukuma juridisko adresi, nosaukumu, pasūtītāja un laukuma valdītāja nosaukumu;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pārbaudes veicēja kontaktinformāciju un atbildīgo personu, pārbaudes datumu;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pārskata identifikācijas numuru un sagatavošanas datumu;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laukumā esošo/pārbaudāmo iekārtu sarakstu ar fotoattēliem un identifikāciju, pārbaudāmo segumu veidi;</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pārbaudēs izmantotās metodes un izmantotā aprīkojuma aprakstu;</w:t>
      </w:r>
    </w:p>
    <w:p w:rsidR="0077460E"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 xml:space="preserve">uzrāda testēšanas punktus, testa rezultātus (noteikts seguma kritiskās krišanas augstums un vērtējums, vai drošības segums zem ierīcēm nodrošina triecienu slāpēšanu atbilstoši ierīces maksimālajam krišanas augstumam), un veicamo darbību rekomendācijas, ja atklātas neatbilstības. </w:t>
      </w:r>
    </w:p>
    <w:p w:rsidR="009A5B22" w:rsidRPr="009A5B22"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9A5B22">
        <w:rPr>
          <w:rFonts w:ascii="Times New Roman" w:hAnsi="Times New Roman" w:cs="Times New Roman"/>
          <w:sz w:val="24"/>
          <w:szCs w:val="24"/>
        </w:rPr>
        <w:t>Pakalpojuma sniedzējs nodrošina pašvaldības īpašumā esošu publiskas lietošanas spēļu un rekreācijas laukumu vai atsevišķas iekārtas pēcuzstādīšanas pārbaudi atbilstoši Latvijas Republikas 2020.gada 7.janvāra Ministru kabineta</w:t>
      </w:r>
      <w:r w:rsidRPr="009A5B22">
        <w:rPr>
          <w:rFonts w:ascii="Times New Roman" w:hAnsi="Times New Roman" w:cs="Times New Roman"/>
          <w:b/>
          <w:sz w:val="24"/>
          <w:szCs w:val="24"/>
        </w:rPr>
        <w:t xml:space="preserve"> </w:t>
      </w:r>
      <w:r w:rsidRPr="009A5B22">
        <w:rPr>
          <w:rFonts w:ascii="Times New Roman" w:hAnsi="Times New Roman" w:cs="Times New Roman"/>
          <w:sz w:val="24"/>
          <w:szCs w:val="24"/>
        </w:rPr>
        <w:t>noteikumu Nr.18 “Spēļu un rekreācijas laukumu drošuma noteikumi” prasībām, kas sevī ietver:</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Pārbauda visu rotaļu iekārtu, konstrukciju iesprūšanas riskus, stabilitāti un struktūru, drošības zonas, drošības segumu atbilstību, kritienu aizsardzību;</w:t>
      </w:r>
    </w:p>
    <w:p w:rsidR="0077460E"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Veic riska novērtējumu katrai neatbilstībai un novērtē vispārējo riska līmeni laukumā.</w:t>
      </w:r>
    </w:p>
    <w:p w:rsidR="009A5B22" w:rsidRPr="009A5B22"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9A5B22">
        <w:rPr>
          <w:rFonts w:ascii="Times New Roman" w:hAnsi="Times New Roman" w:cs="Times New Roman"/>
          <w:sz w:val="24"/>
          <w:szCs w:val="24"/>
        </w:rPr>
        <w:t>Pakalpojuma sniedzējs sastāda pēcuzstādīšanas pārbaudes pārskatu, kurā norāda:</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laukuma juridisko adresi, nosaukumu, pasūtītāja un laukuma valdītāja nosaukumu;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pārbaudes veicēja kontaktinformāciju un atbildīgo personu, pārbaudes datumu;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pārskata identifikācijas numuru un sagatavošanas datumu;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laukumā esošo iekārtu sarakstu ar fotoattēliem un identifikāciju;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pārbaudēs izmantotās metodes aprakstu;</w:t>
      </w:r>
    </w:p>
    <w:p w:rsidR="0077460E"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lastRenderedPageBreak/>
        <w:t>visu konstatēto neatbilstību aprakstu ar pievienotiem fotoattēliem, riska līmeņa novērtējuma apraksts un veicamo darbību rekomendācijas.</w:t>
      </w:r>
    </w:p>
    <w:p w:rsidR="009A5B22" w:rsidRPr="009A5B22"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9A5B22">
        <w:rPr>
          <w:rFonts w:ascii="Times New Roman" w:hAnsi="Times New Roman" w:cs="Times New Roman"/>
          <w:sz w:val="24"/>
          <w:szCs w:val="24"/>
        </w:rPr>
        <w:t>Iesniedzamie dokumenti:</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katra laukuma ikgadējās galvenās drošības pārbaudes pārskats elektroniskā formātā, parakstīts ar drošu elektronisko parakstu vai ar roku parakstīts pārskats papīra formātā 1 eksemplārā un digitāla tā kopija PDF formātā;</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darbu pieņemšanas nodošanas akts 2 eksemplāros papīra formātā vai elektroniskā formātā, parakstīts ar drošu elektronisko parakstu;</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pēcuzstādīšanas pārbaudes pārskats elektroniskā formātā, parakstīts ar drošu elektronisko parakstu vai ar roku parakstīts pārskats papīra formātā 1 eksemplārā un digitāla tā kopija PDF formātā;</w:t>
      </w:r>
    </w:p>
    <w:p w:rsidR="009A5B22"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laukumu drošības seguma testēšanas pārskats elektroniskā formātā, parakstīts ar drošu elektronisko parakstu vai ar roku parakstīts pārskats papīra formātā 1 eksemplārā un digitāla tā kopija PDF formātā;</w:t>
      </w:r>
    </w:p>
    <w:p w:rsidR="0077460E" w:rsidRPr="009A5B22"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9A5B22">
        <w:rPr>
          <w:rFonts w:ascii="Times New Roman" w:hAnsi="Times New Roman" w:cs="Times New Roman"/>
          <w:sz w:val="24"/>
          <w:szCs w:val="24"/>
        </w:rPr>
        <w:t>visi dokumenti iesniedzami valsts valodā.</w:t>
      </w:r>
    </w:p>
    <w:p w:rsidR="009A5B22" w:rsidRPr="009A5B22"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9A5B22">
        <w:rPr>
          <w:rFonts w:ascii="Times New Roman" w:hAnsi="Times New Roman" w:cs="Times New Roman"/>
          <w:sz w:val="24"/>
          <w:szCs w:val="24"/>
        </w:rPr>
        <w:t>Ikgadējās galvenās drošības pārbaudes (izņemot pirmreizējo pārbaudi), pēcuzstādīšanas pārbaudes un seguma drošības testus veic pēc pasūtītāja rakstiska darba uzdevuma.</w:t>
      </w:r>
    </w:p>
    <w:p w:rsidR="0077460E" w:rsidRPr="009A5B22"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9A5B22">
        <w:rPr>
          <w:rFonts w:ascii="Times New Roman" w:hAnsi="Times New Roman" w:cs="Times New Roman"/>
          <w:sz w:val="24"/>
          <w:szCs w:val="24"/>
        </w:rPr>
        <w:t>Pirmreizējās sarakstā minēto ikgadējo galveno dro</w:t>
      </w:r>
      <w:r w:rsidR="00E3754F" w:rsidRPr="009A5B22">
        <w:rPr>
          <w:rFonts w:ascii="Times New Roman" w:hAnsi="Times New Roman" w:cs="Times New Roman"/>
          <w:sz w:val="24"/>
          <w:szCs w:val="24"/>
        </w:rPr>
        <w:t>šības pārbaužu  izpildes laiks 3 (trīs</w:t>
      </w:r>
      <w:r w:rsidRPr="009A5B22">
        <w:rPr>
          <w:rFonts w:ascii="Times New Roman" w:hAnsi="Times New Roman" w:cs="Times New Roman"/>
          <w:sz w:val="24"/>
          <w:szCs w:val="24"/>
        </w:rPr>
        <w:t>) mēneši</w:t>
      </w:r>
      <w:r w:rsidR="00D25831" w:rsidRPr="009A5B22">
        <w:rPr>
          <w:rFonts w:ascii="Times New Roman" w:hAnsi="Times New Roman" w:cs="Times New Roman"/>
          <w:sz w:val="24"/>
          <w:szCs w:val="24"/>
        </w:rPr>
        <w:t xml:space="preserve"> no līguma noslēgšanas dienas</w:t>
      </w:r>
      <w:r w:rsidRPr="009A5B22">
        <w:rPr>
          <w:rFonts w:ascii="Times New Roman" w:hAnsi="Times New Roman" w:cs="Times New Roman"/>
          <w:sz w:val="24"/>
          <w:szCs w:val="24"/>
        </w:rPr>
        <w:t>. Pārbaudāmie laukumi:</w:t>
      </w:r>
    </w:p>
    <w:p w:rsidR="00FE75FD" w:rsidRPr="00E60FB9" w:rsidRDefault="00FE75FD" w:rsidP="009A5B22">
      <w:pPr>
        <w:spacing w:after="0" w:line="240" w:lineRule="auto"/>
        <w:ind w:right="43"/>
        <w:rPr>
          <w:rFonts w:ascii="Times New Roman" w:hAnsi="Times New Roman" w:cs="Times New Roman"/>
          <w:b/>
          <w:sz w:val="24"/>
          <w:szCs w:val="24"/>
        </w:rPr>
      </w:pPr>
    </w:p>
    <w:tbl>
      <w:tblPr>
        <w:tblStyle w:val="Reatabula"/>
        <w:tblW w:w="0" w:type="auto"/>
        <w:tblLayout w:type="fixed"/>
        <w:tblLook w:val="04A0" w:firstRow="1" w:lastRow="0" w:firstColumn="1" w:lastColumn="0" w:noHBand="0" w:noVBand="1"/>
      </w:tblPr>
      <w:tblGrid>
        <w:gridCol w:w="959"/>
        <w:gridCol w:w="5812"/>
        <w:gridCol w:w="992"/>
        <w:gridCol w:w="1417"/>
      </w:tblGrid>
      <w:tr w:rsidR="000F643F" w:rsidTr="00A74E16">
        <w:trPr>
          <w:trHeight w:val="870"/>
        </w:trPr>
        <w:tc>
          <w:tcPr>
            <w:tcW w:w="959" w:type="dxa"/>
            <w:shd w:val="clear" w:color="auto" w:fill="BFBFBF" w:themeFill="background1" w:themeFillShade="BF"/>
            <w:vAlign w:val="center"/>
          </w:tcPr>
          <w:p w:rsidR="000F643F" w:rsidRPr="0077460E" w:rsidRDefault="000F643F" w:rsidP="00A74E16">
            <w:pPr>
              <w:ind w:right="43"/>
              <w:jc w:val="center"/>
              <w:rPr>
                <w:rFonts w:ascii="Times New Roman" w:hAnsi="Times New Roman" w:cs="Times New Roman"/>
                <w:b/>
              </w:rPr>
            </w:pPr>
            <w:r w:rsidRPr="0077460E">
              <w:rPr>
                <w:rFonts w:ascii="Times New Roman" w:hAnsi="Times New Roman" w:cs="Times New Roman"/>
                <w:b/>
              </w:rPr>
              <w:t>Nr.p.k.</w:t>
            </w:r>
          </w:p>
        </w:tc>
        <w:tc>
          <w:tcPr>
            <w:tcW w:w="5812" w:type="dxa"/>
            <w:shd w:val="clear" w:color="auto" w:fill="BFBFBF" w:themeFill="background1" w:themeFillShade="BF"/>
            <w:vAlign w:val="center"/>
          </w:tcPr>
          <w:p w:rsidR="000F643F" w:rsidRPr="0077460E" w:rsidRDefault="000F643F" w:rsidP="00A74E16">
            <w:pPr>
              <w:ind w:right="43"/>
              <w:jc w:val="center"/>
              <w:rPr>
                <w:rFonts w:ascii="Times New Roman" w:hAnsi="Times New Roman" w:cs="Times New Roman"/>
                <w:b/>
              </w:rPr>
            </w:pPr>
            <w:r w:rsidRPr="0077460E">
              <w:rPr>
                <w:rFonts w:ascii="Times New Roman" w:hAnsi="Times New Roman" w:cs="Times New Roman"/>
                <w:b/>
              </w:rPr>
              <w:t>Adrese</w:t>
            </w:r>
          </w:p>
          <w:p w:rsidR="000F643F" w:rsidRPr="0077460E" w:rsidRDefault="000F643F" w:rsidP="00A74E16">
            <w:pPr>
              <w:ind w:right="43"/>
              <w:jc w:val="center"/>
              <w:rPr>
                <w:rFonts w:ascii="Times New Roman" w:hAnsi="Times New Roman" w:cs="Times New Roman"/>
                <w:b/>
                <w:i/>
              </w:rPr>
            </w:pPr>
            <w:r w:rsidRPr="0077460E">
              <w:rPr>
                <w:rFonts w:ascii="Times New Roman" w:hAnsi="Times New Roman" w:cs="Times New Roman"/>
                <w:b/>
                <w:i/>
              </w:rPr>
              <w:t>Laukuma veids</w:t>
            </w:r>
          </w:p>
        </w:tc>
        <w:tc>
          <w:tcPr>
            <w:tcW w:w="992" w:type="dxa"/>
            <w:shd w:val="clear" w:color="auto" w:fill="BFBFBF" w:themeFill="background1" w:themeFillShade="BF"/>
            <w:vAlign w:val="center"/>
          </w:tcPr>
          <w:p w:rsidR="000F643F" w:rsidRPr="0077460E" w:rsidRDefault="000F643F" w:rsidP="00A74E16">
            <w:pPr>
              <w:ind w:right="43"/>
              <w:jc w:val="center"/>
              <w:rPr>
                <w:rFonts w:ascii="Times New Roman" w:hAnsi="Times New Roman" w:cs="Times New Roman"/>
                <w:b/>
              </w:rPr>
            </w:pPr>
            <w:r>
              <w:rPr>
                <w:rFonts w:ascii="Times New Roman" w:hAnsi="Times New Roman" w:cs="Times New Roman"/>
                <w:b/>
              </w:rPr>
              <w:t>Iekārtu</w:t>
            </w:r>
            <w:r w:rsidRPr="0077460E">
              <w:rPr>
                <w:rFonts w:ascii="Times New Roman" w:hAnsi="Times New Roman" w:cs="Times New Roman"/>
                <w:b/>
              </w:rPr>
              <w:t xml:space="preserve"> skaits, gab.</w:t>
            </w:r>
          </w:p>
        </w:tc>
        <w:tc>
          <w:tcPr>
            <w:tcW w:w="1417" w:type="dxa"/>
            <w:shd w:val="clear" w:color="auto" w:fill="BFBFBF" w:themeFill="background1" w:themeFillShade="BF"/>
            <w:vAlign w:val="center"/>
          </w:tcPr>
          <w:p w:rsidR="000F643F" w:rsidRPr="0077460E" w:rsidRDefault="000F643F" w:rsidP="00A74E16">
            <w:pPr>
              <w:ind w:right="43"/>
              <w:jc w:val="center"/>
              <w:rPr>
                <w:rFonts w:ascii="Times New Roman" w:hAnsi="Times New Roman" w:cs="Times New Roman"/>
                <w:b/>
              </w:rPr>
            </w:pPr>
            <w:r w:rsidRPr="0077460E">
              <w:rPr>
                <w:rFonts w:ascii="Times New Roman" w:hAnsi="Times New Roman" w:cs="Times New Roman"/>
                <w:b/>
              </w:rPr>
              <w:t xml:space="preserve">Reģ. Nr. </w:t>
            </w:r>
            <w:r w:rsidRPr="0077460E">
              <w:rPr>
                <w:rFonts w:ascii="Times New Roman" w:hAnsi="Times New Roman" w:cs="Times New Roman"/>
                <w:b/>
                <w:i/>
              </w:rPr>
              <w:t>PTCA reģistrā</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Valdemārpils un Ārlavas pagasts</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1.</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Valdemārpils, Skolas iela 3 (kadastra Nr. 88170020077)</w:t>
            </w:r>
          </w:p>
          <w:p w:rsidR="000F643F" w:rsidRPr="0077460E" w:rsidRDefault="000F643F" w:rsidP="00A74E16">
            <w:pPr>
              <w:ind w:right="43"/>
              <w:rPr>
                <w:rFonts w:ascii="Times New Roman" w:hAnsi="Times New Roman" w:cs="Times New Roman"/>
                <w:i/>
              </w:rPr>
            </w:pPr>
            <w:r w:rsidRPr="0077460E">
              <w:rPr>
                <w:rFonts w:ascii="Times New Roman" w:hAnsi="Times New Roman" w:cs="Times New Roman"/>
                <w:i/>
              </w:rPr>
              <w:t>Bērnu rotaļu un sporta laukums</w:t>
            </w:r>
          </w:p>
        </w:tc>
        <w:tc>
          <w:tcPr>
            <w:tcW w:w="992" w:type="dxa"/>
          </w:tcPr>
          <w:p w:rsidR="000F643F" w:rsidRPr="0077460E" w:rsidRDefault="000F643F" w:rsidP="00A74E16">
            <w:pPr>
              <w:ind w:right="43"/>
              <w:jc w:val="center"/>
              <w:rPr>
                <w:rFonts w:ascii="Times New Roman" w:hAnsi="Times New Roman" w:cs="Times New Roman"/>
              </w:rPr>
            </w:pPr>
            <w:r w:rsidRPr="00CA0579">
              <w:rPr>
                <w:rFonts w:ascii="Times New Roman" w:hAnsi="Times New Roman" w:cs="Times New Roman"/>
                <w:color w:val="000000" w:themeColor="text1"/>
              </w:rPr>
              <w:t>10</w:t>
            </w:r>
          </w:p>
        </w:tc>
        <w:tc>
          <w:tcPr>
            <w:tcW w:w="1417"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2021-45</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2.</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Valdemārpils, Sasmakas ezera pludmale “Ezermala” (kadastra Nr. 88170030112)</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Bērnu rotaļu un sporta laukums</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color w:val="000000" w:themeColor="text1"/>
              </w:rPr>
              <w:t>16</w:t>
            </w:r>
          </w:p>
        </w:tc>
        <w:tc>
          <w:tcPr>
            <w:tcW w:w="1417"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2021-46</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3.</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Lubezere, Lubezeres muiža, pie Lubezeres ezera (kadastra Nr. 88370020101)</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Bērnu rotaļu laukums</w:t>
            </w:r>
          </w:p>
        </w:tc>
        <w:tc>
          <w:tcPr>
            <w:tcW w:w="992" w:type="dxa"/>
          </w:tcPr>
          <w:p w:rsidR="000F643F" w:rsidRPr="0077460E" w:rsidRDefault="003E25B2" w:rsidP="00A74E16">
            <w:pPr>
              <w:ind w:right="43"/>
              <w:jc w:val="center"/>
              <w:rPr>
                <w:rFonts w:ascii="Times New Roman" w:hAnsi="Times New Roman" w:cs="Times New Roman"/>
              </w:rPr>
            </w:pPr>
            <w:r>
              <w:rPr>
                <w:rFonts w:ascii="Times New Roman" w:hAnsi="Times New Roman" w:cs="Times New Roman"/>
              </w:rPr>
              <w:t>2</w:t>
            </w:r>
          </w:p>
        </w:tc>
        <w:tc>
          <w:tcPr>
            <w:tcW w:w="1417"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2021-47</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Lubes pagasts</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4.</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Anuži, “Sniedzes” (kadastra Nr. 88740050171)</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color w:val="000000" w:themeColor="text1"/>
              </w:rPr>
              <w:t>Bērnu rotaļu un sporta laukums (āra trenažieri)</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4</w:t>
            </w:r>
          </w:p>
        </w:tc>
        <w:tc>
          <w:tcPr>
            <w:tcW w:w="1417"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2021-42</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Īves pagasts</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5.</w:t>
            </w:r>
          </w:p>
        </w:tc>
        <w:tc>
          <w:tcPr>
            <w:tcW w:w="5812" w:type="dxa"/>
          </w:tcPr>
          <w:p w:rsidR="000F643F" w:rsidRPr="0077460E" w:rsidRDefault="0071062F" w:rsidP="00A74E16">
            <w:pPr>
              <w:ind w:right="43"/>
              <w:rPr>
                <w:rFonts w:ascii="Times New Roman" w:hAnsi="Times New Roman" w:cs="Times New Roman"/>
              </w:rPr>
            </w:pPr>
            <w:r>
              <w:rPr>
                <w:rFonts w:ascii="Times New Roman" w:hAnsi="Times New Roman" w:cs="Times New Roman"/>
              </w:rPr>
              <w:t>Tiņģere, “Saulgriezes” (kadastra Nr. 88580030168</w:t>
            </w:r>
            <w:r w:rsidR="000F643F" w:rsidRPr="0077460E">
              <w:rPr>
                <w:rFonts w:ascii="Times New Roman" w:hAnsi="Times New Roman" w:cs="Times New Roman"/>
              </w:rPr>
              <w:t>)</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Bērnu rotaļu laukums</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2</w:t>
            </w:r>
          </w:p>
        </w:tc>
        <w:tc>
          <w:tcPr>
            <w:tcW w:w="1417" w:type="dxa"/>
          </w:tcPr>
          <w:p w:rsidR="000F643F" w:rsidRPr="0077460E" w:rsidRDefault="0071062F" w:rsidP="00A74E16">
            <w:pPr>
              <w:ind w:right="43"/>
              <w:jc w:val="center"/>
              <w:rPr>
                <w:rFonts w:ascii="Times New Roman" w:hAnsi="Times New Roman" w:cs="Times New Roman"/>
              </w:rPr>
            </w:pPr>
            <w:r>
              <w:rPr>
                <w:rFonts w:ascii="Times New Roman" w:hAnsi="Times New Roman" w:cs="Times New Roman"/>
              </w:rPr>
              <w:t>2021-50</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6.</w:t>
            </w:r>
          </w:p>
        </w:tc>
        <w:tc>
          <w:tcPr>
            <w:tcW w:w="5812" w:type="dxa"/>
          </w:tcPr>
          <w:p w:rsidR="000F643F" w:rsidRDefault="000F643F" w:rsidP="00A74E16">
            <w:pPr>
              <w:rPr>
                <w:rFonts w:ascii="Times New Roman" w:hAnsi="Times New Roman" w:cs="Times New Roman"/>
              </w:rPr>
            </w:pPr>
            <w:r>
              <w:rPr>
                <w:rFonts w:ascii="Times New Roman" w:hAnsi="Times New Roman" w:cs="Times New Roman"/>
              </w:rPr>
              <w:t>Tiņģere, “Bērnudārzs” (kadastra Nr. 88580030165)</w:t>
            </w:r>
          </w:p>
          <w:p w:rsidR="000F643F" w:rsidRPr="0077460E" w:rsidRDefault="000F643F" w:rsidP="00A74E16">
            <w:pPr>
              <w:ind w:right="43"/>
              <w:rPr>
                <w:rFonts w:ascii="Times New Roman" w:hAnsi="Times New Roman" w:cs="Times New Roman"/>
              </w:rPr>
            </w:pPr>
            <w:r>
              <w:rPr>
                <w:rFonts w:ascii="Times New Roman" w:hAnsi="Times New Roman" w:cs="Times New Roman"/>
                <w:i/>
              </w:rPr>
              <w:t>Bērnu rotaļu laukums</w:t>
            </w:r>
          </w:p>
        </w:tc>
        <w:tc>
          <w:tcPr>
            <w:tcW w:w="992"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7</w:t>
            </w:r>
          </w:p>
        </w:tc>
        <w:tc>
          <w:tcPr>
            <w:tcW w:w="1417" w:type="dxa"/>
          </w:tcPr>
          <w:p w:rsidR="000F643F" w:rsidRPr="0077460E" w:rsidRDefault="0071062F" w:rsidP="00A74E16">
            <w:pPr>
              <w:ind w:right="43"/>
              <w:jc w:val="center"/>
              <w:rPr>
                <w:rFonts w:ascii="Times New Roman" w:hAnsi="Times New Roman" w:cs="Times New Roman"/>
              </w:rPr>
            </w:pPr>
            <w:r>
              <w:rPr>
                <w:rFonts w:ascii="Times New Roman" w:hAnsi="Times New Roman" w:cs="Times New Roman"/>
              </w:rPr>
              <w:t>2021-49</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Valdgales pagasts</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7</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Pūņas, “Kamenītes”, atpūtas parks (kadastra Nr. 88920090248)</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Bērnu rotaļu laukums</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9</w:t>
            </w:r>
          </w:p>
        </w:tc>
        <w:tc>
          <w:tcPr>
            <w:tcW w:w="1417"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2021-33</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8</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Pūņas, “Pūņu pamatskola” (kadastra Nr. 88920090247)</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Sporta laukums (āra trenažieri)</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5</w:t>
            </w:r>
          </w:p>
        </w:tc>
        <w:tc>
          <w:tcPr>
            <w:tcW w:w="1417"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2021-34</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Stende</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9</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Stende, Robežu iela 17 (kadastra Nr. 88150010198)</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color w:val="000000" w:themeColor="text1"/>
              </w:rPr>
              <w:t>Bērnu rotaļu un sporta laukums</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6</w:t>
            </w:r>
          </w:p>
        </w:tc>
        <w:tc>
          <w:tcPr>
            <w:tcW w:w="1417"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2021-44</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Sabile</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10</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Sabile, “Rambulīte” (kadastra Nr. 88130050073)</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Bērnu rotaļu laukums</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9</w:t>
            </w:r>
          </w:p>
        </w:tc>
        <w:tc>
          <w:tcPr>
            <w:tcW w:w="1417"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2021-38</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Ģibuļu pagasts</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11</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Pastende (kadastra Nr. 88540090260)</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lastRenderedPageBreak/>
              <w:t>Sporta laukums (vingrošanas rīki)</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lastRenderedPageBreak/>
              <w:t>7</w:t>
            </w:r>
          </w:p>
        </w:tc>
        <w:tc>
          <w:tcPr>
            <w:tcW w:w="1417"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2021-35</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lastRenderedPageBreak/>
              <w:t>12</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 xml:space="preserve">Spāre, “Spāres muiža” (kadastra Nr. 88540120293) </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Sporta laukums (vingrošanas rīki)</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5</w:t>
            </w:r>
          </w:p>
        </w:tc>
        <w:tc>
          <w:tcPr>
            <w:tcW w:w="1417"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2021-36</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Balgales pagasts</w:t>
            </w:r>
          </w:p>
        </w:tc>
      </w:tr>
      <w:tr w:rsidR="000F643F" w:rsidTr="00A74E16">
        <w:tc>
          <w:tcPr>
            <w:tcW w:w="959" w:type="dxa"/>
            <w:shd w:val="clear" w:color="auto" w:fill="FFFFFF" w:themeFill="background1"/>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13</w:t>
            </w:r>
            <w:r w:rsidRPr="0077460E">
              <w:rPr>
                <w:rFonts w:ascii="Times New Roman" w:hAnsi="Times New Roman" w:cs="Times New Roman"/>
              </w:rPr>
              <w:t>.</w:t>
            </w:r>
          </w:p>
        </w:tc>
        <w:tc>
          <w:tcPr>
            <w:tcW w:w="5812" w:type="dxa"/>
            <w:shd w:val="clear" w:color="auto" w:fill="FFFFFF" w:themeFill="background1"/>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Dursupe, pie Dursupes ezera (kadastra Nr. 88460060157)</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color w:val="000000" w:themeColor="text1"/>
              </w:rPr>
              <w:t>Bērnu rotaļu un sporta laukums (āra trenažieri)</w:t>
            </w:r>
          </w:p>
        </w:tc>
        <w:tc>
          <w:tcPr>
            <w:tcW w:w="992" w:type="dxa"/>
            <w:shd w:val="clear" w:color="auto" w:fill="FFFFFF" w:themeFill="background1"/>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10</w:t>
            </w:r>
          </w:p>
        </w:tc>
        <w:tc>
          <w:tcPr>
            <w:tcW w:w="1417" w:type="dxa"/>
            <w:shd w:val="clear" w:color="auto" w:fill="FFFFFF" w:themeFill="background1"/>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2021-37</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Vandzenes pagasts</w:t>
            </w:r>
          </w:p>
        </w:tc>
      </w:tr>
      <w:tr w:rsidR="000F643F" w:rsidTr="00A74E16">
        <w:trPr>
          <w:trHeight w:val="699"/>
        </w:trPr>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14</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Vandzene, “Tautas nams” (kadastra Nr. 88940100361)</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Bērnu rotaļu laukums</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4</w:t>
            </w:r>
          </w:p>
        </w:tc>
        <w:tc>
          <w:tcPr>
            <w:tcW w:w="1417"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2021-39</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15</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Uguņciems, “Upesgrīvas skola” (kadastra Nr. 88940050324)</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color w:val="000000" w:themeColor="text1"/>
              </w:rPr>
              <w:t>Bērnu rotaļu un sporta laukums (vingrošanas rīki)</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color w:val="000000" w:themeColor="text1"/>
              </w:rPr>
              <w:t>6</w:t>
            </w:r>
          </w:p>
        </w:tc>
        <w:tc>
          <w:tcPr>
            <w:tcW w:w="1417"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2021-41</w:t>
            </w:r>
          </w:p>
        </w:tc>
      </w:tr>
      <w:tr w:rsidR="000F643F" w:rsidTr="00A74E16">
        <w:tc>
          <w:tcPr>
            <w:tcW w:w="959" w:type="dxa"/>
          </w:tcPr>
          <w:p w:rsidR="000F643F" w:rsidRPr="0077460E" w:rsidRDefault="000F643F" w:rsidP="00A74E16">
            <w:pPr>
              <w:ind w:right="43"/>
              <w:jc w:val="center"/>
              <w:rPr>
                <w:rFonts w:ascii="Times New Roman" w:hAnsi="Times New Roman" w:cs="Times New Roman"/>
                <w:color w:val="000000" w:themeColor="text1"/>
              </w:rPr>
            </w:pPr>
            <w:r>
              <w:rPr>
                <w:rFonts w:ascii="Times New Roman" w:hAnsi="Times New Roman" w:cs="Times New Roman"/>
                <w:color w:val="000000" w:themeColor="text1"/>
              </w:rPr>
              <w:t>16</w:t>
            </w:r>
            <w:r w:rsidRPr="0077460E">
              <w:rPr>
                <w:rFonts w:ascii="Times New Roman" w:hAnsi="Times New Roman" w:cs="Times New Roman"/>
                <w:color w:val="000000" w:themeColor="text1"/>
              </w:rPr>
              <w:t>.</w:t>
            </w:r>
          </w:p>
        </w:tc>
        <w:tc>
          <w:tcPr>
            <w:tcW w:w="5812" w:type="dxa"/>
          </w:tcPr>
          <w:p w:rsidR="000F643F" w:rsidRPr="0077460E" w:rsidRDefault="000F643F" w:rsidP="00A74E16">
            <w:pPr>
              <w:ind w:right="43"/>
              <w:rPr>
                <w:rFonts w:ascii="Times New Roman" w:hAnsi="Times New Roman" w:cs="Times New Roman"/>
                <w:color w:val="000000" w:themeColor="text1"/>
              </w:rPr>
            </w:pPr>
            <w:r w:rsidRPr="0077460E">
              <w:rPr>
                <w:rFonts w:ascii="Times New Roman" w:hAnsi="Times New Roman" w:cs="Times New Roman"/>
                <w:color w:val="000000" w:themeColor="text1"/>
              </w:rPr>
              <w:t>Uguņciems, Saieta nams “Avoti” (kadastra Nr. 88940050325)</w:t>
            </w:r>
          </w:p>
          <w:p w:rsidR="000F643F" w:rsidRPr="0077460E" w:rsidRDefault="000F643F" w:rsidP="00A74E16">
            <w:pPr>
              <w:ind w:right="43"/>
              <w:rPr>
                <w:rFonts w:ascii="Times New Roman" w:hAnsi="Times New Roman" w:cs="Times New Roman"/>
                <w:color w:val="000000" w:themeColor="text1"/>
              </w:rPr>
            </w:pPr>
            <w:r w:rsidRPr="0077460E">
              <w:rPr>
                <w:rFonts w:ascii="Times New Roman" w:hAnsi="Times New Roman" w:cs="Times New Roman"/>
                <w:i/>
                <w:color w:val="000000" w:themeColor="text1"/>
              </w:rPr>
              <w:t>Bērnu rotaļu un sporta laukums (āra trenažieri)</w:t>
            </w:r>
          </w:p>
        </w:tc>
        <w:tc>
          <w:tcPr>
            <w:tcW w:w="992" w:type="dxa"/>
          </w:tcPr>
          <w:p w:rsidR="000F643F" w:rsidRPr="0077460E" w:rsidRDefault="000F643F" w:rsidP="00A74E16">
            <w:pPr>
              <w:ind w:right="43"/>
              <w:jc w:val="center"/>
              <w:rPr>
                <w:rFonts w:ascii="Times New Roman" w:hAnsi="Times New Roman" w:cs="Times New Roman"/>
                <w:color w:val="000000" w:themeColor="text1"/>
              </w:rPr>
            </w:pPr>
            <w:r w:rsidRPr="0077460E">
              <w:rPr>
                <w:rFonts w:ascii="Times New Roman" w:hAnsi="Times New Roman" w:cs="Times New Roman"/>
                <w:color w:val="000000" w:themeColor="text1"/>
              </w:rPr>
              <w:t>5</w:t>
            </w:r>
          </w:p>
        </w:tc>
        <w:tc>
          <w:tcPr>
            <w:tcW w:w="1417" w:type="dxa"/>
          </w:tcPr>
          <w:p w:rsidR="000F643F" w:rsidRPr="0077460E" w:rsidRDefault="000F643F" w:rsidP="00A74E16">
            <w:pPr>
              <w:ind w:right="43"/>
              <w:jc w:val="center"/>
              <w:rPr>
                <w:rFonts w:ascii="Times New Roman" w:hAnsi="Times New Roman" w:cs="Times New Roman"/>
                <w:color w:val="000000" w:themeColor="text1"/>
              </w:rPr>
            </w:pPr>
            <w:r>
              <w:rPr>
                <w:rFonts w:ascii="Times New Roman" w:hAnsi="Times New Roman" w:cs="Times New Roman"/>
              </w:rPr>
              <w:t>2021-40</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Laidzes pagasts</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17</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Laidze, Centrs “Bērnudārzs” (kadastra Nr. 88680070058)</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Bērnu rotaļu laukums</w:t>
            </w:r>
          </w:p>
        </w:tc>
        <w:tc>
          <w:tcPr>
            <w:tcW w:w="992" w:type="dxa"/>
          </w:tcPr>
          <w:p w:rsidR="000F643F" w:rsidRPr="0077460E" w:rsidRDefault="000F643F" w:rsidP="00A74E16">
            <w:pPr>
              <w:ind w:right="43"/>
              <w:jc w:val="center"/>
              <w:rPr>
                <w:rFonts w:ascii="Times New Roman" w:hAnsi="Times New Roman" w:cs="Times New Roman"/>
              </w:rPr>
            </w:pPr>
            <w:r w:rsidRPr="009E0286">
              <w:rPr>
                <w:rFonts w:ascii="Times New Roman" w:hAnsi="Times New Roman" w:cs="Times New Roman"/>
                <w:color w:val="000000" w:themeColor="text1"/>
              </w:rPr>
              <w:t>10</w:t>
            </w:r>
          </w:p>
        </w:tc>
        <w:tc>
          <w:tcPr>
            <w:tcW w:w="1417"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2021-43</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Talsi</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18</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Talsi, Kareivju iela 18 (kadastra Nr. 88010090091)</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Bērnu rotaļu laukums</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color w:val="000000" w:themeColor="text1"/>
              </w:rPr>
              <w:t>14</w:t>
            </w:r>
          </w:p>
        </w:tc>
        <w:tc>
          <w:tcPr>
            <w:tcW w:w="1417" w:type="dxa"/>
          </w:tcPr>
          <w:p w:rsidR="000F643F" w:rsidRPr="0077460E" w:rsidRDefault="0071062F" w:rsidP="00A74E16">
            <w:pPr>
              <w:ind w:right="43"/>
              <w:jc w:val="center"/>
              <w:rPr>
                <w:rFonts w:ascii="Times New Roman" w:hAnsi="Times New Roman" w:cs="Times New Roman"/>
              </w:rPr>
            </w:pPr>
            <w:r>
              <w:rPr>
                <w:rFonts w:ascii="Times New Roman" w:hAnsi="Times New Roman" w:cs="Times New Roman"/>
              </w:rPr>
              <w:t>2021-52</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19</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Talsi, Ezera iela 4 (kadastra Nr. 88010090138)</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rPr>
              <w:t>Sporta laukums (āra trenažieri)</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8</w:t>
            </w:r>
          </w:p>
        </w:tc>
        <w:tc>
          <w:tcPr>
            <w:tcW w:w="1417" w:type="dxa"/>
          </w:tcPr>
          <w:p w:rsidR="000F643F" w:rsidRPr="0077460E" w:rsidRDefault="0071062F" w:rsidP="00A74E16">
            <w:pPr>
              <w:ind w:right="43"/>
              <w:jc w:val="center"/>
              <w:rPr>
                <w:rFonts w:ascii="Times New Roman" w:hAnsi="Times New Roman" w:cs="Times New Roman"/>
              </w:rPr>
            </w:pPr>
            <w:r>
              <w:rPr>
                <w:rFonts w:ascii="Times New Roman" w:hAnsi="Times New Roman" w:cs="Times New Roman"/>
              </w:rPr>
              <w:t>2021-51</w:t>
            </w:r>
          </w:p>
        </w:tc>
      </w:tr>
      <w:tr w:rsidR="000F643F" w:rsidTr="00A74E16">
        <w:tc>
          <w:tcPr>
            <w:tcW w:w="9180" w:type="dxa"/>
            <w:gridSpan w:val="4"/>
            <w:shd w:val="clear" w:color="auto" w:fill="D9D9D9" w:themeFill="background1" w:themeFillShade="D9"/>
          </w:tcPr>
          <w:p w:rsidR="000F643F" w:rsidRPr="0077460E" w:rsidRDefault="000F643F" w:rsidP="00A74E16">
            <w:pPr>
              <w:ind w:right="43"/>
              <w:rPr>
                <w:rFonts w:ascii="Times New Roman" w:hAnsi="Times New Roman" w:cs="Times New Roman"/>
                <w:b/>
              </w:rPr>
            </w:pPr>
            <w:r w:rsidRPr="0077460E">
              <w:rPr>
                <w:rFonts w:ascii="Times New Roman" w:hAnsi="Times New Roman" w:cs="Times New Roman"/>
                <w:b/>
              </w:rPr>
              <w:t>Virbu pagasts</w:t>
            </w:r>
          </w:p>
        </w:tc>
      </w:tr>
      <w:tr w:rsidR="000F643F" w:rsidTr="00A74E16">
        <w:tc>
          <w:tcPr>
            <w:tcW w:w="959"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w:t>
            </w:r>
            <w:r w:rsidRPr="0077460E">
              <w:rPr>
                <w:rFonts w:ascii="Times New Roman" w:hAnsi="Times New Roman" w:cs="Times New Roman"/>
              </w:rPr>
              <w:t>.</w:t>
            </w:r>
          </w:p>
        </w:tc>
        <w:tc>
          <w:tcPr>
            <w:tcW w:w="5812" w:type="dxa"/>
          </w:tcPr>
          <w:p w:rsidR="000F643F" w:rsidRPr="0077460E" w:rsidRDefault="000F643F" w:rsidP="00A74E16">
            <w:pPr>
              <w:ind w:right="43"/>
              <w:rPr>
                <w:rFonts w:ascii="Times New Roman" w:hAnsi="Times New Roman" w:cs="Times New Roman"/>
              </w:rPr>
            </w:pPr>
            <w:r w:rsidRPr="0077460E">
              <w:rPr>
                <w:rFonts w:ascii="Times New Roman" w:hAnsi="Times New Roman" w:cs="Times New Roman"/>
              </w:rPr>
              <w:t>Jaunpagasts, pie Lauku ielas (kadastra Nr. 88960040292)</w:t>
            </w:r>
          </w:p>
          <w:p w:rsidR="000F643F" w:rsidRPr="0077460E" w:rsidRDefault="000F643F" w:rsidP="00A74E16">
            <w:pPr>
              <w:ind w:right="43"/>
              <w:rPr>
                <w:rFonts w:ascii="Times New Roman" w:hAnsi="Times New Roman" w:cs="Times New Roman"/>
              </w:rPr>
            </w:pPr>
            <w:r w:rsidRPr="0077460E">
              <w:rPr>
                <w:rFonts w:ascii="Times New Roman" w:hAnsi="Times New Roman" w:cs="Times New Roman"/>
                <w:i/>
                <w:color w:val="000000" w:themeColor="text1"/>
              </w:rPr>
              <w:t>Bērnu rotaļu un sporta laukums (āra trenažieri)</w:t>
            </w:r>
          </w:p>
        </w:tc>
        <w:tc>
          <w:tcPr>
            <w:tcW w:w="992" w:type="dxa"/>
          </w:tcPr>
          <w:p w:rsidR="000F643F" w:rsidRPr="0077460E" w:rsidRDefault="000F643F" w:rsidP="00A74E16">
            <w:pPr>
              <w:ind w:right="43"/>
              <w:jc w:val="center"/>
              <w:rPr>
                <w:rFonts w:ascii="Times New Roman" w:hAnsi="Times New Roman" w:cs="Times New Roman"/>
              </w:rPr>
            </w:pPr>
            <w:r w:rsidRPr="0077460E">
              <w:rPr>
                <w:rFonts w:ascii="Times New Roman" w:hAnsi="Times New Roman" w:cs="Times New Roman"/>
              </w:rPr>
              <w:t>5</w:t>
            </w:r>
          </w:p>
        </w:tc>
        <w:tc>
          <w:tcPr>
            <w:tcW w:w="1417" w:type="dxa"/>
          </w:tcPr>
          <w:p w:rsidR="000F643F" w:rsidRPr="0077460E" w:rsidRDefault="000F643F" w:rsidP="00A74E16">
            <w:pPr>
              <w:ind w:right="43"/>
              <w:jc w:val="center"/>
              <w:rPr>
                <w:rFonts w:ascii="Times New Roman" w:hAnsi="Times New Roman" w:cs="Times New Roman"/>
              </w:rPr>
            </w:pPr>
            <w:r>
              <w:rPr>
                <w:rFonts w:ascii="Times New Roman" w:hAnsi="Times New Roman" w:cs="Times New Roman"/>
              </w:rPr>
              <w:t>2021-48</w:t>
            </w:r>
          </w:p>
        </w:tc>
      </w:tr>
    </w:tbl>
    <w:p w:rsidR="00FE75FD" w:rsidRPr="00FE75FD" w:rsidRDefault="00FE75FD" w:rsidP="009A5B22">
      <w:pPr>
        <w:spacing w:after="0"/>
        <w:ind w:right="43"/>
        <w:rPr>
          <w:rFonts w:ascii="Times New Roman" w:hAnsi="Times New Roman" w:cs="Times New Roman"/>
          <w:color w:val="000000" w:themeColor="text1"/>
          <w:sz w:val="24"/>
          <w:szCs w:val="24"/>
        </w:rPr>
      </w:pPr>
    </w:p>
    <w:sectPr w:rsidR="00FE75FD" w:rsidRPr="00FE75FD" w:rsidSect="009A5B22">
      <w:headerReference w:type="default" r:id="rId7"/>
      <w:footerReference w:type="default" r:id="rId8"/>
      <w:pgSz w:w="11906" w:h="16838"/>
      <w:pgMar w:top="709" w:right="991"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72F" w:rsidRDefault="00E9472F" w:rsidP="00C65F09">
      <w:pPr>
        <w:spacing w:after="0" w:line="240" w:lineRule="auto"/>
      </w:pPr>
      <w:r>
        <w:separator/>
      </w:r>
    </w:p>
  </w:endnote>
  <w:endnote w:type="continuationSeparator" w:id="0">
    <w:p w:rsidR="00E9472F" w:rsidRDefault="00E9472F" w:rsidP="00C6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212418"/>
      <w:docPartObj>
        <w:docPartGallery w:val="Page Numbers (Bottom of Page)"/>
        <w:docPartUnique/>
      </w:docPartObj>
    </w:sdtPr>
    <w:sdtEndPr>
      <w:rPr>
        <w:rFonts w:ascii="Times New Roman" w:hAnsi="Times New Roman" w:cs="Times New Roman"/>
        <w:noProof/>
        <w:sz w:val="20"/>
        <w:szCs w:val="20"/>
      </w:rPr>
    </w:sdtEndPr>
    <w:sdtContent>
      <w:p w:rsidR="00EE38BC" w:rsidRPr="00EE38BC" w:rsidRDefault="00631291">
        <w:pPr>
          <w:pStyle w:val="Kjene"/>
          <w:jc w:val="right"/>
          <w:rPr>
            <w:rFonts w:ascii="Times New Roman" w:hAnsi="Times New Roman" w:cs="Times New Roman"/>
            <w:sz w:val="20"/>
            <w:szCs w:val="20"/>
          </w:rPr>
        </w:pPr>
        <w:r w:rsidRPr="00EE38BC">
          <w:rPr>
            <w:rFonts w:ascii="Times New Roman" w:hAnsi="Times New Roman" w:cs="Times New Roman"/>
            <w:sz w:val="20"/>
            <w:szCs w:val="20"/>
          </w:rPr>
          <w:fldChar w:fldCharType="begin"/>
        </w:r>
        <w:r w:rsidRPr="00EE38BC">
          <w:rPr>
            <w:rFonts w:ascii="Times New Roman" w:hAnsi="Times New Roman" w:cs="Times New Roman"/>
            <w:sz w:val="20"/>
            <w:szCs w:val="20"/>
          </w:rPr>
          <w:instrText xml:space="preserve"> PAGE   \* MERGEFORMAT </w:instrText>
        </w:r>
        <w:r w:rsidRPr="00EE38BC">
          <w:rPr>
            <w:rFonts w:ascii="Times New Roman" w:hAnsi="Times New Roman" w:cs="Times New Roman"/>
            <w:sz w:val="20"/>
            <w:szCs w:val="20"/>
          </w:rPr>
          <w:fldChar w:fldCharType="separate"/>
        </w:r>
        <w:r w:rsidR="00F777DC">
          <w:rPr>
            <w:rFonts w:ascii="Times New Roman" w:hAnsi="Times New Roman" w:cs="Times New Roman"/>
            <w:noProof/>
            <w:sz w:val="20"/>
            <w:szCs w:val="20"/>
          </w:rPr>
          <w:t>1</w:t>
        </w:r>
        <w:r w:rsidRPr="00EE38BC">
          <w:rPr>
            <w:rFonts w:ascii="Times New Roman" w:hAnsi="Times New Roman" w:cs="Times New Roman"/>
            <w:noProof/>
            <w:sz w:val="20"/>
            <w:szCs w:val="20"/>
          </w:rPr>
          <w:fldChar w:fldCharType="end"/>
        </w:r>
      </w:p>
    </w:sdtContent>
  </w:sdt>
  <w:p w:rsidR="00EE38BC" w:rsidRDefault="00E9472F">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72F" w:rsidRDefault="00E9472F" w:rsidP="00C65F09">
      <w:pPr>
        <w:spacing w:after="0" w:line="240" w:lineRule="auto"/>
      </w:pPr>
      <w:r>
        <w:separator/>
      </w:r>
    </w:p>
  </w:footnote>
  <w:footnote w:type="continuationSeparator" w:id="0">
    <w:p w:rsidR="00E9472F" w:rsidRDefault="00E9472F" w:rsidP="00C65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6D3" w:rsidRPr="00653577" w:rsidRDefault="00E9472F" w:rsidP="00653577">
    <w:pPr>
      <w:pStyle w:val="Galvene"/>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D59B4"/>
    <w:multiLevelType w:val="multilevel"/>
    <w:tmpl w:val="9338503C"/>
    <w:lvl w:ilvl="0">
      <w:start w:val="1"/>
      <w:numFmt w:val="decimal"/>
      <w:lvlText w:val="%1."/>
      <w:lvlJc w:val="left"/>
      <w:pPr>
        <w:ind w:left="720" w:hanging="360"/>
      </w:pPr>
      <w:rPr>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 w15:restartNumberingAfterBreak="0">
    <w:nsid w:val="27262054"/>
    <w:multiLevelType w:val="hybridMultilevel"/>
    <w:tmpl w:val="2334F6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7E260D"/>
    <w:multiLevelType w:val="hybridMultilevel"/>
    <w:tmpl w:val="B680CE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AE4FC5"/>
    <w:multiLevelType w:val="hybridMultilevel"/>
    <w:tmpl w:val="3C82BCE2"/>
    <w:lvl w:ilvl="0" w:tplc="D0784CA8">
      <w:numFmt w:val="bullet"/>
      <w:lvlText w:val="-"/>
      <w:lvlJc w:val="left"/>
      <w:pPr>
        <w:ind w:left="720" w:hanging="360"/>
      </w:pPr>
      <w:rPr>
        <w:rFonts w:ascii="Times New Roman" w:eastAsiaTheme="minorHAns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00C25E1"/>
    <w:multiLevelType w:val="hybridMultilevel"/>
    <w:tmpl w:val="27A8D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A1C62"/>
    <w:multiLevelType w:val="hybridMultilevel"/>
    <w:tmpl w:val="B7385170"/>
    <w:lvl w:ilvl="0" w:tplc="D0784CA8">
      <w:numFmt w:val="bullet"/>
      <w:lvlText w:val="-"/>
      <w:lvlJc w:val="left"/>
      <w:pPr>
        <w:ind w:left="720" w:hanging="360"/>
      </w:pPr>
      <w:rPr>
        <w:rFonts w:ascii="Times New Roman" w:eastAsiaTheme="minorHAns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09"/>
    <w:rsid w:val="00080CFB"/>
    <w:rsid w:val="00091F69"/>
    <w:rsid w:val="000D61D0"/>
    <w:rsid w:val="000F2AFE"/>
    <w:rsid w:val="000F5E30"/>
    <w:rsid w:val="000F643F"/>
    <w:rsid w:val="00117C81"/>
    <w:rsid w:val="00127DB1"/>
    <w:rsid w:val="001412EA"/>
    <w:rsid w:val="00142244"/>
    <w:rsid w:val="00160AF0"/>
    <w:rsid w:val="00185796"/>
    <w:rsid w:val="001945E5"/>
    <w:rsid w:val="001B1DD3"/>
    <w:rsid w:val="00327D21"/>
    <w:rsid w:val="00354E98"/>
    <w:rsid w:val="003617E9"/>
    <w:rsid w:val="00367252"/>
    <w:rsid w:val="003C04F3"/>
    <w:rsid w:val="003D7061"/>
    <w:rsid w:val="003E25B2"/>
    <w:rsid w:val="003E7181"/>
    <w:rsid w:val="004011FE"/>
    <w:rsid w:val="00454143"/>
    <w:rsid w:val="0045793C"/>
    <w:rsid w:val="00484BED"/>
    <w:rsid w:val="00492155"/>
    <w:rsid w:val="00494AA4"/>
    <w:rsid w:val="00497BA7"/>
    <w:rsid w:val="004C70E6"/>
    <w:rsid w:val="005E7F4B"/>
    <w:rsid w:val="00605E5C"/>
    <w:rsid w:val="006251C3"/>
    <w:rsid w:val="00631291"/>
    <w:rsid w:val="006632F1"/>
    <w:rsid w:val="006940F9"/>
    <w:rsid w:val="006A016B"/>
    <w:rsid w:val="0071062F"/>
    <w:rsid w:val="00711A3E"/>
    <w:rsid w:val="007313EE"/>
    <w:rsid w:val="00735739"/>
    <w:rsid w:val="0077460E"/>
    <w:rsid w:val="007B2518"/>
    <w:rsid w:val="007E0DD1"/>
    <w:rsid w:val="008A357C"/>
    <w:rsid w:val="008C5E27"/>
    <w:rsid w:val="008C7B09"/>
    <w:rsid w:val="008E0281"/>
    <w:rsid w:val="0092016D"/>
    <w:rsid w:val="00922FEB"/>
    <w:rsid w:val="00987C35"/>
    <w:rsid w:val="009A5B22"/>
    <w:rsid w:val="009B4D24"/>
    <w:rsid w:val="009B5CF3"/>
    <w:rsid w:val="009E7B1E"/>
    <w:rsid w:val="00A132F4"/>
    <w:rsid w:val="00A32816"/>
    <w:rsid w:val="00A45743"/>
    <w:rsid w:val="00A50F21"/>
    <w:rsid w:val="00A70A7A"/>
    <w:rsid w:val="00A755C5"/>
    <w:rsid w:val="00A769A4"/>
    <w:rsid w:val="00AB7B7D"/>
    <w:rsid w:val="00AC6D32"/>
    <w:rsid w:val="00AD53DA"/>
    <w:rsid w:val="00B03302"/>
    <w:rsid w:val="00B1025B"/>
    <w:rsid w:val="00B16239"/>
    <w:rsid w:val="00B16723"/>
    <w:rsid w:val="00B33363"/>
    <w:rsid w:val="00B82BA4"/>
    <w:rsid w:val="00BD40DA"/>
    <w:rsid w:val="00C45972"/>
    <w:rsid w:val="00C65F09"/>
    <w:rsid w:val="00C74854"/>
    <w:rsid w:val="00CA0579"/>
    <w:rsid w:val="00D159E1"/>
    <w:rsid w:val="00D233D9"/>
    <w:rsid w:val="00D25831"/>
    <w:rsid w:val="00DA46B0"/>
    <w:rsid w:val="00DB42B7"/>
    <w:rsid w:val="00DD696A"/>
    <w:rsid w:val="00DF596A"/>
    <w:rsid w:val="00E02F3E"/>
    <w:rsid w:val="00E3754F"/>
    <w:rsid w:val="00E60FB9"/>
    <w:rsid w:val="00E9472F"/>
    <w:rsid w:val="00E95F0F"/>
    <w:rsid w:val="00EB47A0"/>
    <w:rsid w:val="00EC4DAC"/>
    <w:rsid w:val="00EF09EB"/>
    <w:rsid w:val="00F017A6"/>
    <w:rsid w:val="00F43A89"/>
    <w:rsid w:val="00F67F3C"/>
    <w:rsid w:val="00F777DC"/>
    <w:rsid w:val="00F939D9"/>
    <w:rsid w:val="00FB582B"/>
    <w:rsid w:val="00FE75FD"/>
    <w:rsid w:val="00FF1D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871E"/>
  <w15:docId w15:val="{836F464B-DD7D-442C-820B-AB93613B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65F0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6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C65F0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65F09"/>
    <w:rPr>
      <w:sz w:val="20"/>
      <w:szCs w:val="20"/>
    </w:rPr>
  </w:style>
  <w:style w:type="character" w:styleId="Vresatsauce">
    <w:name w:val="footnote reference"/>
    <w:basedOn w:val="Noklusjumarindkopasfonts"/>
    <w:uiPriority w:val="99"/>
    <w:semiHidden/>
    <w:unhideWhenUsed/>
    <w:rsid w:val="00C65F09"/>
    <w:rPr>
      <w:vertAlign w:val="superscript"/>
    </w:rPr>
  </w:style>
  <w:style w:type="paragraph" w:styleId="Galvene">
    <w:name w:val="header"/>
    <w:basedOn w:val="Parasts"/>
    <w:link w:val="GalveneRakstz"/>
    <w:uiPriority w:val="99"/>
    <w:unhideWhenUsed/>
    <w:rsid w:val="00C65F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65F09"/>
  </w:style>
  <w:style w:type="paragraph" w:styleId="Kjene">
    <w:name w:val="footer"/>
    <w:basedOn w:val="Parasts"/>
    <w:link w:val="KjeneRakstz"/>
    <w:uiPriority w:val="99"/>
    <w:unhideWhenUsed/>
    <w:rsid w:val="00C65F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65F09"/>
  </w:style>
  <w:style w:type="paragraph" w:styleId="Balonteksts">
    <w:name w:val="Balloon Text"/>
    <w:basedOn w:val="Parasts"/>
    <w:link w:val="BalontekstsRakstz"/>
    <w:uiPriority w:val="99"/>
    <w:semiHidden/>
    <w:unhideWhenUsed/>
    <w:rsid w:val="00127DB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7DB1"/>
    <w:rPr>
      <w:rFonts w:ascii="Segoe UI" w:hAnsi="Segoe UI" w:cs="Segoe UI"/>
      <w:sz w:val="18"/>
      <w:szCs w:val="18"/>
    </w:rPr>
  </w:style>
  <w:style w:type="paragraph" w:styleId="Sarakstarindkopa">
    <w:name w:val="List Paragraph"/>
    <w:basedOn w:val="Parasts"/>
    <w:link w:val="SarakstarindkopaRakstz"/>
    <w:uiPriority w:val="34"/>
    <w:qFormat/>
    <w:rsid w:val="00127DB1"/>
    <w:pPr>
      <w:ind w:left="720"/>
      <w:contextualSpacing/>
    </w:pPr>
  </w:style>
  <w:style w:type="character" w:customStyle="1" w:styleId="SarakstarindkopaRakstz">
    <w:name w:val="Saraksta rindkopa Rakstz."/>
    <w:link w:val="Sarakstarindkopa"/>
    <w:uiPriority w:val="34"/>
    <w:locked/>
    <w:rsid w:val="0077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4345</Words>
  <Characters>2478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dc:creator>
  <cp:keywords/>
  <dc:description/>
  <cp:lastModifiedBy>Jana Horste</cp:lastModifiedBy>
  <cp:revision>47</cp:revision>
  <cp:lastPrinted>2019-12-11T14:34:00Z</cp:lastPrinted>
  <dcterms:created xsi:type="dcterms:W3CDTF">2019-12-11T14:39:00Z</dcterms:created>
  <dcterms:modified xsi:type="dcterms:W3CDTF">2021-05-08T08:03:00Z</dcterms:modified>
</cp:coreProperties>
</file>